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790B6E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790B6E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925BBD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790B6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790B6E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Brazil</w:t>
            </w:r>
            <w:bookmarkEnd w:id="1"/>
            <w:r w:rsidRPr="002F6A28">
              <w:t xml:space="preserve"> </w:t>
            </w:r>
          </w:p>
          <w:p w:rsidR="00F85C99" w:rsidRPr="002F6A28" w:rsidRDefault="00790B6E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925BBD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90B6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90B6E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 xml:space="preserve"> National Telecommunications Agency - ANATEL</w:t>
            </w:r>
            <w:bookmarkEnd w:id="5"/>
          </w:p>
          <w:p w:rsidR="00F85C99" w:rsidRPr="002F6A28" w:rsidRDefault="00790B6E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:rsidR="007F795B" w:rsidRPr="002F6A28" w:rsidRDefault="00790B6E" w:rsidP="00AA646C">
            <w:pPr>
              <w:spacing w:after="120"/>
              <w:jc w:val="left"/>
            </w:pPr>
            <w:r w:rsidRPr="002F6A28">
              <w:t>National Institute of Metrology, Quality and Technology (INMETRO)</w:t>
            </w:r>
            <w:r w:rsidRPr="002F6A28">
              <w:br/>
              <w:t>Telephone: +(55) 21 2145.3817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barreirastecnicas@inmetro.gov.br</w:t>
              </w:r>
            </w:hyperlink>
            <w:r w:rsidRPr="002F6A28">
              <w:br/>
              <w:t xml:space="preserve">Web-site: </w:t>
            </w:r>
            <w:hyperlink r:id="rId8" w:history="1">
              <w:r w:rsidRPr="002F6A28">
                <w:rPr>
                  <w:color w:val="0000FF"/>
                  <w:u w:val="single"/>
                </w:rPr>
                <w:t>www.inmetro.gov.br/barreirastecnicas</w:t>
              </w:r>
            </w:hyperlink>
            <w:bookmarkEnd w:id="7"/>
          </w:p>
        </w:tc>
      </w:tr>
      <w:tr w:rsidR="00925BBD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90B6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790B6E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925BBD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90B6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90B6E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Turntables (record-decks), record-players, cassette-players and other sound reproducing apparatus, not incorporating a sound recording device (HS 8519)</w:t>
            </w:r>
            <w:bookmarkStart w:id="20" w:name="sps3a"/>
            <w:bookmarkEnd w:id="20"/>
          </w:p>
        </w:tc>
      </w:tr>
      <w:tr w:rsidR="00925BBD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90B6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90B6E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Resolution No. 733, 11 August 2020. (1 page(s), in Portuguese)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925BBD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90B6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90B6E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Resolution approves the allocation of radio frequency bands from 1,980 MHz to 2,010 MHz and from 2,170 MHz to 2,200 MHz to Personal Mobile Service - SMP, Fixed Switched Telephone Service - STFC, Multimedia Communication Service - SCM, Private Limited Service - SLP and Global Mobile Satellite Service - SMGS.</w:t>
            </w:r>
          </w:p>
        </w:tc>
      </w:tr>
      <w:tr w:rsidR="00925BBD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90B6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90B6E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To assign to the Personal Mobile Service (SMP), the Private Limited Service (SLP) and the Global Mobile Satellite Service (SMGS), on a primary basis, without exclusivity, the radio frequency sub-band from 1,980 MHz to 1,990 MHz.; Quality requirements</w:t>
            </w:r>
            <w:bookmarkStart w:id="27" w:name="sps7f"/>
            <w:bookmarkEnd w:id="27"/>
          </w:p>
        </w:tc>
      </w:tr>
      <w:tr w:rsidR="00925BBD" w:rsidTr="00790B6E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90B6E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790B6E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F85C99" w:rsidRPr="002F6A28" w:rsidRDefault="00790B6E" w:rsidP="009E75ED">
            <w:pPr>
              <w:spacing w:before="120" w:after="120"/>
            </w:pPr>
            <w:r w:rsidRPr="002F6A28">
              <w:rPr>
                <w:bCs/>
              </w:rPr>
              <w:t>(01) Brazilian Official Gazette 154, 12 August 2020, section 1, page 154 (02) Law No. 9,472, of 1997; Public Consultation No. 19, 31 July 2017; Public Consultation No. 15, 29 April 2019; SEI Process nº 53500.015486/2016-81</w:t>
            </w:r>
          </w:p>
          <w:p w:rsidR="007F795B" w:rsidRPr="002F6A28" w:rsidRDefault="001B7F6B" w:rsidP="009E75ED">
            <w:pPr>
              <w:spacing w:after="120"/>
              <w:rPr>
                <w:bCs/>
              </w:rPr>
            </w:pPr>
            <w:hyperlink r:id="rId9" w:tgtFrame="_blank" w:history="1">
              <w:r w:rsidR="00790B6E" w:rsidRPr="002F6A28">
                <w:rPr>
                  <w:bCs/>
                  <w:color w:val="0000FF"/>
                  <w:u w:val="single"/>
                </w:rPr>
                <w:t>http://www.planalto.gov.br/ccivil_03/leis/l9472.htm</w:t>
              </w:r>
            </w:hyperlink>
          </w:p>
          <w:p w:rsidR="007F795B" w:rsidRPr="002F6A28" w:rsidRDefault="001B7F6B" w:rsidP="009E75ED">
            <w:pPr>
              <w:spacing w:after="120"/>
              <w:rPr>
                <w:bCs/>
              </w:rPr>
            </w:pPr>
            <w:hyperlink r:id="rId10" w:tgtFrame="_blank" w:history="1">
              <w:r w:rsidR="00790B6E" w:rsidRPr="002F6A28">
                <w:rPr>
                  <w:bCs/>
                  <w:color w:val="0000FF"/>
                  <w:u w:val="single"/>
                </w:rPr>
                <w:t>https://sistemas.anatel.gov.br/SACP/Contribuicoes/TextoConsulta.asp?CodProcesso=C1278&amp;Tipo=1&amp;Opcao=finalizadas</w:t>
              </w:r>
            </w:hyperlink>
          </w:p>
          <w:p w:rsidR="007F795B" w:rsidRPr="002F6A28" w:rsidRDefault="001B7F6B" w:rsidP="009E75ED">
            <w:pPr>
              <w:spacing w:after="120"/>
              <w:rPr>
                <w:bCs/>
              </w:rPr>
            </w:pPr>
            <w:hyperlink r:id="rId11" w:tgtFrame="_blank" w:history="1">
              <w:r w:rsidR="00790B6E" w:rsidRPr="002F6A28">
                <w:rPr>
                  <w:bCs/>
                  <w:color w:val="0000FF"/>
                  <w:u w:val="single"/>
                </w:rPr>
                <w:t>https://sistemas.anatel.gov.br/SACP/Contribuicoes/TextoConsulta.asp?CodProcesso=C1163&amp;Tipo=1&amp;Opcao=finalizadas</w:t>
              </w:r>
            </w:hyperlink>
          </w:p>
          <w:p w:rsidR="007F795B" w:rsidRPr="002F6A28" w:rsidRDefault="00790B6E" w:rsidP="00AE1A03">
            <w:pPr>
              <w:spacing w:before="120" w:after="120"/>
              <w:rPr>
                <w:bCs/>
              </w:rPr>
            </w:pPr>
            <w:r w:rsidRPr="00AE1A03">
              <w:rPr>
                <w:bCs/>
              </w:rPr>
              <w:t>https://sei.anatel.gov.br/sei/modulos/pesquisa/md_pesq_processo_exibir.php?5gYoR1KAsC6DjRCbPhmMOOVg9zRBSU6KM_dMM2dffV6uXABkpM3AC_FvsJjJLZawJGpS7XJ2Cix36pBUfTFiDaO_NFJCyM1r5zgK63s0hj6kD1lxvMCcj</w:t>
            </w:r>
          </w:p>
        </w:tc>
      </w:tr>
      <w:tr w:rsidR="00925BBD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790B6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790B6E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1 September 2020</w:t>
            </w:r>
            <w:bookmarkStart w:id="30" w:name="sps10a"/>
            <w:bookmarkStart w:id="31" w:name="sps10b"/>
            <w:bookmarkEnd w:id="30"/>
            <w:bookmarkEnd w:id="31"/>
          </w:p>
          <w:p w:rsidR="00EE3A11" w:rsidRPr="002F6A28" w:rsidRDefault="00790B6E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1 September 2020</w:t>
            </w:r>
            <w:bookmarkStart w:id="33" w:name="sps11a"/>
            <w:bookmarkStart w:id="34" w:name="sps11b"/>
            <w:bookmarkEnd w:id="33"/>
            <w:bookmarkEnd w:id="34"/>
          </w:p>
        </w:tc>
      </w:tr>
      <w:tr w:rsidR="00925BBD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90B6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90B6E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Not applicable</w:t>
            </w:r>
            <w:bookmarkStart w:id="36" w:name="sps12a"/>
            <w:bookmarkEnd w:id="36"/>
          </w:p>
        </w:tc>
      </w:tr>
      <w:tr w:rsidR="00925BBD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790B6E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790B6E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 xml:space="preserve"> 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:rsidR="007F795B" w:rsidRPr="002F6A28" w:rsidRDefault="00790B6E" w:rsidP="00B16145">
            <w:pPr>
              <w:keepNext/>
              <w:keepLines/>
              <w:spacing w:before="120" w:after="120"/>
              <w:jc w:val="left"/>
            </w:pPr>
            <w:r w:rsidRPr="002F6A28">
              <w:t>National Telecommunications Agency - ANATEL</w:t>
            </w:r>
            <w:r w:rsidRPr="002F6A28">
              <w:br/>
              <w:t>Telephone: +(55) 61 2312.2318 Telefax: +(55) 61 2312.2949</w:t>
            </w:r>
            <w:r w:rsidRPr="002F6A28">
              <w:br/>
              <w:t xml:space="preserve">Email: </w:t>
            </w:r>
            <w:hyperlink r:id="rId12" w:history="1">
              <w:r w:rsidRPr="002F6A28">
                <w:rPr>
                  <w:color w:val="0000FF"/>
                  <w:u w:val="single"/>
                </w:rPr>
                <w:t>certificacao@anatel.gov.br</w:t>
              </w:r>
            </w:hyperlink>
            <w:r w:rsidRPr="002F6A28">
              <w:br/>
              <w:t xml:space="preserve">Website: </w:t>
            </w:r>
            <w:hyperlink r:id="rId13" w:history="1">
              <w:r w:rsidRPr="002F6A28">
                <w:rPr>
                  <w:color w:val="0000FF"/>
                  <w:u w:val="single"/>
                </w:rPr>
                <w:t>http://sistemas.anatel.gov.br/sacp</w:t>
              </w:r>
            </w:hyperlink>
            <w:r w:rsidRPr="002F6A28">
              <w:br/>
              <w:t>Comments should be sent to the Brazilian TBT Enquiry Point (</w:t>
            </w:r>
            <w:hyperlink r:id="rId14" w:history="1">
              <w:r w:rsidRPr="002F6A28">
                <w:rPr>
                  <w:color w:val="0000FF"/>
                  <w:u w:val="single"/>
                </w:rPr>
                <w:t>barreirastecnicas@inmetro.gov.br</w:t>
              </w:r>
            </w:hyperlink>
            <w:r w:rsidRPr="002F6A28">
              <w:t xml:space="preserve">) and copied to </w:t>
            </w:r>
            <w:hyperlink r:id="rId15" w:history="1">
              <w:r w:rsidRPr="002F6A28">
                <w:rPr>
                  <w:color w:val="0000FF"/>
                  <w:u w:val="single"/>
                </w:rPr>
                <w:t>leonardoc@anatel.gov.br</w:t>
              </w:r>
            </w:hyperlink>
            <w:r w:rsidRPr="002F6A28">
              <w:t xml:space="preserve"> and </w:t>
            </w:r>
            <w:hyperlink r:id="rId16" w:history="1">
              <w:r w:rsidRPr="002F6A28">
                <w:rPr>
                  <w:color w:val="0000FF"/>
                  <w:u w:val="single"/>
                </w:rPr>
                <w:t>davison@anatel.gov.br</w:t>
              </w:r>
            </w:hyperlink>
            <w:r w:rsidRPr="002F6A28">
              <w:t>.</w:t>
            </w:r>
          </w:p>
          <w:p w:rsidR="007F795B" w:rsidRPr="002F6A28" w:rsidRDefault="001B7F6B" w:rsidP="00B16145">
            <w:pPr>
              <w:keepNext/>
              <w:keepLines/>
              <w:spacing w:before="120" w:after="120"/>
            </w:pPr>
            <w:hyperlink r:id="rId17" w:history="1">
              <w:r w:rsidR="00790B6E" w:rsidRPr="002F6A28">
                <w:rPr>
                  <w:color w:val="0000FF"/>
                  <w:u w:val="single"/>
                </w:rPr>
                <w:t>https://www.anatel.gov.br/legislacao/resolucoes/2020/1456-resolucao-733</w:t>
              </w:r>
            </w:hyperlink>
            <w:bookmarkEnd w:id="40"/>
          </w:p>
        </w:tc>
      </w:tr>
    </w:tbl>
    <w:p w:rsidR="00EE3A11" w:rsidRPr="002F6A28" w:rsidRDefault="00EE3A11" w:rsidP="002F6A28"/>
    <w:sectPr w:rsidR="00EE3A11" w:rsidRPr="002F6A28" w:rsidSect="00760DB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302" w:rsidRDefault="00790B6E">
      <w:r>
        <w:separator/>
      </w:r>
    </w:p>
  </w:endnote>
  <w:endnote w:type="continuationSeparator" w:id="0">
    <w:p w:rsidR="001B1302" w:rsidRDefault="00790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790B6E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790B6E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790B6E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302" w:rsidRDefault="00790B6E">
      <w:r>
        <w:separator/>
      </w:r>
    </w:p>
  </w:footnote>
  <w:footnote w:type="continuationSeparator" w:id="0">
    <w:p w:rsidR="001B1302" w:rsidRDefault="00790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790B6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790B6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790B6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G/TBT/N/BRA/1066</w:t>
    </w:r>
    <w:bookmarkEnd w:id="41"/>
  </w:p>
  <w:p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790B6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25BBD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925BBD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790B6E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04632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925BBD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239F7" w:rsidRPr="002F6A28" w:rsidRDefault="00790B6E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G/TBT/N/BRA/1066</w:t>
          </w:r>
          <w:bookmarkEnd w:id="43"/>
        </w:p>
      </w:tc>
    </w:tr>
    <w:tr w:rsidR="00925BBD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606AFF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 Septem</w:t>
          </w:r>
          <w:r w:rsidR="00790B6E">
            <w:rPr>
              <w:szCs w:val="16"/>
            </w:rPr>
            <w:t>b</w:t>
          </w:r>
          <w:r>
            <w:rPr>
              <w:szCs w:val="16"/>
            </w:rPr>
            <w:t>er 2020</w:t>
          </w:r>
        </w:p>
      </w:tc>
    </w:tr>
    <w:tr w:rsidR="00925BBD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790B6E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 w:rsidR="00606AFF">
            <w:rPr>
              <w:color w:val="FF0000"/>
              <w:szCs w:val="16"/>
            </w:rPr>
            <w:t>20-</w:t>
          </w:r>
          <w:r w:rsidR="001B7F6B">
            <w:rPr>
              <w:color w:val="FF0000"/>
              <w:szCs w:val="16"/>
            </w:rPr>
            <w:t>5948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790B6E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925BBD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790B6E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790B6E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1E6F85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0B8F0B6" w:tentative="1">
      <w:start w:val="1"/>
      <w:numFmt w:val="lowerLetter"/>
      <w:lvlText w:val="%2."/>
      <w:lvlJc w:val="left"/>
      <w:pPr>
        <w:ind w:left="1080" w:hanging="360"/>
      </w:pPr>
    </w:lvl>
    <w:lvl w:ilvl="2" w:tplc="10EEE488" w:tentative="1">
      <w:start w:val="1"/>
      <w:numFmt w:val="lowerRoman"/>
      <w:lvlText w:val="%3."/>
      <w:lvlJc w:val="right"/>
      <w:pPr>
        <w:ind w:left="1800" w:hanging="180"/>
      </w:pPr>
    </w:lvl>
    <w:lvl w:ilvl="3" w:tplc="CC72E31E" w:tentative="1">
      <w:start w:val="1"/>
      <w:numFmt w:val="decimal"/>
      <w:lvlText w:val="%4."/>
      <w:lvlJc w:val="left"/>
      <w:pPr>
        <w:ind w:left="2520" w:hanging="360"/>
      </w:pPr>
    </w:lvl>
    <w:lvl w:ilvl="4" w:tplc="B6B27570" w:tentative="1">
      <w:start w:val="1"/>
      <w:numFmt w:val="lowerLetter"/>
      <w:lvlText w:val="%5."/>
      <w:lvlJc w:val="left"/>
      <w:pPr>
        <w:ind w:left="3240" w:hanging="360"/>
      </w:pPr>
    </w:lvl>
    <w:lvl w:ilvl="5" w:tplc="CDF4A692" w:tentative="1">
      <w:start w:val="1"/>
      <w:numFmt w:val="lowerRoman"/>
      <w:lvlText w:val="%6."/>
      <w:lvlJc w:val="right"/>
      <w:pPr>
        <w:ind w:left="3960" w:hanging="180"/>
      </w:pPr>
    </w:lvl>
    <w:lvl w:ilvl="6" w:tplc="A5B215C4" w:tentative="1">
      <w:start w:val="1"/>
      <w:numFmt w:val="decimal"/>
      <w:lvlText w:val="%7."/>
      <w:lvlJc w:val="left"/>
      <w:pPr>
        <w:ind w:left="4680" w:hanging="360"/>
      </w:pPr>
    </w:lvl>
    <w:lvl w:ilvl="7" w:tplc="3E444ACE" w:tentative="1">
      <w:start w:val="1"/>
      <w:numFmt w:val="lowerLetter"/>
      <w:lvlText w:val="%8."/>
      <w:lvlJc w:val="left"/>
      <w:pPr>
        <w:ind w:left="5400" w:hanging="360"/>
      </w:pPr>
    </w:lvl>
    <w:lvl w:ilvl="8" w:tplc="1090C94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B1302"/>
    <w:rsid w:val="001B7F6B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06AFF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0B6E"/>
    <w:rsid w:val="007B4DE8"/>
    <w:rsid w:val="007D20BB"/>
    <w:rsid w:val="007E1308"/>
    <w:rsid w:val="007E6507"/>
    <w:rsid w:val="007F2B8E"/>
    <w:rsid w:val="007F795B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25BBD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02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1A03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37FE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metro.gov.br/barreirastecnicas" TargetMode="External"/><Relationship Id="rId13" Type="http://schemas.openxmlformats.org/officeDocument/2006/relationships/hyperlink" Target="http://sistemas.anatel.gov.br/sacp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mailto:barreirastecnicas@inmetro.gov.br" TargetMode="External"/><Relationship Id="rId12" Type="http://schemas.openxmlformats.org/officeDocument/2006/relationships/hyperlink" Target="mailto:certificacao@anatel.gov.br" TargetMode="External"/><Relationship Id="rId17" Type="http://schemas.openxmlformats.org/officeDocument/2006/relationships/hyperlink" Target="https://www.anatel.gov.br/legislacao/resolucoes/2020/1456-resolucao-733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davison@anatel.gov.br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stemas.anatel.gov.br/SACP/Contribuicoes/TextoConsulta.asp?CodProcesso=C1163&amp;Tipo=1&amp;Opcao=finalizadas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leonardoc@anatel.gov.br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sistemas.anatel.gov.br/SACP/Contribuicoes/TextoConsulta.asp?CodProcesso=C1278&amp;Tipo=1&amp;Opcao=finalizadas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%3a%2f%2fwww.planalto.gov.br%2fccivil_03%2fleis%2fl9472.htm" TargetMode="External"/><Relationship Id="rId14" Type="http://schemas.openxmlformats.org/officeDocument/2006/relationships/hyperlink" Target="mailto:barreirastecnicas@inmetro.gov.br" TargetMode="External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2020-09-01T10:13:00Z</dcterms:created>
  <dcterms:modified xsi:type="dcterms:W3CDTF">2020-09-01T13:51:00Z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f3e10222-9b76-4967-8d1d-b32d0b7e4912</vt:lpwstr>
  </property>
  <property fmtid="{D5CDD505-2E9C-101B-9397-08002B2CF9AE}" pid="4" name="WTOCLASSIFICATION">
    <vt:lpwstr>WTO OFFICIAL</vt:lpwstr>
  </property>
</Properties>
</file>