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416E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416E1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B2F6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Canada</w:t>
            </w:r>
            <w:bookmarkEnd w:id="1"/>
            <w:r w:rsidRPr="002F6A28">
              <w:t xml:space="preserve"> </w:t>
            </w:r>
          </w:p>
          <w:p w:rsidR="00F85C99" w:rsidRPr="002F6A28" w:rsidRDefault="00C416E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B2F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Innovation, Science and Economic Development</w:t>
            </w:r>
            <w:bookmarkEnd w:id="5"/>
          </w:p>
          <w:p w:rsidR="00F85C99" w:rsidRPr="002F6A28" w:rsidRDefault="00C416E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4322F" w:rsidRDefault="00C416E1" w:rsidP="00AA646C">
            <w:pPr>
              <w:spacing w:after="120"/>
              <w:jc w:val="left"/>
            </w:pPr>
            <w:r w:rsidRPr="002F6A28">
              <w:t>Canada's Notification Authority and Enquiry Point</w:t>
            </w:r>
            <w:r w:rsidRPr="002F6A28">
              <w:br/>
              <w:t>Global Affairs Canada</w:t>
            </w:r>
            <w:r w:rsidRPr="002F6A28">
              <w:br/>
              <w:t xml:space="preserve">Technical Barriers and Regulations Division </w:t>
            </w:r>
            <w:r w:rsidRPr="002F6A28">
              <w:br/>
              <w:t>111 Sussex Drive</w:t>
            </w:r>
            <w:r w:rsidRPr="002F6A28">
              <w:br/>
              <w:t>Ottawa, ON K1A 0G2</w:t>
            </w:r>
            <w:r w:rsidRPr="002F6A28">
              <w:br/>
              <w:t>Canada</w:t>
            </w:r>
            <w:r w:rsidRPr="002F6A28">
              <w:br/>
              <w:t>Telephone: (343)203-4273</w:t>
            </w:r>
            <w:r w:rsidRPr="002F6A28">
              <w:br/>
              <w:t>Fax: (613)943-0346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enquirypoint@international.gc.ca</w:t>
              </w:r>
            </w:hyperlink>
          </w:p>
          <w:p w:rsidR="0034322F" w:rsidRDefault="00C416E1" w:rsidP="00AA646C">
            <w:pPr>
              <w:spacing w:after="120"/>
              <w:jc w:val="left"/>
            </w:pPr>
            <w:r w:rsidRPr="002F6A28">
              <w:t>Comments can also be submitted via the following Web site:</w:t>
            </w:r>
          </w:p>
          <w:p w:rsidR="004A520C" w:rsidRPr="002F6A28" w:rsidRDefault="00C03FA8" w:rsidP="00AA646C">
            <w:pPr>
              <w:spacing w:after="120"/>
              <w:jc w:val="left"/>
            </w:pPr>
            <w:hyperlink r:id="rId8" w:history="1">
              <w:r w:rsidR="0034322F" w:rsidRPr="002F6A28">
                <w:rPr>
                  <w:color w:val="0000FF"/>
                  <w:u w:val="single"/>
                </w:rPr>
                <w:t>https://www.rabc-cccr.ca/news/rec-lab-issue-7-november-2020-procedure-for-the-recognition-of-testing-laboratories-to-canadian-requirements-and-testing-laboratory-technical-assessment-checklist/</w:t>
              </w:r>
            </w:hyperlink>
            <w:bookmarkEnd w:id="7"/>
          </w:p>
        </w:tc>
      </w:tr>
      <w:tr w:rsidR="008B2F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416E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B2F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Radiocommunications (ICS 33.060), Electromagnetic compatibility (EMC) (ICS 33.100)</w:t>
            </w:r>
            <w:bookmarkStart w:id="20" w:name="sps3a"/>
            <w:bookmarkEnd w:id="20"/>
          </w:p>
        </w:tc>
      </w:tr>
      <w:tr w:rsidR="008B2F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Consultation of REC-LAB, Issue 7, Procedure for the Recognition of Testing Laboratories to Canadian requirements </w:t>
            </w:r>
            <w:r w:rsidR="0085371E" w:rsidRPr="00C379C8">
              <w:t xml:space="preserve">(9 pages in English and 10 pages in French) </w:t>
            </w:r>
            <w:r w:rsidR="00EE3A11" w:rsidRPr="00C379C8">
              <w:t xml:space="preserve">which includes the Testing laboratory technical assessment checklist </w:t>
            </w:r>
            <w:r w:rsidR="0085371E" w:rsidRPr="00C379C8">
              <w:t>(7 pages in English and 8 pages in French)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B2F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34322F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Department of Innovation, Science and Economic Development Canada is seeking comments on the following consultations: </w:t>
            </w:r>
          </w:p>
          <w:p w:rsidR="00FE448B" w:rsidRPr="00C379C8" w:rsidRDefault="00C416E1" w:rsidP="0034322F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REC-LAB, issue 7, "</w:t>
            </w:r>
            <w:r w:rsidRPr="00C379C8">
              <w:rPr>
                <w:i/>
                <w:iCs/>
              </w:rPr>
              <w:t>Procedure for the Recognition of Testing Laboratories to Canadian requirements</w:t>
            </w:r>
            <w:r w:rsidRPr="00C379C8">
              <w:t>" specifies the criteria and procedure for the recognition by Innovation, Science and Economic Development Canada's (ISED) of testing laboratories, either Canadian or foreign, to test/assess to Canadian requirements for telecommunications terminal equipment, radio apparatus and broadcasting equipment standards</w:t>
            </w:r>
          </w:p>
          <w:p w:rsidR="00FE448B" w:rsidRPr="00C379C8" w:rsidRDefault="00C416E1" w:rsidP="0034322F">
            <w:pPr>
              <w:numPr>
                <w:ilvl w:val="0"/>
                <w:numId w:val="16"/>
              </w:numPr>
              <w:spacing w:before="120" w:after="120"/>
            </w:pPr>
            <w:r w:rsidRPr="00C379C8">
              <w:rPr>
                <w:i/>
                <w:iCs/>
              </w:rPr>
              <w:t>Testing laboratory technical assessment checklist</w:t>
            </w:r>
            <w:r w:rsidRPr="00C379C8">
              <w:t xml:space="preserve"> specifies items to be evaluated during the assessment of test laboratories by a recognized accreditation body.</w:t>
            </w:r>
          </w:p>
        </w:tc>
      </w:tr>
      <w:tr w:rsidR="008B2F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Consultation; Other</w:t>
            </w:r>
            <w:bookmarkStart w:id="27" w:name="sps7f"/>
            <w:bookmarkEnd w:id="27"/>
          </w:p>
        </w:tc>
      </w:tr>
      <w:tr w:rsidR="008B2F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34322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Non applicable</w:t>
            </w:r>
          </w:p>
        </w:tc>
      </w:tr>
      <w:tr w:rsidR="008B2F6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416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416E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Non applicable</w:t>
            </w:r>
            <w:bookmarkEnd w:id="31"/>
          </w:p>
          <w:p w:rsidR="00EE3A11" w:rsidRPr="002F6A28" w:rsidRDefault="00C416E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Non applicable</w:t>
            </w:r>
            <w:bookmarkEnd w:id="34"/>
          </w:p>
        </w:tc>
      </w:tr>
      <w:tr w:rsidR="008B2F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416E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18 January 2021</w:t>
            </w:r>
            <w:bookmarkStart w:id="36" w:name="sps12a"/>
            <w:bookmarkEnd w:id="36"/>
          </w:p>
        </w:tc>
      </w:tr>
      <w:tr w:rsidR="008B2F6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416E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416E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4322F" w:rsidRDefault="00C416E1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electronic version of the regulations can be downloaded at: </w:t>
            </w:r>
          </w:p>
          <w:p w:rsidR="0034322F" w:rsidRDefault="00C03FA8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C416E1" w:rsidRPr="00F66510">
                <w:rPr>
                  <w:rStyle w:val="Hyperlink"/>
                </w:rPr>
                <w:t>https://www.rabc-cccr.ca/news/rec-lab-issue-7-november-2020-procedure-for-the-recognition-of-testing-laboratories-to-canadian-requirements-and-testing-laboratory-technical-assessment-checklist/</w:t>
              </w:r>
            </w:hyperlink>
            <w:r w:rsidR="00C416E1" w:rsidRPr="002F6A28">
              <w:t xml:space="preserve"> (English)</w:t>
            </w:r>
          </w:p>
          <w:p w:rsidR="0034322F" w:rsidRDefault="00C03FA8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C416E1" w:rsidRPr="00F66510">
                <w:rPr>
                  <w:rStyle w:val="Hyperlink"/>
                </w:rPr>
                <w:t>https://www.rabc-cccr.ca/fr/quoi-de-neuf/rec-lab-7e-edition-novembre-2020-procedure-de-reconnaissance-des-laboratoires-dessais-repondant-aux-exigences-canadiennes-et-liste-de-verification-de-levaluation-techniq/</w:t>
              </w:r>
            </w:hyperlink>
            <w:r w:rsidR="00C416E1" w:rsidRPr="002F6A28">
              <w:t xml:space="preserve"> (French)</w:t>
            </w:r>
          </w:p>
          <w:p w:rsidR="004A520C" w:rsidRPr="002F6A28" w:rsidRDefault="00C416E1" w:rsidP="0034322F">
            <w:pPr>
              <w:keepNext/>
              <w:keepLines/>
              <w:spacing w:before="120" w:after="120"/>
              <w:jc w:val="left"/>
            </w:pPr>
            <w:r w:rsidRPr="002F6A28">
              <w:t>Comments can be submitted through the above Web site.</w:t>
            </w:r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98" w:rsidRDefault="00C416E1">
      <w:r>
        <w:separator/>
      </w:r>
    </w:p>
  </w:endnote>
  <w:endnote w:type="continuationSeparator" w:id="0">
    <w:p w:rsidR="00E35098" w:rsidRDefault="00C4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416E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416E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416E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98" w:rsidRDefault="00C416E1">
      <w:r>
        <w:separator/>
      </w:r>
    </w:p>
  </w:footnote>
  <w:footnote w:type="continuationSeparator" w:id="0">
    <w:p w:rsidR="00E35098" w:rsidRDefault="00C4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416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416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416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G/TBT/N/CAN/627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416E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2F6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B2F6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416E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20373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B2F6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C416E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G/TBT/N/CAN/627</w:t>
          </w:r>
          <w:bookmarkEnd w:id="43"/>
        </w:p>
      </w:tc>
    </w:tr>
    <w:tr w:rsidR="008B2F6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416E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November 2020</w:t>
          </w:r>
        </w:p>
      </w:tc>
    </w:tr>
    <w:tr w:rsidR="008B2F6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416E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C03FA8">
            <w:rPr>
              <w:color w:val="FF0000"/>
              <w:szCs w:val="16"/>
            </w:rPr>
            <w:t>8276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416E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B2F6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416E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416E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English, French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FAC5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D44CAA" w:tentative="1">
      <w:start w:val="1"/>
      <w:numFmt w:val="lowerLetter"/>
      <w:lvlText w:val="%2."/>
      <w:lvlJc w:val="left"/>
      <w:pPr>
        <w:ind w:left="1080" w:hanging="360"/>
      </w:pPr>
    </w:lvl>
    <w:lvl w:ilvl="2" w:tplc="9314CF0A" w:tentative="1">
      <w:start w:val="1"/>
      <w:numFmt w:val="lowerRoman"/>
      <w:lvlText w:val="%3."/>
      <w:lvlJc w:val="right"/>
      <w:pPr>
        <w:ind w:left="1800" w:hanging="180"/>
      </w:pPr>
    </w:lvl>
    <w:lvl w:ilvl="3" w:tplc="56068834" w:tentative="1">
      <w:start w:val="1"/>
      <w:numFmt w:val="decimal"/>
      <w:lvlText w:val="%4."/>
      <w:lvlJc w:val="left"/>
      <w:pPr>
        <w:ind w:left="2520" w:hanging="360"/>
      </w:pPr>
    </w:lvl>
    <w:lvl w:ilvl="4" w:tplc="DC8A4BFA" w:tentative="1">
      <w:start w:val="1"/>
      <w:numFmt w:val="lowerLetter"/>
      <w:lvlText w:val="%5."/>
      <w:lvlJc w:val="left"/>
      <w:pPr>
        <w:ind w:left="3240" w:hanging="360"/>
      </w:pPr>
    </w:lvl>
    <w:lvl w:ilvl="5" w:tplc="375E7748" w:tentative="1">
      <w:start w:val="1"/>
      <w:numFmt w:val="lowerRoman"/>
      <w:lvlText w:val="%6."/>
      <w:lvlJc w:val="right"/>
      <w:pPr>
        <w:ind w:left="3960" w:hanging="180"/>
      </w:pPr>
    </w:lvl>
    <w:lvl w:ilvl="6" w:tplc="7C203C7A" w:tentative="1">
      <w:start w:val="1"/>
      <w:numFmt w:val="decimal"/>
      <w:lvlText w:val="%7."/>
      <w:lvlJc w:val="left"/>
      <w:pPr>
        <w:ind w:left="4680" w:hanging="360"/>
      </w:pPr>
    </w:lvl>
    <w:lvl w:ilvl="7" w:tplc="7A242B32" w:tentative="1">
      <w:start w:val="1"/>
      <w:numFmt w:val="lowerLetter"/>
      <w:lvlText w:val="%8."/>
      <w:lvlJc w:val="left"/>
      <w:pPr>
        <w:ind w:left="5400" w:hanging="360"/>
      </w:pPr>
    </w:lvl>
    <w:lvl w:ilvl="8" w:tplc="80664D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322F"/>
    <w:rsid w:val="00352EB3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520C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6E10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371E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2F6C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475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3FA8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16E1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5098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6510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E9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4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news/rec-lab-issue-7-november-2020-procedure-for-the-recognition-of-testing-laboratories-to-canadian-requirements-and-testing-laboratory-technical-assessment-checklis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quoi-de-neuf/rec-lab-7e-edition-novembre-2020-procedure-de-reconnaissance-des-laboratoires-dessais-repondant-aux-exigences-canadiennes-et-liste-de-verification-de-levaluation-techni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news/rec-lab-issue-7-november-2020-procedure-for-the-recognition-of-testing-laboratories-to-canadian-requirements-and-testing-laboratory-technical-assessment-checklist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2020-11-18T07:47:00Z</dcterms:created>
  <dcterms:modified xsi:type="dcterms:W3CDTF">2020-11-18T10:18:00Z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1652dee2-2a4d-4e69-b8ee-eb4297c3ea58</vt:lpwstr>
  </property>
  <property fmtid="{D5CDD505-2E9C-101B-9397-08002B2CF9AE}" pid="4" name="WTOCLASSIFICATION">
    <vt:lpwstr>WTO OFFICIAL</vt:lpwstr>
  </property>
</Properties>
</file>