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55BE1" w14:textId="77777777" w:rsidR="009239F7" w:rsidRPr="002F6A28" w:rsidRDefault="00720B03" w:rsidP="002F6A28">
      <w:pPr>
        <w:pStyle w:val="Title"/>
        <w:rPr>
          <w:caps w:val="0"/>
          <w:kern w:val="0"/>
        </w:rPr>
      </w:pPr>
      <w:bookmarkStart w:id="0" w:name="_GoBack"/>
      <w:bookmarkEnd w:id="0"/>
      <w:r w:rsidRPr="002F6A28">
        <w:rPr>
          <w:caps w:val="0"/>
          <w:kern w:val="0"/>
        </w:rPr>
        <w:t>NOTIFICATION</w:t>
      </w:r>
    </w:p>
    <w:p w14:paraId="7C42C118" w14:textId="77777777" w:rsidR="009239F7" w:rsidRPr="002F6A28" w:rsidRDefault="00720B03" w:rsidP="002F6A28">
      <w:pPr>
        <w:jc w:val="center"/>
      </w:pPr>
      <w:r w:rsidRPr="002F6A28">
        <w:t>The following notification is being circulated in accordance with Article 10.6</w:t>
      </w:r>
    </w:p>
    <w:p w14:paraId="27F6A75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D7E50" w14:paraId="4AECBB6A" w14:textId="77777777" w:rsidTr="0069259F">
        <w:tc>
          <w:tcPr>
            <w:tcW w:w="713" w:type="dxa"/>
            <w:tcBorders>
              <w:bottom w:val="single" w:sz="6" w:space="0" w:color="auto"/>
            </w:tcBorders>
            <w:shd w:val="clear" w:color="auto" w:fill="auto"/>
          </w:tcPr>
          <w:p w14:paraId="3C7D69A0" w14:textId="77777777" w:rsidR="00F85C99" w:rsidRPr="002F6A28" w:rsidRDefault="00720B03" w:rsidP="002F6A28">
            <w:pPr>
              <w:spacing w:before="120" w:after="120"/>
              <w:jc w:val="left"/>
            </w:pPr>
            <w:r w:rsidRPr="002F6A28">
              <w:rPr>
                <w:b/>
              </w:rPr>
              <w:t>1.</w:t>
            </w:r>
          </w:p>
        </w:tc>
        <w:tc>
          <w:tcPr>
            <w:tcW w:w="8546" w:type="dxa"/>
            <w:tcBorders>
              <w:bottom w:val="single" w:sz="6" w:space="0" w:color="auto"/>
            </w:tcBorders>
            <w:shd w:val="clear" w:color="auto" w:fill="auto"/>
          </w:tcPr>
          <w:p w14:paraId="3249F67E" w14:textId="77777777" w:rsidR="00F85C99" w:rsidRPr="002F6A28" w:rsidRDefault="00720B03"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Switzerland</w:t>
            </w:r>
            <w:bookmarkEnd w:id="2"/>
            <w:r w:rsidRPr="002F6A28">
              <w:t xml:space="preserve"> </w:t>
            </w:r>
          </w:p>
          <w:p w14:paraId="5A8211AB" w14:textId="77777777" w:rsidR="00F85C99" w:rsidRPr="002F6A28" w:rsidRDefault="00720B03"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6D7E50" w14:paraId="521EC0EA" w14:textId="77777777" w:rsidTr="0069259F">
        <w:tc>
          <w:tcPr>
            <w:tcW w:w="713" w:type="dxa"/>
            <w:tcBorders>
              <w:top w:val="single" w:sz="6" w:space="0" w:color="auto"/>
              <w:bottom w:val="single" w:sz="6" w:space="0" w:color="auto"/>
            </w:tcBorders>
            <w:shd w:val="clear" w:color="auto" w:fill="auto"/>
          </w:tcPr>
          <w:p w14:paraId="76DEB9BB" w14:textId="77777777" w:rsidR="00F85C99" w:rsidRPr="002F6A28" w:rsidRDefault="00720B0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9882E2C" w14:textId="77777777" w:rsidR="00F85C99" w:rsidRPr="002F6A28" w:rsidRDefault="00720B03"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14:paraId="586035E9" w14:textId="77777777" w:rsidR="005664CD" w:rsidRPr="002F6A28" w:rsidRDefault="00720B03" w:rsidP="00155128">
            <w:pPr>
              <w:spacing w:before="120" w:after="120"/>
              <w:jc w:val="left"/>
            </w:pPr>
            <w:r w:rsidRPr="002F6A28">
              <w:t>Federal Office of Public Health (BAG)</w:t>
            </w:r>
            <w:r w:rsidRPr="002F6A28">
              <w:br/>
              <w:t>Schwarzenburgstrasse 157, 3003 Bern;</w:t>
            </w:r>
            <w:r w:rsidRPr="002F6A28">
              <w:br/>
            </w:r>
            <w:hyperlink r:id="rId7" w:history="1">
              <w:r w:rsidRPr="002F6A28">
                <w:rPr>
                  <w:color w:val="0000FF"/>
                  <w:u w:val="single"/>
                </w:rPr>
                <w:t>RRM@bag.admin.ch</w:t>
              </w:r>
            </w:hyperlink>
            <w:r w:rsidRPr="002F6A28">
              <w:t xml:space="preserve">; </w:t>
            </w:r>
            <w:hyperlink r:id="rId8" w:history="1">
              <w:r w:rsidRPr="002F6A28">
                <w:rPr>
                  <w:color w:val="0000FF"/>
                  <w:u w:val="single"/>
                </w:rPr>
                <w:t>www.bag.admin.ch</w:t>
              </w:r>
            </w:hyperlink>
            <w:bookmarkEnd w:id="6"/>
          </w:p>
          <w:p w14:paraId="7E010302" w14:textId="77777777" w:rsidR="00F85C99" w:rsidRPr="002F6A28" w:rsidRDefault="00720B03"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07DD5BFD" w14:textId="77777777" w:rsidR="005664CD" w:rsidRPr="002F6A28" w:rsidRDefault="00720B03" w:rsidP="00AA646C">
            <w:pPr>
              <w:spacing w:after="120"/>
              <w:jc w:val="left"/>
            </w:pPr>
            <w:r w:rsidRPr="002F6A28">
              <w:t>State Secretariat for Economic Affairs SECO</w:t>
            </w:r>
            <w:r w:rsidRPr="002F6A28">
              <w:br/>
              <w:t>Holzikofenweg 36, 3003 Bern</w:t>
            </w:r>
            <w:r w:rsidRPr="002F6A28">
              <w:br/>
            </w:r>
            <w:hyperlink r:id="rId9" w:history="1">
              <w:r w:rsidRPr="002F6A28">
                <w:rPr>
                  <w:color w:val="0000FF"/>
                  <w:u w:val="single"/>
                </w:rPr>
                <w:t>tbt@seco.admin.ch</w:t>
              </w:r>
            </w:hyperlink>
            <w:r w:rsidRPr="002F6A28">
              <w:t xml:space="preserve">, </w:t>
            </w:r>
            <w:hyperlink r:id="rId10" w:history="1">
              <w:r w:rsidRPr="002F6A28">
                <w:rPr>
                  <w:color w:val="0000FF"/>
                  <w:u w:val="single"/>
                </w:rPr>
                <w:t>www.seco.admin.ch</w:t>
              </w:r>
            </w:hyperlink>
            <w:bookmarkEnd w:id="8"/>
          </w:p>
        </w:tc>
      </w:tr>
      <w:tr w:rsidR="006D7E50" w14:paraId="28BAC918" w14:textId="77777777" w:rsidTr="0069259F">
        <w:tc>
          <w:tcPr>
            <w:tcW w:w="713" w:type="dxa"/>
            <w:tcBorders>
              <w:top w:val="single" w:sz="6" w:space="0" w:color="auto"/>
              <w:bottom w:val="single" w:sz="6" w:space="0" w:color="auto"/>
            </w:tcBorders>
            <w:shd w:val="clear" w:color="auto" w:fill="auto"/>
          </w:tcPr>
          <w:p w14:paraId="00DBC035" w14:textId="77777777" w:rsidR="00F85C99" w:rsidRPr="002F6A28" w:rsidRDefault="00720B0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96953A6" w14:textId="77777777" w:rsidR="00F85C99" w:rsidRPr="0058336F" w:rsidRDefault="00720B03"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6D7E50" w14:paraId="6BBF7673" w14:textId="77777777" w:rsidTr="0069259F">
        <w:tc>
          <w:tcPr>
            <w:tcW w:w="713" w:type="dxa"/>
            <w:tcBorders>
              <w:top w:val="single" w:sz="6" w:space="0" w:color="auto"/>
              <w:bottom w:val="single" w:sz="6" w:space="0" w:color="auto"/>
            </w:tcBorders>
            <w:shd w:val="clear" w:color="auto" w:fill="auto"/>
          </w:tcPr>
          <w:p w14:paraId="20C16F21" w14:textId="77777777" w:rsidR="00F85C99" w:rsidRPr="002F6A28" w:rsidRDefault="00720B0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7D1192C" w14:textId="7836513B" w:rsidR="00F85C99" w:rsidRPr="002F6A28" w:rsidRDefault="00720B03"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w:t>
            </w:r>
            <w:r w:rsidR="00A04466" w:rsidRPr="00C379C8">
              <w:t xml:space="preserve">Carcinogenic, mutagenic </w:t>
            </w:r>
            <w:r w:rsidR="00A04466">
              <w:t>o</w:t>
            </w:r>
            <w:r w:rsidR="00A04466" w:rsidRPr="00C379C8">
              <w:t xml:space="preserve">r reproductive toxicant </w:t>
            </w:r>
            <w:r w:rsidR="00573DFD" w:rsidRPr="00C379C8">
              <w:t xml:space="preserve">(CMR) </w:t>
            </w:r>
            <w:r w:rsidR="00A04466" w:rsidRPr="00C379C8">
              <w:t>substances</w:t>
            </w:r>
            <w:r w:rsidR="00573DFD" w:rsidRPr="00C379C8">
              <w:t xml:space="preserve">; </w:t>
            </w:r>
            <w:r w:rsidR="00A04466" w:rsidRPr="00C379C8">
              <w:t xml:space="preserve">inorganic chemicals; organic or inorganic compounds of precious metals, of rare-earth metals, of radioactive elements or of isotopes </w:t>
            </w:r>
            <w:r w:rsidR="00573DFD" w:rsidRPr="00C379C8">
              <w:t xml:space="preserve">(HS 28); </w:t>
            </w:r>
            <w:r w:rsidR="00A04466" w:rsidRPr="00C379C8">
              <w:t xml:space="preserve">organic chemicals </w:t>
            </w:r>
            <w:r w:rsidR="00573DFD" w:rsidRPr="00C379C8">
              <w:t xml:space="preserve">(HS 29); </w:t>
            </w:r>
            <w:r w:rsidR="00A04466" w:rsidRPr="00C379C8">
              <w:t>miscellaneous chemical products</w:t>
            </w:r>
            <w:r w:rsidR="00573DFD" w:rsidRPr="00C379C8">
              <w:t xml:space="preserve"> (HS 38); </w:t>
            </w:r>
            <w:r w:rsidR="00A04466" w:rsidRPr="00C379C8">
              <w:t xml:space="preserve">chemical technology </w:t>
            </w:r>
            <w:r w:rsidR="00573DFD" w:rsidRPr="00C379C8">
              <w:t>(ICS 71)</w:t>
            </w:r>
            <w:bookmarkStart w:id="21" w:name="sps3a"/>
            <w:bookmarkEnd w:id="21"/>
          </w:p>
        </w:tc>
      </w:tr>
      <w:tr w:rsidR="006D7E50" w14:paraId="3CAF361B" w14:textId="77777777" w:rsidTr="0069259F">
        <w:tc>
          <w:tcPr>
            <w:tcW w:w="713" w:type="dxa"/>
            <w:tcBorders>
              <w:top w:val="single" w:sz="6" w:space="0" w:color="auto"/>
              <w:bottom w:val="single" w:sz="6" w:space="0" w:color="auto"/>
            </w:tcBorders>
            <w:shd w:val="clear" w:color="auto" w:fill="auto"/>
          </w:tcPr>
          <w:p w14:paraId="2B300A9F" w14:textId="77777777" w:rsidR="00F85C99" w:rsidRPr="002F6A28" w:rsidRDefault="00720B0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D143E84" w14:textId="77777777" w:rsidR="00F85C99" w:rsidRPr="002F6A28" w:rsidRDefault="00720B03"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Annex 1.10 of Chemical Risk Reduction Ordinance, ORRChem (Chemikalien-Risikoreduktions-Verordnung: Anpassung Anhang 1.10) (2 page(s), in German)</w:t>
            </w:r>
            <w:bookmarkStart w:id="23" w:name="sps5a"/>
            <w:bookmarkStart w:id="24" w:name="sps5c"/>
            <w:bookmarkStart w:id="25" w:name="sps5b"/>
            <w:bookmarkEnd w:id="23"/>
            <w:bookmarkEnd w:id="24"/>
            <w:bookmarkEnd w:id="25"/>
          </w:p>
        </w:tc>
      </w:tr>
      <w:tr w:rsidR="006D7E50" w14:paraId="03CFC851" w14:textId="77777777" w:rsidTr="0069259F">
        <w:tc>
          <w:tcPr>
            <w:tcW w:w="713" w:type="dxa"/>
            <w:tcBorders>
              <w:top w:val="single" w:sz="6" w:space="0" w:color="auto"/>
              <w:bottom w:val="single" w:sz="6" w:space="0" w:color="auto"/>
            </w:tcBorders>
            <w:shd w:val="clear" w:color="auto" w:fill="auto"/>
          </w:tcPr>
          <w:p w14:paraId="28BB6FDE" w14:textId="77777777" w:rsidR="00F85C99" w:rsidRPr="002F6A28" w:rsidRDefault="00720B0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9BF6B1F" w14:textId="77777777" w:rsidR="00F85C99" w:rsidRPr="002F6A28" w:rsidRDefault="00720B03"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15 additional substances are included in the Annex of the ORRChim. When the transition period expires, it will be prohibited to supply these carcinogenic, mutagenic or reproductive toxicant (CMR) substances to the general public.</w:t>
            </w:r>
          </w:p>
          <w:p w14:paraId="7F7D4512" w14:textId="77777777" w:rsidR="00FE448B" w:rsidRPr="00C379C8" w:rsidRDefault="00720B03" w:rsidP="002F6A28">
            <w:pPr>
              <w:spacing w:after="120"/>
            </w:pPr>
            <w:r w:rsidRPr="00C379C8">
              <w:t>This revision is based on the analogous requirements of the EU.</w:t>
            </w:r>
          </w:p>
        </w:tc>
      </w:tr>
      <w:tr w:rsidR="006D7E50" w14:paraId="40F19AAE" w14:textId="77777777" w:rsidTr="0069259F">
        <w:tc>
          <w:tcPr>
            <w:tcW w:w="713" w:type="dxa"/>
            <w:tcBorders>
              <w:top w:val="single" w:sz="6" w:space="0" w:color="auto"/>
              <w:bottom w:val="single" w:sz="6" w:space="0" w:color="auto"/>
            </w:tcBorders>
            <w:shd w:val="clear" w:color="auto" w:fill="auto"/>
          </w:tcPr>
          <w:p w14:paraId="554479CE" w14:textId="77777777" w:rsidR="00F85C99" w:rsidRPr="002F6A28" w:rsidRDefault="00720B0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F01BE62" w14:textId="77777777" w:rsidR="00F85C99" w:rsidRPr="002F6A28" w:rsidRDefault="00720B03"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The measures are necessary to protect the general public from carcinogenic, mutagenic or reproductive toxicant (CMR) substances.; Prevention of deceptive practices and consumer protection; Protection of human health or safety; Harmonization</w:t>
            </w:r>
            <w:bookmarkStart w:id="28" w:name="sps7f"/>
            <w:bookmarkEnd w:id="28"/>
          </w:p>
        </w:tc>
      </w:tr>
      <w:tr w:rsidR="006D7E50" w14:paraId="7E0E0795" w14:textId="77777777" w:rsidTr="0069259F">
        <w:tc>
          <w:tcPr>
            <w:tcW w:w="713" w:type="dxa"/>
            <w:tcBorders>
              <w:top w:val="single" w:sz="6" w:space="0" w:color="auto"/>
              <w:bottom w:val="single" w:sz="6" w:space="0" w:color="auto"/>
            </w:tcBorders>
            <w:shd w:val="clear" w:color="auto" w:fill="auto"/>
          </w:tcPr>
          <w:p w14:paraId="0FC7E054" w14:textId="77777777" w:rsidR="00F85C99" w:rsidRPr="002F6A28" w:rsidRDefault="00720B0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1F5A533" w14:textId="77777777" w:rsidR="00072B36" w:rsidRPr="002F6A28" w:rsidRDefault="00720B03"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7CF4F39" w14:textId="77777777" w:rsidR="00F85C99" w:rsidRPr="002F6A28" w:rsidRDefault="00720B03" w:rsidP="009E75ED">
            <w:pPr>
              <w:spacing w:before="120" w:after="120"/>
            </w:pPr>
            <w:r w:rsidRPr="002F6A28">
              <w:rPr>
                <w:bCs/>
              </w:rPr>
              <w:t>Detailed description of the changes (German, French, Italian): </w:t>
            </w:r>
            <w:hyperlink r:id="rId11" w:history="1">
              <w:r w:rsidRPr="002F6A28">
                <w:rPr>
                  <w:bCs/>
                  <w:color w:val="0000FF"/>
                  <w:u w:val="single"/>
                </w:rPr>
                <w:t>https://www.anmeldestelle.admin.ch/chem/fr/home/themen/recht-wegleitungen/revisionen-des-chemikalienrechts/anpassung-anhangs-1-10-chemikalien-risikoreduktions-verordnung.html</w:t>
              </w:r>
            </w:hyperlink>
          </w:p>
          <w:p w14:paraId="771F124D" w14:textId="77777777" w:rsidR="005664CD" w:rsidRPr="002F6A28" w:rsidRDefault="00720B03" w:rsidP="009E75ED">
            <w:pPr>
              <w:spacing w:after="120"/>
              <w:rPr>
                <w:bCs/>
              </w:rPr>
            </w:pPr>
            <w:r w:rsidRPr="002F6A28">
              <w:rPr>
                <w:bCs/>
              </w:rPr>
              <w:lastRenderedPageBreak/>
              <w:t xml:space="preserve">Ordinance on the Reduction of Risks relating to the Use of Certain Particularly Dangerous Substances, Preparations and Articles (Ordinance to be changed): </w:t>
            </w:r>
            <w:hyperlink r:id="rId12" w:anchor="app12" w:history="1">
              <w:r w:rsidRPr="000F1901">
                <w:rPr>
                  <w:bCs/>
                  <w:color w:val="0000FF"/>
                  <w:u w:val="single"/>
                </w:rPr>
                <w:t>https://www.admin.ch/opc/en/classified-compilation/20021520/index.html#app12</w:t>
              </w:r>
            </w:hyperlink>
          </w:p>
        </w:tc>
      </w:tr>
      <w:tr w:rsidR="006D7E50" w14:paraId="20192669" w14:textId="77777777" w:rsidTr="00AE6CC8">
        <w:trPr>
          <w:cantSplit/>
        </w:trPr>
        <w:tc>
          <w:tcPr>
            <w:tcW w:w="713" w:type="dxa"/>
            <w:tcBorders>
              <w:top w:val="single" w:sz="6" w:space="0" w:color="auto"/>
              <w:bottom w:val="single" w:sz="6" w:space="0" w:color="auto"/>
            </w:tcBorders>
            <w:shd w:val="clear" w:color="auto" w:fill="auto"/>
          </w:tcPr>
          <w:p w14:paraId="7B45E9D1" w14:textId="77777777" w:rsidR="00EE3A11" w:rsidRPr="002F6A28" w:rsidRDefault="00720B0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427FF85" w14:textId="77777777" w:rsidR="00EE3A11" w:rsidRPr="002F6A28" w:rsidRDefault="00720B03" w:rsidP="008953C4">
            <w:pPr>
              <w:spacing w:before="120" w:after="120"/>
            </w:pPr>
            <w:bookmarkStart w:id="30" w:name="X_TBT_Reg_9A"/>
            <w:r w:rsidRPr="002F6A28">
              <w:rPr>
                <w:b/>
              </w:rPr>
              <w:t>Proposed date of adoption</w:t>
            </w:r>
            <w:bookmarkEnd w:id="30"/>
            <w:r w:rsidRPr="002F6A28">
              <w:rPr>
                <w:b/>
              </w:rPr>
              <w:t>:</w:t>
            </w:r>
            <w:r w:rsidRPr="00C379C8">
              <w:t xml:space="preserve"> 10 November 2020</w:t>
            </w:r>
            <w:bookmarkStart w:id="31" w:name="sps10a"/>
            <w:bookmarkStart w:id="32" w:name="sps10b"/>
            <w:bookmarkEnd w:id="31"/>
            <w:bookmarkEnd w:id="32"/>
          </w:p>
          <w:p w14:paraId="4D827040" w14:textId="77777777" w:rsidR="00EE3A11" w:rsidRPr="002F6A28" w:rsidRDefault="00720B03" w:rsidP="008953C4">
            <w:pPr>
              <w:spacing w:after="120"/>
            </w:pPr>
            <w:bookmarkStart w:id="33" w:name="X_TBT_Reg_9B"/>
            <w:r w:rsidRPr="002F6A28">
              <w:rPr>
                <w:b/>
              </w:rPr>
              <w:t>Proposed date of entry into force</w:t>
            </w:r>
            <w:bookmarkEnd w:id="33"/>
            <w:r w:rsidRPr="002F6A28">
              <w:rPr>
                <w:b/>
              </w:rPr>
              <w:t>:</w:t>
            </w:r>
            <w:r w:rsidRPr="00C379C8">
              <w:t xml:space="preserve"> 15 December 2020</w:t>
            </w:r>
            <w:bookmarkStart w:id="34" w:name="sps11a"/>
            <w:bookmarkStart w:id="35" w:name="sps11b"/>
            <w:bookmarkEnd w:id="34"/>
            <w:bookmarkEnd w:id="35"/>
          </w:p>
        </w:tc>
      </w:tr>
      <w:tr w:rsidR="006D7E50" w14:paraId="5CA41772" w14:textId="77777777" w:rsidTr="0069259F">
        <w:tc>
          <w:tcPr>
            <w:tcW w:w="713" w:type="dxa"/>
            <w:tcBorders>
              <w:top w:val="single" w:sz="6" w:space="0" w:color="auto"/>
              <w:bottom w:val="single" w:sz="6" w:space="0" w:color="auto"/>
            </w:tcBorders>
            <w:shd w:val="clear" w:color="auto" w:fill="auto"/>
          </w:tcPr>
          <w:p w14:paraId="7FE357D7" w14:textId="77777777" w:rsidR="00F85C99" w:rsidRPr="002F6A28" w:rsidRDefault="00720B0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FADE12B" w14:textId="77777777" w:rsidR="00F85C99" w:rsidRPr="002F6A28" w:rsidRDefault="00720B03" w:rsidP="002F6A28">
            <w:pPr>
              <w:spacing w:before="120" w:after="120"/>
            </w:pPr>
            <w:bookmarkStart w:id="36" w:name="X_TBT_Reg_10A"/>
            <w:r w:rsidRPr="002F6A28">
              <w:rPr>
                <w:b/>
              </w:rPr>
              <w:t>Final date for comments</w:t>
            </w:r>
            <w:bookmarkEnd w:id="36"/>
            <w:r w:rsidRPr="002F6A28">
              <w:rPr>
                <w:b/>
              </w:rPr>
              <w:t>:</w:t>
            </w:r>
            <w:r w:rsidR="00EE3A11" w:rsidRPr="00C379C8">
              <w:t xml:space="preserve"> 6 November 2020</w:t>
            </w:r>
            <w:bookmarkStart w:id="37" w:name="sps12a"/>
            <w:bookmarkEnd w:id="37"/>
          </w:p>
        </w:tc>
      </w:tr>
      <w:tr w:rsidR="006D7E50" w14:paraId="5D86B789" w14:textId="77777777" w:rsidTr="0069259F">
        <w:tc>
          <w:tcPr>
            <w:tcW w:w="713" w:type="dxa"/>
            <w:tcBorders>
              <w:top w:val="single" w:sz="6" w:space="0" w:color="auto"/>
            </w:tcBorders>
            <w:shd w:val="clear" w:color="auto" w:fill="auto"/>
          </w:tcPr>
          <w:p w14:paraId="1E244EAD" w14:textId="77777777" w:rsidR="00F85C99" w:rsidRPr="002F6A28" w:rsidRDefault="00720B0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1EB09A7" w14:textId="77777777" w:rsidR="00F85C99" w:rsidRPr="002F6A28" w:rsidRDefault="00720B03"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60DE3E75" w14:textId="77777777" w:rsidR="005664CD" w:rsidRPr="002F6A28" w:rsidRDefault="00720B03" w:rsidP="00B16145">
            <w:pPr>
              <w:keepNext/>
              <w:keepLines/>
              <w:spacing w:before="120" w:after="120"/>
            </w:pPr>
            <w:r w:rsidRPr="002F6A28">
              <w:t>see attachment</w:t>
            </w:r>
          </w:p>
          <w:p w14:paraId="490EF2D5" w14:textId="77777777" w:rsidR="005664CD" w:rsidRPr="002F6A28" w:rsidRDefault="00693CEB" w:rsidP="00B16145">
            <w:pPr>
              <w:keepNext/>
              <w:keepLines/>
              <w:spacing w:before="120" w:after="120"/>
            </w:pPr>
            <w:hyperlink r:id="rId13" w:history="1">
              <w:r w:rsidR="00720B03" w:rsidRPr="002F6A28">
                <w:rPr>
                  <w:color w:val="0000FF"/>
                  <w:u w:val="single"/>
                </w:rPr>
                <w:t>https://members.wto.org/crnattachments/2020/TBT/CHE/20_5845_00_x.pdf</w:t>
              </w:r>
            </w:hyperlink>
            <w:bookmarkEnd w:id="41"/>
          </w:p>
        </w:tc>
      </w:tr>
    </w:tbl>
    <w:p w14:paraId="143BDAAA"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ACF77" w14:textId="77777777" w:rsidR="009D72D8" w:rsidRDefault="00720B03">
      <w:r>
        <w:separator/>
      </w:r>
    </w:p>
  </w:endnote>
  <w:endnote w:type="continuationSeparator" w:id="0">
    <w:p w14:paraId="46A0CBCA" w14:textId="77777777" w:rsidR="009D72D8" w:rsidRDefault="0072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C0BA" w14:textId="77777777" w:rsidR="009239F7" w:rsidRPr="002F6A28" w:rsidRDefault="00720B0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65213" w14:textId="77777777" w:rsidR="009239F7" w:rsidRPr="002F6A28" w:rsidRDefault="00720B0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9097" w14:textId="77777777" w:rsidR="00EE3A11" w:rsidRPr="002F6A28" w:rsidRDefault="00720B0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12E33" w14:textId="77777777" w:rsidR="009D72D8" w:rsidRDefault="00720B03">
      <w:r>
        <w:separator/>
      </w:r>
    </w:p>
  </w:footnote>
  <w:footnote w:type="continuationSeparator" w:id="0">
    <w:p w14:paraId="10204E77" w14:textId="77777777" w:rsidR="009D72D8" w:rsidRDefault="0072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D0AA" w14:textId="77777777" w:rsidR="009239F7" w:rsidRPr="002F6A28" w:rsidRDefault="00720B03" w:rsidP="009239F7">
    <w:pPr>
      <w:pStyle w:val="Header"/>
      <w:pBdr>
        <w:bottom w:val="single" w:sz="4" w:space="1" w:color="auto"/>
      </w:pBdr>
      <w:tabs>
        <w:tab w:val="clear" w:pos="4513"/>
        <w:tab w:val="clear" w:pos="9027"/>
      </w:tabs>
      <w:jc w:val="center"/>
    </w:pPr>
    <w:r w:rsidRPr="002F6A28">
      <w:t>tbtSymbol</w:t>
    </w:r>
  </w:p>
  <w:p w14:paraId="3DAEC7A6" w14:textId="77777777" w:rsidR="009239F7" w:rsidRPr="002F6A28" w:rsidRDefault="009239F7" w:rsidP="009239F7">
    <w:pPr>
      <w:pStyle w:val="Header"/>
      <w:pBdr>
        <w:bottom w:val="single" w:sz="4" w:space="1" w:color="auto"/>
      </w:pBdr>
      <w:tabs>
        <w:tab w:val="clear" w:pos="4513"/>
        <w:tab w:val="clear" w:pos="9027"/>
      </w:tabs>
      <w:jc w:val="center"/>
    </w:pPr>
  </w:p>
  <w:p w14:paraId="752E067E" w14:textId="77777777" w:rsidR="009239F7" w:rsidRPr="002F6A28" w:rsidRDefault="00720B0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1BBF74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0A1E" w14:textId="77777777" w:rsidR="009239F7" w:rsidRPr="002F6A28" w:rsidRDefault="00720B03" w:rsidP="009239F7">
    <w:pPr>
      <w:pStyle w:val="Header"/>
      <w:pBdr>
        <w:bottom w:val="single" w:sz="4" w:space="1" w:color="auto"/>
      </w:pBdr>
      <w:tabs>
        <w:tab w:val="clear" w:pos="4513"/>
        <w:tab w:val="clear" w:pos="9027"/>
      </w:tabs>
      <w:jc w:val="center"/>
    </w:pPr>
    <w:bookmarkStart w:id="42" w:name="spsSymbolHeader"/>
    <w:r w:rsidRPr="002F6A28">
      <w:t>G/TBT/N/CHE/249</w:t>
    </w:r>
    <w:bookmarkEnd w:id="42"/>
  </w:p>
  <w:p w14:paraId="5C49F976" w14:textId="77777777" w:rsidR="009239F7" w:rsidRPr="002F6A28" w:rsidRDefault="009239F7" w:rsidP="009239F7">
    <w:pPr>
      <w:pStyle w:val="Header"/>
      <w:pBdr>
        <w:bottom w:val="single" w:sz="4" w:space="1" w:color="auto"/>
      </w:pBdr>
      <w:tabs>
        <w:tab w:val="clear" w:pos="4513"/>
        <w:tab w:val="clear" w:pos="9027"/>
      </w:tabs>
      <w:jc w:val="center"/>
    </w:pPr>
  </w:p>
  <w:p w14:paraId="1CF41888" w14:textId="77777777" w:rsidR="009239F7" w:rsidRPr="002F6A28" w:rsidRDefault="00720B0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B5DEC2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7E50" w14:paraId="3F120A25" w14:textId="77777777" w:rsidTr="008612A9">
      <w:trPr>
        <w:trHeight w:val="240"/>
        <w:jc w:val="center"/>
      </w:trPr>
      <w:tc>
        <w:tcPr>
          <w:tcW w:w="3794" w:type="dxa"/>
          <w:shd w:val="clear" w:color="auto" w:fill="FFFFFF"/>
          <w:tcMar>
            <w:left w:w="108" w:type="dxa"/>
            <w:right w:w="108" w:type="dxa"/>
          </w:tcMar>
          <w:vAlign w:val="center"/>
        </w:tcPr>
        <w:p w14:paraId="54AAAACC"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326746C0" w14:textId="77777777" w:rsidR="00ED54E0" w:rsidRPr="009239F7" w:rsidRDefault="00ED54E0" w:rsidP="00B801E9">
          <w:pPr>
            <w:jc w:val="right"/>
            <w:rPr>
              <w:b/>
              <w:color w:val="FF0000"/>
              <w:szCs w:val="16"/>
            </w:rPr>
          </w:pPr>
        </w:p>
      </w:tc>
    </w:tr>
    <w:bookmarkEnd w:id="43"/>
    <w:tr w:rsidR="006D7E50" w14:paraId="5BE40E39" w14:textId="77777777" w:rsidTr="008612A9">
      <w:trPr>
        <w:trHeight w:val="213"/>
        <w:jc w:val="center"/>
      </w:trPr>
      <w:tc>
        <w:tcPr>
          <w:tcW w:w="3794" w:type="dxa"/>
          <w:vMerge w:val="restart"/>
          <w:shd w:val="clear" w:color="auto" w:fill="FFFFFF"/>
          <w:tcMar>
            <w:left w:w="0" w:type="dxa"/>
            <w:right w:w="0" w:type="dxa"/>
          </w:tcMar>
        </w:tcPr>
        <w:p w14:paraId="321BF17A" w14:textId="77777777" w:rsidR="00ED54E0" w:rsidRPr="009239F7" w:rsidRDefault="00720B03" w:rsidP="00B801E9">
          <w:pPr>
            <w:jc w:val="left"/>
          </w:pPr>
          <w:r>
            <w:rPr>
              <w:noProof/>
              <w:lang w:eastAsia="en-GB"/>
            </w:rPr>
            <w:drawing>
              <wp:inline distT="0" distB="0" distL="0" distR="0" wp14:anchorId="54E72864" wp14:editId="430579B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3039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0BAC76" w14:textId="77777777" w:rsidR="00ED54E0" w:rsidRPr="009239F7" w:rsidRDefault="00ED54E0" w:rsidP="00B801E9">
          <w:pPr>
            <w:jc w:val="right"/>
            <w:rPr>
              <w:b/>
              <w:szCs w:val="16"/>
            </w:rPr>
          </w:pPr>
        </w:p>
      </w:tc>
    </w:tr>
    <w:tr w:rsidR="006D7E50" w14:paraId="21E658AC" w14:textId="77777777" w:rsidTr="008612A9">
      <w:trPr>
        <w:trHeight w:val="868"/>
        <w:jc w:val="center"/>
      </w:trPr>
      <w:tc>
        <w:tcPr>
          <w:tcW w:w="3794" w:type="dxa"/>
          <w:vMerge/>
          <w:shd w:val="clear" w:color="auto" w:fill="FFFFFF"/>
          <w:tcMar>
            <w:left w:w="108" w:type="dxa"/>
            <w:right w:w="108" w:type="dxa"/>
          </w:tcMar>
        </w:tcPr>
        <w:p w14:paraId="5702752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45527D8" w14:textId="77777777" w:rsidR="009239F7" w:rsidRPr="002F6A28" w:rsidRDefault="00720B03" w:rsidP="00B801E9">
          <w:pPr>
            <w:jc w:val="right"/>
            <w:rPr>
              <w:b/>
              <w:szCs w:val="16"/>
            </w:rPr>
          </w:pPr>
          <w:bookmarkStart w:id="44" w:name="bmkSymbols"/>
          <w:r w:rsidRPr="002F6A28">
            <w:rPr>
              <w:b/>
              <w:szCs w:val="16"/>
            </w:rPr>
            <w:t>G/TBT/N/CHE/249</w:t>
          </w:r>
          <w:bookmarkEnd w:id="44"/>
        </w:p>
      </w:tc>
    </w:tr>
    <w:tr w:rsidR="006D7E50" w14:paraId="370B675A" w14:textId="77777777" w:rsidTr="008612A9">
      <w:trPr>
        <w:trHeight w:val="240"/>
        <w:jc w:val="center"/>
      </w:trPr>
      <w:tc>
        <w:tcPr>
          <w:tcW w:w="3794" w:type="dxa"/>
          <w:vMerge/>
          <w:shd w:val="clear" w:color="auto" w:fill="FFFFFF"/>
          <w:tcMar>
            <w:left w:w="108" w:type="dxa"/>
            <w:right w:w="108" w:type="dxa"/>
          </w:tcMar>
          <w:vAlign w:val="center"/>
        </w:tcPr>
        <w:p w14:paraId="1CE471BD" w14:textId="77777777" w:rsidR="00ED54E0" w:rsidRPr="009239F7" w:rsidRDefault="00ED54E0" w:rsidP="00B801E9"/>
      </w:tc>
      <w:tc>
        <w:tcPr>
          <w:tcW w:w="5448" w:type="dxa"/>
          <w:gridSpan w:val="2"/>
          <w:shd w:val="clear" w:color="auto" w:fill="FFFFFF"/>
          <w:tcMar>
            <w:left w:w="108" w:type="dxa"/>
            <w:right w:w="108" w:type="dxa"/>
          </w:tcMar>
          <w:vAlign w:val="center"/>
        </w:tcPr>
        <w:p w14:paraId="02EC1C6E" w14:textId="2A910263" w:rsidR="00ED54E0" w:rsidRPr="009239F7" w:rsidRDefault="00720B03" w:rsidP="00B801E9">
          <w:pPr>
            <w:jc w:val="right"/>
            <w:rPr>
              <w:szCs w:val="16"/>
            </w:rPr>
          </w:pPr>
          <w:bookmarkStart w:id="45" w:name="spsDateDistribution"/>
          <w:bookmarkStart w:id="46" w:name="bmkDate"/>
          <w:bookmarkEnd w:id="45"/>
          <w:bookmarkEnd w:id="46"/>
          <w:r>
            <w:rPr>
              <w:szCs w:val="16"/>
            </w:rPr>
            <w:t>30 September 2020</w:t>
          </w:r>
        </w:p>
      </w:tc>
    </w:tr>
    <w:tr w:rsidR="006D7E50" w14:paraId="75FDCD5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88B4CC" w14:textId="1E846DE9" w:rsidR="00ED54E0" w:rsidRPr="009239F7" w:rsidRDefault="00720B03"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693CEB">
            <w:rPr>
              <w:color w:val="FF0000"/>
              <w:szCs w:val="16"/>
            </w:rPr>
            <w:t>6644</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568CE36E" w14:textId="77777777" w:rsidR="00ED54E0" w:rsidRPr="009239F7" w:rsidRDefault="00720B03"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D7E50" w14:paraId="6C3274E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BAC53E" w14:textId="77777777" w:rsidR="00ED54E0" w:rsidRPr="009239F7" w:rsidRDefault="00720B03"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C2D9824" w14:textId="77777777" w:rsidR="00ED54E0" w:rsidRPr="002F6A28" w:rsidRDefault="00720B03"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6BB4A8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FB6CA32">
      <w:start w:val="1"/>
      <w:numFmt w:val="decimal"/>
      <w:pStyle w:val="SummaryText"/>
      <w:lvlText w:val="%1."/>
      <w:lvlJc w:val="left"/>
      <w:pPr>
        <w:ind w:left="360" w:hanging="360"/>
      </w:pPr>
    </w:lvl>
    <w:lvl w:ilvl="1" w:tplc="742E6900" w:tentative="1">
      <w:start w:val="1"/>
      <w:numFmt w:val="lowerLetter"/>
      <w:lvlText w:val="%2."/>
      <w:lvlJc w:val="left"/>
      <w:pPr>
        <w:ind w:left="1080" w:hanging="360"/>
      </w:pPr>
    </w:lvl>
    <w:lvl w:ilvl="2" w:tplc="9C3C418C" w:tentative="1">
      <w:start w:val="1"/>
      <w:numFmt w:val="lowerRoman"/>
      <w:lvlText w:val="%3."/>
      <w:lvlJc w:val="right"/>
      <w:pPr>
        <w:ind w:left="1800" w:hanging="180"/>
      </w:pPr>
    </w:lvl>
    <w:lvl w:ilvl="3" w:tplc="146614B0" w:tentative="1">
      <w:start w:val="1"/>
      <w:numFmt w:val="decimal"/>
      <w:lvlText w:val="%4."/>
      <w:lvlJc w:val="left"/>
      <w:pPr>
        <w:ind w:left="2520" w:hanging="360"/>
      </w:pPr>
    </w:lvl>
    <w:lvl w:ilvl="4" w:tplc="2CE47106" w:tentative="1">
      <w:start w:val="1"/>
      <w:numFmt w:val="lowerLetter"/>
      <w:lvlText w:val="%5."/>
      <w:lvlJc w:val="left"/>
      <w:pPr>
        <w:ind w:left="3240" w:hanging="360"/>
      </w:pPr>
    </w:lvl>
    <w:lvl w:ilvl="5" w:tplc="57BA01D8" w:tentative="1">
      <w:start w:val="1"/>
      <w:numFmt w:val="lowerRoman"/>
      <w:lvlText w:val="%6."/>
      <w:lvlJc w:val="right"/>
      <w:pPr>
        <w:ind w:left="3960" w:hanging="180"/>
      </w:pPr>
    </w:lvl>
    <w:lvl w:ilvl="6" w:tplc="FABE0C60" w:tentative="1">
      <w:start w:val="1"/>
      <w:numFmt w:val="decimal"/>
      <w:lvlText w:val="%7."/>
      <w:lvlJc w:val="left"/>
      <w:pPr>
        <w:ind w:left="4680" w:hanging="360"/>
      </w:pPr>
    </w:lvl>
    <w:lvl w:ilvl="7" w:tplc="0AFCB08E" w:tentative="1">
      <w:start w:val="1"/>
      <w:numFmt w:val="lowerLetter"/>
      <w:lvlText w:val="%8."/>
      <w:lvlJc w:val="left"/>
      <w:pPr>
        <w:ind w:left="5400" w:hanging="360"/>
      </w:pPr>
    </w:lvl>
    <w:lvl w:ilvl="8" w:tplc="E1CE3A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0F1901"/>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664CD"/>
    <w:rsid w:val="00573DFD"/>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3CEB"/>
    <w:rsid w:val="006A72C8"/>
    <w:rsid w:val="006D6F16"/>
    <w:rsid w:val="006D7E50"/>
    <w:rsid w:val="006E4336"/>
    <w:rsid w:val="006F35A6"/>
    <w:rsid w:val="006F5826"/>
    <w:rsid w:val="006F731C"/>
    <w:rsid w:val="00700181"/>
    <w:rsid w:val="00711064"/>
    <w:rsid w:val="007141CF"/>
    <w:rsid w:val="00720B03"/>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D72D8"/>
    <w:rsid w:val="009E75ED"/>
    <w:rsid w:val="009F1F2F"/>
    <w:rsid w:val="009F21A8"/>
    <w:rsid w:val="00A04466"/>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A7B17"/>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E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ag.admin.ch" TargetMode="External"/><Relationship Id="rId13" Type="http://schemas.openxmlformats.org/officeDocument/2006/relationships/hyperlink" Target="https://members.wto.org/crnattachments/2020/TBT/CHE/20_5845_00_x.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RM@bag.admin.ch" TargetMode="External"/><Relationship Id="rId12" Type="http://schemas.openxmlformats.org/officeDocument/2006/relationships/hyperlink" Target="https://www.admin.ch/opc/en/classified-compilation/20021520/index.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meldestelle.admin.ch/chem/fr/home/themen/recht-wegleitungen/revisionen-des-chemikalienrechts/anpassung-anhangs-1-10-chemikalien-risikoreduktions-verordnung.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eco.admin.c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tbt@seco.admin.c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2556</Characters>
  <Application>Microsoft Office Word</Application>
  <DocSecurity>0</DocSecurity>
  <Lines>59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2020-09-30T14:04:00Z</dcterms:created>
  <dcterms:modified xsi:type="dcterms:W3CDTF">2020-09-30T15:02:00Z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76d91cdb-50e4-4562-b433-ed295fec60a4</vt:lpwstr>
  </property>
  <property fmtid="{D5CDD505-2E9C-101B-9397-08002B2CF9AE}" pid="4" name="WTOCLASSIFICATION">
    <vt:lpwstr>WTO OFFICIAL</vt:lpwstr>
  </property>
</Properties>
</file>