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490BD9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490BD9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F27772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490BD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490BD9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China</w:t>
            </w:r>
            <w:bookmarkEnd w:id="1"/>
            <w:r w:rsidRPr="002F6A28">
              <w:t xml:space="preserve"> </w:t>
            </w:r>
          </w:p>
          <w:p w:rsidR="00F85C99" w:rsidRPr="002F6A28" w:rsidRDefault="00490BD9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F2777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90BD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90BD9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State Administration for Market Regulation (Standardization Administration of the P.R.C.)</w:t>
            </w:r>
            <w:bookmarkEnd w:id="5"/>
          </w:p>
          <w:p w:rsidR="00F85C99" w:rsidRPr="002F6A28" w:rsidRDefault="00490BD9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F2777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90BD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490BD9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F2777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90BD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90BD9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Motors; Electric motors and generators (excluding generating sets) (HS 8501); Energy and heat transfer engineering in general (ICS 27.010)</w:t>
            </w:r>
            <w:bookmarkStart w:id="20" w:name="sps3a"/>
            <w:bookmarkEnd w:id="20"/>
          </w:p>
        </w:tc>
      </w:tr>
      <w:tr w:rsidR="00F2777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90BD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90BD9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National Standard of the P.R.C., Minimum Allowable Values of Energy Efficiency and Values of Efficiency Grades for Motors (9 page(s), in Chinese)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F2777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90BD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90BD9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standard specifies the energy efficiency grade, minimum allowable values of energy efficiency and test method of three-phase asynchronous motor, single-phase asynchronous motor and air conditioner fan motor.</w:t>
            </w:r>
          </w:p>
        </w:tc>
      </w:tr>
      <w:tr w:rsidR="00F2777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90BD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90BD9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the environment; Quality requirements</w:t>
            </w:r>
            <w:bookmarkStart w:id="27" w:name="sps7f"/>
            <w:bookmarkEnd w:id="27"/>
          </w:p>
        </w:tc>
      </w:tr>
      <w:tr w:rsidR="00F2777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90BD9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490BD9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85C99" w:rsidRPr="002F6A28" w:rsidRDefault="00490BD9" w:rsidP="009E75ED">
            <w:pPr>
              <w:spacing w:before="120" w:after="120"/>
            </w:pPr>
            <w:r w:rsidRPr="002F6A28">
              <w:rPr>
                <w:bCs/>
              </w:rPr>
              <w:t>-</w:t>
            </w:r>
          </w:p>
        </w:tc>
      </w:tr>
      <w:tr w:rsidR="00F27772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490BD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490BD9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:rsidR="00EE3A11" w:rsidRPr="002F6A28" w:rsidRDefault="00490BD9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12 months after adoption</w:t>
            </w:r>
            <w:bookmarkEnd w:id="34"/>
          </w:p>
        </w:tc>
      </w:tr>
      <w:tr w:rsidR="00F2777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90BD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90BD9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F27772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490BD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490BD9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BD0E87" w:rsidRPr="002F6A28" w:rsidRDefault="00490BD9" w:rsidP="00B16145">
            <w:pPr>
              <w:keepNext/>
              <w:keepLines/>
              <w:spacing w:before="120" w:after="120"/>
              <w:jc w:val="left"/>
            </w:pPr>
            <w:r w:rsidRPr="002F6A28">
              <w:t>WTO/TBT National Notification and Enquiry Center of the People's Republic of China</w:t>
            </w:r>
            <w:r w:rsidRPr="002F6A28">
              <w:br/>
              <w:t>Tel</w:t>
            </w:r>
            <w:r w:rsidRPr="002F6A28">
              <w:t>：</w:t>
            </w:r>
            <w:r w:rsidRPr="002F6A28">
              <w:t>+86 10 57954630/57954627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tbt@customs.gov.cn</w:t>
              </w:r>
            </w:hyperlink>
          </w:p>
          <w:p w:rsidR="00BD0E87" w:rsidRPr="002F6A28" w:rsidRDefault="00BA00C0" w:rsidP="00B16145">
            <w:pPr>
              <w:keepNext/>
              <w:keepLines/>
              <w:spacing w:before="120" w:after="120"/>
            </w:pPr>
            <w:hyperlink r:id="rId8" w:history="1">
              <w:r w:rsidR="00490BD9" w:rsidRPr="002F6A28">
                <w:rPr>
                  <w:color w:val="0000FF"/>
                  <w:u w:val="single"/>
                </w:rPr>
                <w:t>https://members.wto.org/crnattachments/2020/TBT/CHN/20_1910_00_x.pdf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6FE" w:rsidRDefault="00490BD9">
      <w:r>
        <w:separator/>
      </w:r>
    </w:p>
  </w:endnote>
  <w:endnote w:type="continuationSeparator" w:id="0">
    <w:p w:rsidR="005466FE" w:rsidRDefault="0049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490BD9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490BD9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490BD9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6FE" w:rsidRDefault="00490BD9">
      <w:r>
        <w:separator/>
      </w:r>
    </w:p>
  </w:footnote>
  <w:footnote w:type="continuationSeparator" w:id="0">
    <w:p w:rsidR="005466FE" w:rsidRDefault="00490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490BD9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490BD9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490BD9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G/TBT/N/CHN/1403</w:t>
    </w:r>
    <w:bookmarkEnd w:id="41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490BD9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27772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F27772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490BD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1094137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27772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490BD9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G/TBT/N/CHN/1403</w:t>
          </w:r>
          <w:bookmarkEnd w:id="43"/>
        </w:p>
      </w:tc>
    </w:tr>
    <w:tr w:rsidR="00F27772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490BD9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13 March 2020</w:t>
          </w:r>
        </w:p>
      </w:tc>
    </w:tr>
    <w:tr w:rsidR="00F27772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490BD9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BA00C0">
            <w:rPr>
              <w:color w:val="FF0000"/>
              <w:szCs w:val="16"/>
            </w:rPr>
            <w:t>1957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490BD9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F27772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490BD9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490BD9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E84D08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C344946" w:tentative="1">
      <w:start w:val="1"/>
      <w:numFmt w:val="lowerLetter"/>
      <w:lvlText w:val="%2."/>
      <w:lvlJc w:val="left"/>
      <w:pPr>
        <w:ind w:left="1080" w:hanging="360"/>
      </w:pPr>
    </w:lvl>
    <w:lvl w:ilvl="2" w:tplc="678CD644" w:tentative="1">
      <w:start w:val="1"/>
      <w:numFmt w:val="lowerRoman"/>
      <w:lvlText w:val="%3."/>
      <w:lvlJc w:val="right"/>
      <w:pPr>
        <w:ind w:left="1800" w:hanging="180"/>
      </w:pPr>
    </w:lvl>
    <w:lvl w:ilvl="3" w:tplc="8F289086" w:tentative="1">
      <w:start w:val="1"/>
      <w:numFmt w:val="decimal"/>
      <w:lvlText w:val="%4."/>
      <w:lvlJc w:val="left"/>
      <w:pPr>
        <w:ind w:left="2520" w:hanging="360"/>
      </w:pPr>
    </w:lvl>
    <w:lvl w:ilvl="4" w:tplc="F34E9978" w:tentative="1">
      <w:start w:val="1"/>
      <w:numFmt w:val="lowerLetter"/>
      <w:lvlText w:val="%5."/>
      <w:lvlJc w:val="left"/>
      <w:pPr>
        <w:ind w:left="3240" w:hanging="360"/>
      </w:pPr>
    </w:lvl>
    <w:lvl w:ilvl="5" w:tplc="3DF66BCC" w:tentative="1">
      <w:start w:val="1"/>
      <w:numFmt w:val="lowerRoman"/>
      <w:lvlText w:val="%6."/>
      <w:lvlJc w:val="right"/>
      <w:pPr>
        <w:ind w:left="3960" w:hanging="180"/>
      </w:pPr>
    </w:lvl>
    <w:lvl w:ilvl="6" w:tplc="E1062E42" w:tentative="1">
      <w:start w:val="1"/>
      <w:numFmt w:val="decimal"/>
      <w:lvlText w:val="%7."/>
      <w:lvlJc w:val="left"/>
      <w:pPr>
        <w:ind w:left="4680" w:hanging="360"/>
      </w:pPr>
    </w:lvl>
    <w:lvl w:ilvl="7" w:tplc="E9D886E0" w:tentative="1">
      <w:start w:val="1"/>
      <w:numFmt w:val="lowerLetter"/>
      <w:lvlText w:val="%8."/>
      <w:lvlJc w:val="left"/>
      <w:pPr>
        <w:ind w:left="5400" w:hanging="360"/>
      </w:pPr>
    </w:lvl>
    <w:lvl w:ilvl="8" w:tplc="C55AA13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90BD9"/>
    <w:rsid w:val="004A23F8"/>
    <w:rsid w:val="004C27A4"/>
    <w:rsid w:val="004E51B2"/>
    <w:rsid w:val="004F203A"/>
    <w:rsid w:val="00506E19"/>
    <w:rsid w:val="005104AF"/>
    <w:rsid w:val="005336B8"/>
    <w:rsid w:val="00533DC1"/>
    <w:rsid w:val="0054317D"/>
    <w:rsid w:val="00545ACF"/>
    <w:rsid w:val="005466FE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E4F20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A00C0"/>
    <w:rsid w:val="00BB0455"/>
    <w:rsid w:val="00BB1F84"/>
    <w:rsid w:val="00BD0E87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27772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FDC29B"/>
  <w15:docId w15:val="{6B7970E4-F505-4ECE-92F7-F025F33D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TBT/CHN/20_1910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5</cp:revision>
  <dcterms:created xsi:type="dcterms:W3CDTF">2020-03-12T14:27:00Z</dcterms:created>
  <dcterms:modified xsi:type="dcterms:W3CDTF">2020-03-12T14:59:00Z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afa74c98-d97b-428a-88eb-44a526a82937</vt:lpwstr>
  </property>
  <property fmtid="{D5CDD505-2E9C-101B-9397-08002B2CF9AE}" pid="4" name="WTOCLASSIFICATION">
    <vt:lpwstr>WTO OFFICIAL</vt:lpwstr>
  </property>
</Properties>
</file>