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1A1C" w14:textId="77777777" w:rsidR="009239F7" w:rsidRPr="002F6A28" w:rsidRDefault="0038601B" w:rsidP="002F6A28">
      <w:pPr>
        <w:pStyle w:val="Title"/>
        <w:rPr>
          <w:caps w:val="0"/>
          <w:kern w:val="0"/>
        </w:rPr>
      </w:pPr>
      <w:bookmarkStart w:id="0" w:name="_GoBack"/>
      <w:bookmarkEnd w:id="0"/>
      <w:r w:rsidRPr="002F6A28">
        <w:rPr>
          <w:caps w:val="0"/>
          <w:kern w:val="0"/>
        </w:rPr>
        <w:t>NOTIFICATION</w:t>
      </w:r>
    </w:p>
    <w:p w14:paraId="49E59AB5" w14:textId="77777777" w:rsidR="009239F7" w:rsidRPr="002F6A28" w:rsidRDefault="0038601B" w:rsidP="002F6A28">
      <w:pPr>
        <w:jc w:val="center"/>
      </w:pPr>
      <w:r w:rsidRPr="002F6A28">
        <w:t>The following notification is being circulated in accordance with Article 10.6</w:t>
      </w:r>
    </w:p>
    <w:p w14:paraId="086CF93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E455C" w14:paraId="0963EAF4" w14:textId="77777777" w:rsidTr="0069259F">
        <w:tc>
          <w:tcPr>
            <w:tcW w:w="713" w:type="dxa"/>
            <w:tcBorders>
              <w:bottom w:val="single" w:sz="6" w:space="0" w:color="auto"/>
            </w:tcBorders>
            <w:shd w:val="clear" w:color="auto" w:fill="auto"/>
          </w:tcPr>
          <w:p w14:paraId="57A2205A" w14:textId="77777777" w:rsidR="00F85C99" w:rsidRPr="002F6A28" w:rsidRDefault="0038601B" w:rsidP="002F6A28">
            <w:pPr>
              <w:spacing w:before="120" w:after="120"/>
              <w:jc w:val="left"/>
            </w:pPr>
            <w:r w:rsidRPr="002F6A28">
              <w:rPr>
                <w:b/>
              </w:rPr>
              <w:t>1.</w:t>
            </w:r>
          </w:p>
        </w:tc>
        <w:tc>
          <w:tcPr>
            <w:tcW w:w="8546" w:type="dxa"/>
            <w:tcBorders>
              <w:bottom w:val="single" w:sz="6" w:space="0" w:color="auto"/>
            </w:tcBorders>
            <w:shd w:val="clear" w:color="auto" w:fill="auto"/>
          </w:tcPr>
          <w:p w14:paraId="01C00753" w14:textId="77777777" w:rsidR="00F85C99" w:rsidRPr="002F6A28" w:rsidRDefault="0038601B"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China</w:t>
            </w:r>
            <w:bookmarkEnd w:id="2"/>
            <w:r w:rsidRPr="002F6A28">
              <w:t xml:space="preserve"> </w:t>
            </w:r>
          </w:p>
          <w:p w14:paraId="3EE59A79" w14:textId="77777777" w:rsidR="00F85C99" w:rsidRPr="002F6A28" w:rsidRDefault="0038601B"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E455C" w14:paraId="37BABC79" w14:textId="77777777" w:rsidTr="0069259F">
        <w:tc>
          <w:tcPr>
            <w:tcW w:w="713" w:type="dxa"/>
            <w:tcBorders>
              <w:top w:val="single" w:sz="6" w:space="0" w:color="auto"/>
              <w:bottom w:val="single" w:sz="6" w:space="0" w:color="auto"/>
            </w:tcBorders>
            <w:shd w:val="clear" w:color="auto" w:fill="auto"/>
          </w:tcPr>
          <w:p w14:paraId="593958B3" w14:textId="77777777" w:rsidR="00F85C99" w:rsidRPr="002F6A28" w:rsidRDefault="0038601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80C9E80" w14:textId="77777777" w:rsidR="00F85C99" w:rsidRPr="002F6A28" w:rsidRDefault="0038601B"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State Administration for Market Regulation (Standardization Administration of the P.R.C.)</w:t>
            </w:r>
            <w:bookmarkEnd w:id="6"/>
          </w:p>
          <w:p w14:paraId="67295550" w14:textId="77777777" w:rsidR="00F85C99" w:rsidRPr="002F6A28" w:rsidRDefault="0038601B"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3E455C" w14:paraId="7D13677A" w14:textId="77777777" w:rsidTr="0069259F">
        <w:tc>
          <w:tcPr>
            <w:tcW w:w="713" w:type="dxa"/>
            <w:tcBorders>
              <w:top w:val="single" w:sz="6" w:space="0" w:color="auto"/>
              <w:bottom w:val="single" w:sz="6" w:space="0" w:color="auto"/>
            </w:tcBorders>
            <w:shd w:val="clear" w:color="auto" w:fill="auto"/>
          </w:tcPr>
          <w:p w14:paraId="11DD42B4" w14:textId="77777777" w:rsidR="00F85C99" w:rsidRPr="002F6A28" w:rsidRDefault="0038601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54B793" w14:textId="77777777" w:rsidR="00F85C99" w:rsidRPr="0058336F" w:rsidRDefault="0038601B"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E455C" w14:paraId="33B8C110" w14:textId="77777777" w:rsidTr="0069259F">
        <w:tc>
          <w:tcPr>
            <w:tcW w:w="713" w:type="dxa"/>
            <w:tcBorders>
              <w:top w:val="single" w:sz="6" w:space="0" w:color="auto"/>
              <w:bottom w:val="single" w:sz="6" w:space="0" w:color="auto"/>
            </w:tcBorders>
            <w:shd w:val="clear" w:color="auto" w:fill="auto"/>
          </w:tcPr>
          <w:p w14:paraId="6C75B4DE" w14:textId="77777777" w:rsidR="00F85C99" w:rsidRPr="002F6A28" w:rsidRDefault="0038601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A8AB18" w14:textId="77777777" w:rsidR="00F85C99" w:rsidRPr="002F6A28" w:rsidRDefault="0038601B"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Food Machinery ICS:67.260 HS: 8413</w:t>
            </w:r>
            <w:r w:rsidR="00EE3A11" w:rsidRPr="00C379C8">
              <w:rPr>
                <w:rFonts w:ascii="MS Mincho" w:eastAsia="MS Mincho" w:hAnsi="MS Mincho" w:cs="MS Mincho"/>
              </w:rPr>
              <w:t>；</w:t>
            </w:r>
            <w:r w:rsidR="00EE3A11" w:rsidRPr="00C379C8">
              <w:t>8419</w:t>
            </w:r>
            <w:r w:rsidR="00EE3A11" w:rsidRPr="00C379C8">
              <w:rPr>
                <w:rFonts w:ascii="MS Mincho" w:eastAsia="MS Mincho" w:hAnsi="MS Mincho" w:cs="MS Mincho"/>
              </w:rPr>
              <w:t>；</w:t>
            </w:r>
            <w:r w:rsidR="00EE3A11" w:rsidRPr="00C379C8">
              <w:t>8421</w:t>
            </w:r>
            <w:r w:rsidR="00EE3A11" w:rsidRPr="00C379C8">
              <w:rPr>
                <w:rFonts w:ascii="MS Mincho" w:eastAsia="MS Mincho" w:hAnsi="MS Mincho" w:cs="MS Mincho"/>
              </w:rPr>
              <w:t>；</w:t>
            </w:r>
            <w:r w:rsidR="00EE3A11" w:rsidRPr="00C379C8">
              <w:t>8422</w:t>
            </w:r>
            <w:r w:rsidR="00EE3A11" w:rsidRPr="00C379C8">
              <w:rPr>
                <w:rFonts w:ascii="MS Mincho" w:eastAsia="MS Mincho" w:hAnsi="MS Mincho" w:cs="MS Mincho"/>
              </w:rPr>
              <w:t>；</w:t>
            </w:r>
            <w:r w:rsidR="00EE3A11" w:rsidRPr="00C379C8">
              <w:t>8434</w:t>
            </w:r>
            <w:r w:rsidR="00EE3A11" w:rsidRPr="00C379C8">
              <w:rPr>
                <w:rFonts w:ascii="MS Mincho" w:eastAsia="MS Mincho" w:hAnsi="MS Mincho" w:cs="MS Mincho"/>
              </w:rPr>
              <w:t>；</w:t>
            </w:r>
            <w:r w:rsidR="00EE3A11" w:rsidRPr="00C379C8">
              <w:t>8435</w:t>
            </w:r>
            <w:r w:rsidR="00EE3A11" w:rsidRPr="00C379C8">
              <w:rPr>
                <w:rFonts w:ascii="MS Mincho" w:eastAsia="MS Mincho" w:hAnsi="MS Mincho" w:cs="MS Mincho"/>
              </w:rPr>
              <w:t>；</w:t>
            </w:r>
            <w:r w:rsidR="00EE3A11" w:rsidRPr="00C379C8">
              <w:t>8438</w:t>
            </w:r>
            <w:bookmarkStart w:id="21" w:name="sps3a"/>
            <w:bookmarkEnd w:id="21"/>
          </w:p>
        </w:tc>
      </w:tr>
      <w:tr w:rsidR="003E455C" w14:paraId="50A1D5D6" w14:textId="77777777" w:rsidTr="0069259F">
        <w:tc>
          <w:tcPr>
            <w:tcW w:w="713" w:type="dxa"/>
            <w:tcBorders>
              <w:top w:val="single" w:sz="6" w:space="0" w:color="auto"/>
              <w:bottom w:val="single" w:sz="6" w:space="0" w:color="auto"/>
            </w:tcBorders>
            <w:shd w:val="clear" w:color="auto" w:fill="auto"/>
          </w:tcPr>
          <w:p w14:paraId="51D35AB4" w14:textId="77777777" w:rsidR="00F85C99" w:rsidRPr="002F6A28" w:rsidRDefault="0038601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44B87B4" w14:textId="77777777" w:rsidR="00F85C99" w:rsidRPr="002F6A28" w:rsidRDefault="0038601B"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National Standard of the P.R.C., Safety and Sanitation for Food Machinery (13 page(s), in Chinese)</w:t>
            </w:r>
            <w:bookmarkStart w:id="23" w:name="sps5a"/>
            <w:bookmarkStart w:id="24" w:name="sps5c"/>
            <w:bookmarkStart w:id="25" w:name="sps5b"/>
            <w:bookmarkEnd w:id="23"/>
            <w:bookmarkEnd w:id="24"/>
            <w:bookmarkEnd w:id="25"/>
          </w:p>
        </w:tc>
      </w:tr>
      <w:tr w:rsidR="003E455C" w14:paraId="5C32941E" w14:textId="77777777" w:rsidTr="0069259F">
        <w:tc>
          <w:tcPr>
            <w:tcW w:w="713" w:type="dxa"/>
            <w:tcBorders>
              <w:top w:val="single" w:sz="6" w:space="0" w:color="auto"/>
              <w:bottom w:val="single" w:sz="6" w:space="0" w:color="auto"/>
            </w:tcBorders>
            <w:shd w:val="clear" w:color="auto" w:fill="auto"/>
          </w:tcPr>
          <w:p w14:paraId="6B955D96" w14:textId="77777777" w:rsidR="00F85C99" w:rsidRPr="002F6A28" w:rsidRDefault="0038601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344471" w14:textId="77777777" w:rsidR="00F85C99" w:rsidRPr="002F6A28" w:rsidRDefault="0038601B"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standard specifies the terms and definitions, structure materials, equipment structures and equipment configurations and installations of safety and sanitation for food machinery. This standard is applicable to food processing machinery, and food packaging machinery contacting directly with food (or something </w:t>
            </w:r>
            <w:proofErr w:type="gramStart"/>
            <w:r w:rsidR="00FE448B" w:rsidRPr="00C379C8">
              <w:t>similar to</w:t>
            </w:r>
            <w:proofErr w:type="gramEnd"/>
            <w:r w:rsidR="00FE448B" w:rsidRPr="00C379C8">
              <w:t xml:space="preserve"> food).</w:t>
            </w:r>
          </w:p>
        </w:tc>
      </w:tr>
      <w:tr w:rsidR="003E455C" w14:paraId="3310EAE9" w14:textId="77777777" w:rsidTr="0069259F">
        <w:tc>
          <w:tcPr>
            <w:tcW w:w="713" w:type="dxa"/>
            <w:tcBorders>
              <w:top w:val="single" w:sz="6" w:space="0" w:color="auto"/>
              <w:bottom w:val="single" w:sz="6" w:space="0" w:color="auto"/>
            </w:tcBorders>
            <w:shd w:val="clear" w:color="auto" w:fill="auto"/>
          </w:tcPr>
          <w:p w14:paraId="1B692069" w14:textId="77777777" w:rsidR="00F85C99" w:rsidRPr="002F6A28" w:rsidRDefault="0038601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B0D29FF" w14:textId="77777777" w:rsidR="00F85C99" w:rsidRPr="002F6A28" w:rsidRDefault="0038601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3E455C" w14:paraId="4FCF2A64" w14:textId="77777777" w:rsidTr="0069259F">
        <w:tc>
          <w:tcPr>
            <w:tcW w:w="713" w:type="dxa"/>
            <w:tcBorders>
              <w:top w:val="single" w:sz="6" w:space="0" w:color="auto"/>
              <w:bottom w:val="single" w:sz="6" w:space="0" w:color="auto"/>
            </w:tcBorders>
            <w:shd w:val="clear" w:color="auto" w:fill="auto"/>
          </w:tcPr>
          <w:p w14:paraId="2B10CD3B" w14:textId="77777777" w:rsidR="00F85C99" w:rsidRPr="002F6A28" w:rsidRDefault="0038601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E9E0914" w14:textId="77777777" w:rsidR="00072B36" w:rsidRPr="002F6A28" w:rsidRDefault="0038601B" w:rsidP="009E75ED">
            <w:pPr>
              <w:spacing w:before="120" w:after="120"/>
            </w:pPr>
            <w:bookmarkStart w:id="29" w:name="X_TBT_Reg_8A"/>
            <w:r w:rsidRPr="002F6A28">
              <w:rPr>
                <w:b/>
              </w:rPr>
              <w:t>Relevant documents</w:t>
            </w:r>
            <w:bookmarkEnd w:id="29"/>
            <w:r w:rsidRPr="002F6A28">
              <w:rPr>
                <w:b/>
              </w:rPr>
              <w:t>:</w:t>
            </w:r>
            <w:r w:rsidR="00EE3A11" w:rsidRPr="002F6A28">
              <w:t xml:space="preserve"> </w:t>
            </w:r>
            <w:r>
              <w:t>-</w:t>
            </w:r>
          </w:p>
        </w:tc>
      </w:tr>
      <w:tr w:rsidR="003E455C" w14:paraId="3572B842" w14:textId="77777777" w:rsidTr="00AE6CC8">
        <w:trPr>
          <w:cantSplit/>
        </w:trPr>
        <w:tc>
          <w:tcPr>
            <w:tcW w:w="713" w:type="dxa"/>
            <w:tcBorders>
              <w:top w:val="single" w:sz="6" w:space="0" w:color="auto"/>
              <w:bottom w:val="single" w:sz="6" w:space="0" w:color="auto"/>
            </w:tcBorders>
            <w:shd w:val="clear" w:color="auto" w:fill="auto"/>
          </w:tcPr>
          <w:p w14:paraId="599A2E45" w14:textId="77777777" w:rsidR="00EE3A11" w:rsidRPr="002F6A28" w:rsidRDefault="0038601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AEDF525" w14:textId="77777777" w:rsidR="00EE3A11" w:rsidRPr="002F6A28" w:rsidRDefault="0038601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65E24B61" w14:textId="77777777" w:rsidR="00EE3A11" w:rsidRPr="002F6A28" w:rsidRDefault="0038601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E455C" w14:paraId="46C2C202" w14:textId="77777777" w:rsidTr="0069259F">
        <w:tc>
          <w:tcPr>
            <w:tcW w:w="713" w:type="dxa"/>
            <w:tcBorders>
              <w:top w:val="single" w:sz="6" w:space="0" w:color="auto"/>
              <w:bottom w:val="single" w:sz="6" w:space="0" w:color="auto"/>
            </w:tcBorders>
            <w:shd w:val="clear" w:color="auto" w:fill="auto"/>
          </w:tcPr>
          <w:p w14:paraId="0D1384A9" w14:textId="77777777" w:rsidR="00F85C99" w:rsidRPr="002F6A28" w:rsidRDefault="0038601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0D50237" w14:textId="77777777" w:rsidR="00F85C99" w:rsidRPr="002F6A28" w:rsidRDefault="0038601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3E455C" w14:paraId="3444271B" w14:textId="77777777" w:rsidTr="0069259F">
        <w:tc>
          <w:tcPr>
            <w:tcW w:w="713" w:type="dxa"/>
            <w:tcBorders>
              <w:top w:val="single" w:sz="6" w:space="0" w:color="auto"/>
            </w:tcBorders>
            <w:shd w:val="clear" w:color="auto" w:fill="auto"/>
          </w:tcPr>
          <w:p w14:paraId="3899B240" w14:textId="77777777" w:rsidR="00F85C99" w:rsidRPr="002F6A28" w:rsidRDefault="0038601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B580DD3" w14:textId="77777777" w:rsidR="00F85C99" w:rsidRPr="002F6A28" w:rsidRDefault="0038601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C1749EA" w14:textId="77777777" w:rsidR="00E61FBC" w:rsidRPr="002F6A28" w:rsidRDefault="0038601B"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57954631/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247B965D" w14:textId="77777777" w:rsidR="00E61FBC" w:rsidRPr="002F6A28" w:rsidRDefault="00CC132E" w:rsidP="00B16145">
            <w:pPr>
              <w:keepNext/>
              <w:keepLines/>
              <w:spacing w:before="120" w:after="120"/>
            </w:pPr>
            <w:hyperlink r:id="rId8" w:history="1">
              <w:r w:rsidR="0038601B" w:rsidRPr="002F6A28">
                <w:rPr>
                  <w:color w:val="0000FF"/>
                  <w:u w:val="single"/>
                </w:rPr>
                <w:t>https://members.wto.org/crnattachments/2020/TBT/CHN/20_5661_00_x.pdf</w:t>
              </w:r>
            </w:hyperlink>
            <w:bookmarkEnd w:id="41"/>
          </w:p>
        </w:tc>
      </w:tr>
    </w:tbl>
    <w:p w14:paraId="359D0EED"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243D6" w14:textId="77777777" w:rsidR="00A05921" w:rsidRDefault="0038601B">
      <w:r>
        <w:separator/>
      </w:r>
    </w:p>
  </w:endnote>
  <w:endnote w:type="continuationSeparator" w:id="0">
    <w:p w14:paraId="62901BA9" w14:textId="77777777" w:rsidR="00A05921" w:rsidRDefault="0038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B568" w14:textId="77777777" w:rsidR="009239F7" w:rsidRPr="002F6A28" w:rsidRDefault="0038601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70B4" w14:textId="77777777" w:rsidR="009239F7" w:rsidRPr="002F6A28" w:rsidRDefault="0038601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9207" w14:textId="77777777" w:rsidR="00EE3A11" w:rsidRPr="002F6A28" w:rsidRDefault="0038601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64F3" w14:textId="77777777" w:rsidR="00A05921" w:rsidRDefault="0038601B">
      <w:r>
        <w:separator/>
      </w:r>
    </w:p>
  </w:footnote>
  <w:footnote w:type="continuationSeparator" w:id="0">
    <w:p w14:paraId="4C370A2E" w14:textId="77777777" w:rsidR="00A05921" w:rsidRDefault="0038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F701" w14:textId="77777777" w:rsidR="009239F7" w:rsidRPr="002F6A28" w:rsidRDefault="0038601B" w:rsidP="009239F7">
    <w:pPr>
      <w:pStyle w:val="Header"/>
      <w:pBdr>
        <w:bottom w:val="single" w:sz="4" w:space="1" w:color="auto"/>
      </w:pBdr>
      <w:tabs>
        <w:tab w:val="clear" w:pos="4513"/>
        <w:tab w:val="clear" w:pos="9027"/>
      </w:tabs>
      <w:jc w:val="center"/>
    </w:pPr>
    <w:proofErr w:type="spellStart"/>
    <w:r w:rsidRPr="002F6A28">
      <w:t>tbtSymbol</w:t>
    </w:r>
    <w:proofErr w:type="spellEnd"/>
  </w:p>
  <w:p w14:paraId="7E708926" w14:textId="77777777" w:rsidR="009239F7" w:rsidRPr="002F6A28" w:rsidRDefault="009239F7" w:rsidP="009239F7">
    <w:pPr>
      <w:pStyle w:val="Header"/>
      <w:pBdr>
        <w:bottom w:val="single" w:sz="4" w:space="1" w:color="auto"/>
      </w:pBdr>
      <w:tabs>
        <w:tab w:val="clear" w:pos="4513"/>
        <w:tab w:val="clear" w:pos="9027"/>
      </w:tabs>
      <w:jc w:val="center"/>
    </w:pPr>
  </w:p>
  <w:p w14:paraId="3E4A61F4" w14:textId="77777777" w:rsidR="009239F7" w:rsidRPr="002F6A28" w:rsidRDefault="003860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9C9DE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E972" w14:textId="77777777" w:rsidR="009239F7" w:rsidRPr="002F6A28" w:rsidRDefault="0038601B" w:rsidP="009239F7">
    <w:pPr>
      <w:pStyle w:val="Header"/>
      <w:pBdr>
        <w:bottom w:val="single" w:sz="4" w:space="1" w:color="auto"/>
      </w:pBdr>
      <w:tabs>
        <w:tab w:val="clear" w:pos="4513"/>
        <w:tab w:val="clear" w:pos="9027"/>
      </w:tabs>
      <w:jc w:val="center"/>
    </w:pPr>
    <w:bookmarkStart w:id="42" w:name="spsSymbolHeader"/>
    <w:r w:rsidRPr="002F6A28">
      <w:t>G/TBT/N/CHN/1465</w:t>
    </w:r>
    <w:bookmarkEnd w:id="42"/>
  </w:p>
  <w:p w14:paraId="424D7F0D" w14:textId="77777777" w:rsidR="009239F7" w:rsidRPr="002F6A28" w:rsidRDefault="009239F7" w:rsidP="009239F7">
    <w:pPr>
      <w:pStyle w:val="Header"/>
      <w:pBdr>
        <w:bottom w:val="single" w:sz="4" w:space="1" w:color="auto"/>
      </w:pBdr>
      <w:tabs>
        <w:tab w:val="clear" w:pos="4513"/>
        <w:tab w:val="clear" w:pos="9027"/>
      </w:tabs>
      <w:jc w:val="center"/>
    </w:pPr>
  </w:p>
  <w:p w14:paraId="320FE363" w14:textId="77777777" w:rsidR="009239F7" w:rsidRPr="002F6A28" w:rsidRDefault="0038601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6931E0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455C" w14:paraId="267CF5A3" w14:textId="77777777" w:rsidTr="008612A9">
      <w:trPr>
        <w:trHeight w:val="240"/>
        <w:jc w:val="center"/>
      </w:trPr>
      <w:tc>
        <w:tcPr>
          <w:tcW w:w="3794" w:type="dxa"/>
          <w:shd w:val="clear" w:color="auto" w:fill="FFFFFF"/>
          <w:tcMar>
            <w:left w:w="108" w:type="dxa"/>
            <w:right w:w="108" w:type="dxa"/>
          </w:tcMar>
          <w:vAlign w:val="center"/>
        </w:tcPr>
        <w:p w14:paraId="1043604B"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3D1E64E" w14:textId="77777777" w:rsidR="00ED54E0" w:rsidRPr="009239F7" w:rsidRDefault="00ED54E0" w:rsidP="00B801E9">
          <w:pPr>
            <w:jc w:val="right"/>
            <w:rPr>
              <w:b/>
              <w:color w:val="FF0000"/>
              <w:szCs w:val="16"/>
            </w:rPr>
          </w:pPr>
        </w:p>
      </w:tc>
    </w:tr>
    <w:bookmarkEnd w:id="43"/>
    <w:tr w:rsidR="003E455C" w14:paraId="6A2C6F00" w14:textId="77777777" w:rsidTr="008612A9">
      <w:trPr>
        <w:trHeight w:val="213"/>
        <w:jc w:val="center"/>
      </w:trPr>
      <w:tc>
        <w:tcPr>
          <w:tcW w:w="3794" w:type="dxa"/>
          <w:vMerge w:val="restart"/>
          <w:shd w:val="clear" w:color="auto" w:fill="FFFFFF"/>
          <w:tcMar>
            <w:left w:w="0" w:type="dxa"/>
            <w:right w:w="0" w:type="dxa"/>
          </w:tcMar>
        </w:tcPr>
        <w:p w14:paraId="22E823A4" w14:textId="77777777" w:rsidR="00ED54E0" w:rsidRPr="009239F7" w:rsidRDefault="0038601B" w:rsidP="00B801E9">
          <w:pPr>
            <w:jc w:val="left"/>
          </w:pPr>
          <w:r>
            <w:rPr>
              <w:noProof/>
              <w:lang w:eastAsia="en-GB"/>
            </w:rPr>
            <w:drawing>
              <wp:inline distT="0" distB="0" distL="0" distR="0" wp14:anchorId="3541AD22" wp14:editId="339BBB1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982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AC119C" w14:textId="77777777" w:rsidR="00ED54E0" w:rsidRPr="009239F7" w:rsidRDefault="00ED54E0" w:rsidP="00B801E9">
          <w:pPr>
            <w:jc w:val="right"/>
            <w:rPr>
              <w:b/>
              <w:szCs w:val="16"/>
            </w:rPr>
          </w:pPr>
        </w:p>
      </w:tc>
    </w:tr>
    <w:tr w:rsidR="003E455C" w14:paraId="58B1ED6F" w14:textId="77777777" w:rsidTr="008612A9">
      <w:trPr>
        <w:trHeight w:val="868"/>
        <w:jc w:val="center"/>
      </w:trPr>
      <w:tc>
        <w:tcPr>
          <w:tcW w:w="3794" w:type="dxa"/>
          <w:vMerge/>
          <w:shd w:val="clear" w:color="auto" w:fill="FFFFFF"/>
          <w:tcMar>
            <w:left w:w="108" w:type="dxa"/>
            <w:right w:w="108" w:type="dxa"/>
          </w:tcMar>
        </w:tcPr>
        <w:p w14:paraId="45AB515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85BE6CB" w14:textId="77777777" w:rsidR="009239F7" w:rsidRPr="002F6A28" w:rsidRDefault="0038601B" w:rsidP="00B801E9">
          <w:pPr>
            <w:jc w:val="right"/>
            <w:rPr>
              <w:b/>
              <w:szCs w:val="16"/>
            </w:rPr>
          </w:pPr>
          <w:bookmarkStart w:id="44" w:name="bmkSymbols"/>
          <w:r w:rsidRPr="002F6A28">
            <w:rPr>
              <w:b/>
              <w:szCs w:val="16"/>
            </w:rPr>
            <w:t>G/TBT/N/CHN/1465</w:t>
          </w:r>
          <w:bookmarkEnd w:id="44"/>
        </w:p>
      </w:tc>
    </w:tr>
    <w:tr w:rsidR="003E455C" w14:paraId="5D6DA37C" w14:textId="77777777" w:rsidTr="008612A9">
      <w:trPr>
        <w:trHeight w:val="240"/>
        <w:jc w:val="center"/>
      </w:trPr>
      <w:tc>
        <w:tcPr>
          <w:tcW w:w="3794" w:type="dxa"/>
          <w:vMerge/>
          <w:shd w:val="clear" w:color="auto" w:fill="FFFFFF"/>
          <w:tcMar>
            <w:left w:w="108" w:type="dxa"/>
            <w:right w:w="108" w:type="dxa"/>
          </w:tcMar>
          <w:vAlign w:val="center"/>
        </w:tcPr>
        <w:p w14:paraId="3CEEA68C" w14:textId="77777777" w:rsidR="00ED54E0" w:rsidRPr="009239F7" w:rsidRDefault="00ED54E0" w:rsidP="00B801E9"/>
      </w:tc>
      <w:tc>
        <w:tcPr>
          <w:tcW w:w="5448" w:type="dxa"/>
          <w:gridSpan w:val="2"/>
          <w:shd w:val="clear" w:color="auto" w:fill="FFFFFF"/>
          <w:tcMar>
            <w:left w:w="108" w:type="dxa"/>
            <w:right w:w="108" w:type="dxa"/>
          </w:tcMar>
          <w:vAlign w:val="center"/>
        </w:tcPr>
        <w:p w14:paraId="2A781FED" w14:textId="17122E58" w:rsidR="00ED54E0" w:rsidRPr="009239F7" w:rsidRDefault="0038601B" w:rsidP="00B801E9">
          <w:pPr>
            <w:jc w:val="right"/>
            <w:rPr>
              <w:szCs w:val="16"/>
            </w:rPr>
          </w:pPr>
          <w:bookmarkStart w:id="45" w:name="spsDateDistribution"/>
          <w:bookmarkStart w:id="46" w:name="bmkDate"/>
          <w:bookmarkEnd w:id="45"/>
          <w:bookmarkEnd w:id="46"/>
          <w:r>
            <w:rPr>
              <w:szCs w:val="16"/>
            </w:rPr>
            <w:t>23 September 2020</w:t>
          </w:r>
        </w:p>
      </w:tc>
    </w:tr>
    <w:tr w:rsidR="003E455C" w14:paraId="24FF872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25A476" w14:textId="4ACBD263" w:rsidR="00ED54E0" w:rsidRPr="009239F7" w:rsidRDefault="0038601B"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CC132E">
            <w:rPr>
              <w:color w:val="FF0000"/>
              <w:szCs w:val="16"/>
            </w:rPr>
            <w:t>6411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9232999" w14:textId="77777777" w:rsidR="00ED54E0" w:rsidRPr="009239F7" w:rsidRDefault="0038601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E455C" w14:paraId="13BC44F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F1DD2E" w14:textId="77777777" w:rsidR="00ED54E0" w:rsidRPr="009239F7" w:rsidRDefault="0038601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EBF1603" w14:textId="77777777" w:rsidR="00ED54E0" w:rsidRPr="002F6A28" w:rsidRDefault="0038601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8AD687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860022">
      <w:start w:val="1"/>
      <w:numFmt w:val="decimal"/>
      <w:pStyle w:val="SummaryText"/>
      <w:lvlText w:val="%1."/>
      <w:lvlJc w:val="left"/>
      <w:pPr>
        <w:ind w:left="360" w:hanging="360"/>
      </w:pPr>
    </w:lvl>
    <w:lvl w:ilvl="1" w:tplc="5F022A64" w:tentative="1">
      <w:start w:val="1"/>
      <w:numFmt w:val="lowerLetter"/>
      <w:lvlText w:val="%2."/>
      <w:lvlJc w:val="left"/>
      <w:pPr>
        <w:ind w:left="1080" w:hanging="360"/>
      </w:pPr>
    </w:lvl>
    <w:lvl w:ilvl="2" w:tplc="CD20E52E" w:tentative="1">
      <w:start w:val="1"/>
      <w:numFmt w:val="lowerRoman"/>
      <w:lvlText w:val="%3."/>
      <w:lvlJc w:val="right"/>
      <w:pPr>
        <w:ind w:left="1800" w:hanging="180"/>
      </w:pPr>
    </w:lvl>
    <w:lvl w:ilvl="3" w:tplc="D18A497A" w:tentative="1">
      <w:start w:val="1"/>
      <w:numFmt w:val="decimal"/>
      <w:lvlText w:val="%4."/>
      <w:lvlJc w:val="left"/>
      <w:pPr>
        <w:ind w:left="2520" w:hanging="360"/>
      </w:pPr>
    </w:lvl>
    <w:lvl w:ilvl="4" w:tplc="2D56B58C" w:tentative="1">
      <w:start w:val="1"/>
      <w:numFmt w:val="lowerLetter"/>
      <w:lvlText w:val="%5."/>
      <w:lvlJc w:val="left"/>
      <w:pPr>
        <w:ind w:left="3240" w:hanging="360"/>
      </w:pPr>
    </w:lvl>
    <w:lvl w:ilvl="5" w:tplc="2C5AFE64" w:tentative="1">
      <w:start w:val="1"/>
      <w:numFmt w:val="lowerRoman"/>
      <w:lvlText w:val="%6."/>
      <w:lvlJc w:val="right"/>
      <w:pPr>
        <w:ind w:left="3960" w:hanging="180"/>
      </w:pPr>
    </w:lvl>
    <w:lvl w:ilvl="6" w:tplc="CD724B8A" w:tentative="1">
      <w:start w:val="1"/>
      <w:numFmt w:val="decimal"/>
      <w:lvlText w:val="%7."/>
      <w:lvlJc w:val="left"/>
      <w:pPr>
        <w:ind w:left="4680" w:hanging="360"/>
      </w:pPr>
    </w:lvl>
    <w:lvl w:ilvl="7" w:tplc="43741672" w:tentative="1">
      <w:start w:val="1"/>
      <w:numFmt w:val="lowerLetter"/>
      <w:lvlText w:val="%8."/>
      <w:lvlJc w:val="left"/>
      <w:pPr>
        <w:ind w:left="5400" w:hanging="360"/>
      </w:pPr>
    </w:lvl>
    <w:lvl w:ilvl="8" w:tplc="64766F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8601B"/>
    <w:rsid w:val="00396AF4"/>
    <w:rsid w:val="003B2BBF"/>
    <w:rsid w:val="003B40C7"/>
    <w:rsid w:val="003E455C"/>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05921"/>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255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3F24"/>
    <w:rsid w:val="00CB4942"/>
    <w:rsid w:val="00CC0FAD"/>
    <w:rsid w:val="00CC132E"/>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1FBC"/>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66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1726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2020-09-22T15:13:00Z</dcterms:created>
  <dcterms:modified xsi:type="dcterms:W3CDTF">2020-09-23T06:39:00Z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ca0b0b82-574d-4858-9660-1c23e2ea3f02</vt:lpwstr>
  </property>
  <property fmtid="{D5CDD505-2E9C-101B-9397-08002B2CF9AE}" pid="4" name="WTOCLASSIFICATION">
    <vt:lpwstr>WTO OFFICIAL</vt:lpwstr>
  </property>
</Properties>
</file>