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1CD27" w14:textId="77777777" w:rsidR="009239F7" w:rsidRPr="002F6A28" w:rsidRDefault="00E126ED" w:rsidP="002F6A28">
      <w:pPr>
        <w:pStyle w:val="Title"/>
        <w:rPr>
          <w:caps w:val="0"/>
          <w:kern w:val="0"/>
        </w:rPr>
      </w:pPr>
      <w:r w:rsidRPr="002F6A28">
        <w:rPr>
          <w:caps w:val="0"/>
          <w:kern w:val="0"/>
        </w:rPr>
        <w:t>NOTIFICATION</w:t>
      </w:r>
      <w:bookmarkStart w:id="0" w:name="_GoBack"/>
      <w:bookmarkEnd w:id="0"/>
    </w:p>
    <w:p w14:paraId="2A7819A0" w14:textId="77777777" w:rsidR="009239F7" w:rsidRPr="002F6A28" w:rsidRDefault="00E126ED" w:rsidP="002F6A28">
      <w:pPr>
        <w:jc w:val="center"/>
      </w:pPr>
      <w:r w:rsidRPr="002F6A28">
        <w:t>The following notification is being circulated in accordance with Article 10.6</w:t>
      </w:r>
    </w:p>
    <w:p w14:paraId="5C7BDB6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D2CC0" w14:paraId="0EE09B91" w14:textId="77777777" w:rsidTr="0069259F">
        <w:tc>
          <w:tcPr>
            <w:tcW w:w="713" w:type="dxa"/>
            <w:tcBorders>
              <w:bottom w:val="single" w:sz="6" w:space="0" w:color="auto"/>
            </w:tcBorders>
            <w:shd w:val="clear" w:color="auto" w:fill="auto"/>
          </w:tcPr>
          <w:p w14:paraId="169CD4D0" w14:textId="77777777" w:rsidR="00F85C99" w:rsidRPr="002F6A28" w:rsidRDefault="00E126ED" w:rsidP="002F6A28">
            <w:pPr>
              <w:spacing w:before="120" w:after="120"/>
              <w:jc w:val="left"/>
            </w:pPr>
            <w:r w:rsidRPr="002F6A28">
              <w:rPr>
                <w:b/>
              </w:rPr>
              <w:t>1.</w:t>
            </w:r>
          </w:p>
        </w:tc>
        <w:tc>
          <w:tcPr>
            <w:tcW w:w="8546" w:type="dxa"/>
            <w:tcBorders>
              <w:bottom w:val="single" w:sz="6" w:space="0" w:color="auto"/>
            </w:tcBorders>
            <w:shd w:val="clear" w:color="auto" w:fill="auto"/>
          </w:tcPr>
          <w:p w14:paraId="199CF39A" w14:textId="77777777" w:rsidR="00F85C99" w:rsidRPr="002F6A28" w:rsidRDefault="00E126ED"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European Union</w:t>
            </w:r>
            <w:bookmarkEnd w:id="2"/>
            <w:r w:rsidRPr="002F6A28">
              <w:t xml:space="preserve"> </w:t>
            </w:r>
          </w:p>
          <w:p w14:paraId="353A0BBA" w14:textId="77777777" w:rsidR="00F85C99" w:rsidRPr="002F6A28" w:rsidRDefault="00E126ED"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FD2CC0" w:rsidRPr="004473E1" w14:paraId="49672B3B" w14:textId="77777777" w:rsidTr="0069259F">
        <w:tc>
          <w:tcPr>
            <w:tcW w:w="713" w:type="dxa"/>
            <w:tcBorders>
              <w:top w:val="single" w:sz="6" w:space="0" w:color="auto"/>
              <w:bottom w:val="single" w:sz="6" w:space="0" w:color="auto"/>
            </w:tcBorders>
            <w:shd w:val="clear" w:color="auto" w:fill="auto"/>
          </w:tcPr>
          <w:p w14:paraId="59BCB79B" w14:textId="77777777" w:rsidR="00F85C99" w:rsidRPr="002F6A28" w:rsidRDefault="00E126E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7DC9C69" w14:textId="77777777" w:rsidR="00F85C99" w:rsidRPr="002F6A28" w:rsidRDefault="00E126ED"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European Commission</w:t>
            </w:r>
            <w:bookmarkEnd w:id="6"/>
          </w:p>
          <w:p w14:paraId="25693F96" w14:textId="77777777" w:rsidR="00F85C99" w:rsidRPr="002F6A28" w:rsidRDefault="00E126ED"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51B9365B" w14:textId="77777777" w:rsidR="007571E6" w:rsidRPr="004473E1" w:rsidRDefault="00E126ED" w:rsidP="00AA646C">
            <w:pPr>
              <w:spacing w:after="120"/>
              <w:jc w:val="left"/>
              <w:rPr>
                <w:lang w:val="fr-CH"/>
              </w:rPr>
            </w:pPr>
            <w:r w:rsidRPr="004473E1">
              <w:rPr>
                <w:lang w:val="fr-CH"/>
              </w:rPr>
              <w:t>European Commission</w:t>
            </w:r>
            <w:r w:rsidRPr="004473E1">
              <w:rPr>
                <w:lang w:val="fr-CH"/>
              </w:rPr>
              <w:br/>
              <w:t>EU-TBT Enquiry Point</w:t>
            </w:r>
            <w:r w:rsidRPr="004473E1">
              <w:rPr>
                <w:lang w:val="fr-CH"/>
              </w:rPr>
              <w:br/>
              <w:t>Fax: +(32) 2 299 80 43</w:t>
            </w:r>
            <w:r w:rsidRPr="004473E1">
              <w:rPr>
                <w:lang w:val="fr-CH"/>
              </w:rPr>
              <w:br/>
              <w:t xml:space="preserve">E-mail: </w:t>
            </w:r>
            <w:r w:rsidR="004473E1">
              <w:fldChar w:fldCharType="begin"/>
            </w:r>
            <w:r w:rsidR="004473E1" w:rsidRPr="004473E1">
              <w:rPr>
                <w:lang w:val="fr-CH"/>
              </w:rPr>
              <w:instrText xml:space="preserve"> HYPERLINK "mailto:grow-eu-tbt@ec.europa.eu" </w:instrText>
            </w:r>
            <w:r w:rsidR="004473E1">
              <w:fldChar w:fldCharType="separate"/>
            </w:r>
            <w:r w:rsidRPr="004473E1">
              <w:rPr>
                <w:color w:val="0000FF"/>
                <w:u w:val="single"/>
                <w:lang w:val="fr-CH"/>
              </w:rPr>
              <w:t>grow-eu-tbt@ec.europa.eu</w:t>
            </w:r>
            <w:r w:rsidR="004473E1">
              <w:rPr>
                <w:color w:val="0000FF"/>
                <w:u w:val="single"/>
              </w:rPr>
              <w:fldChar w:fldCharType="end"/>
            </w:r>
            <w:r w:rsidRPr="004473E1">
              <w:rPr>
                <w:lang w:val="fr-CH"/>
              </w:rPr>
              <w:br/>
              <w:t xml:space="preserve">Website: </w:t>
            </w:r>
            <w:r w:rsidR="004473E1">
              <w:fldChar w:fldCharType="begin"/>
            </w:r>
            <w:r w:rsidR="004473E1" w:rsidRPr="004473E1">
              <w:rPr>
                <w:lang w:val="fr-CH"/>
              </w:rPr>
              <w:instrText xml:space="preserve"> HYPERLINK "http://ec.europa.eu/growth/tools-databases/tbt/en/" </w:instrText>
            </w:r>
            <w:r w:rsidR="004473E1">
              <w:fldChar w:fldCharType="separate"/>
            </w:r>
            <w:r w:rsidRPr="004473E1">
              <w:rPr>
                <w:color w:val="0000FF"/>
                <w:u w:val="single"/>
                <w:lang w:val="fr-CH"/>
              </w:rPr>
              <w:t>http://ec.europa.eu/growth/tools-databases/tbt/en/</w:t>
            </w:r>
            <w:r w:rsidR="004473E1">
              <w:rPr>
                <w:color w:val="0000FF"/>
                <w:u w:val="single"/>
              </w:rPr>
              <w:fldChar w:fldCharType="end"/>
            </w:r>
            <w:r w:rsidRPr="004473E1">
              <w:rPr>
                <w:lang w:val="fr-CH"/>
              </w:rPr>
              <w:t xml:space="preserve"> </w:t>
            </w:r>
            <w:bookmarkEnd w:id="8"/>
          </w:p>
        </w:tc>
      </w:tr>
      <w:tr w:rsidR="00FD2CC0" w14:paraId="14C2BE4C" w14:textId="77777777" w:rsidTr="0069259F">
        <w:tc>
          <w:tcPr>
            <w:tcW w:w="713" w:type="dxa"/>
            <w:tcBorders>
              <w:top w:val="single" w:sz="6" w:space="0" w:color="auto"/>
              <w:bottom w:val="single" w:sz="6" w:space="0" w:color="auto"/>
            </w:tcBorders>
            <w:shd w:val="clear" w:color="auto" w:fill="auto"/>
          </w:tcPr>
          <w:p w14:paraId="15F25F09" w14:textId="77777777" w:rsidR="00F85C99" w:rsidRPr="002F6A28" w:rsidRDefault="00E126E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E34A5A1" w14:textId="77777777" w:rsidR="00F85C99" w:rsidRPr="0058336F" w:rsidRDefault="00E126ED"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FD2CC0" w14:paraId="2DE92A61" w14:textId="77777777" w:rsidTr="0069259F">
        <w:tc>
          <w:tcPr>
            <w:tcW w:w="713" w:type="dxa"/>
            <w:tcBorders>
              <w:top w:val="single" w:sz="6" w:space="0" w:color="auto"/>
              <w:bottom w:val="single" w:sz="6" w:space="0" w:color="auto"/>
            </w:tcBorders>
            <w:shd w:val="clear" w:color="auto" w:fill="auto"/>
          </w:tcPr>
          <w:p w14:paraId="0E0B34EA" w14:textId="77777777" w:rsidR="00F85C99" w:rsidRPr="002F6A28" w:rsidRDefault="00E126E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EF9BD89" w14:textId="77777777" w:rsidR="00F85C99" w:rsidRPr="002F6A28" w:rsidRDefault="00E126ED" w:rsidP="002F6A28">
            <w:pPr>
              <w:spacing w:before="120" w:after="120"/>
            </w:pPr>
            <w:bookmarkStart w:id="20"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0"/>
            <w:r w:rsidRPr="002F6A28">
              <w:rPr>
                <w:b/>
              </w:rPr>
              <w:t>:</w:t>
            </w:r>
            <w:r w:rsidR="00EE3A11" w:rsidRPr="00C379C8">
              <w:t xml:space="preserve"> Medicinal products and medical devices; Medical equipment (ICS 11.040), Pharmaceutics (ICS 11.120)</w:t>
            </w:r>
            <w:bookmarkStart w:id="21" w:name="sps3a"/>
            <w:bookmarkEnd w:id="21"/>
          </w:p>
        </w:tc>
      </w:tr>
      <w:tr w:rsidR="00FD2CC0" w14:paraId="50FD269F" w14:textId="77777777" w:rsidTr="0069259F">
        <w:tc>
          <w:tcPr>
            <w:tcW w:w="713" w:type="dxa"/>
            <w:tcBorders>
              <w:top w:val="single" w:sz="6" w:space="0" w:color="auto"/>
              <w:bottom w:val="single" w:sz="6" w:space="0" w:color="auto"/>
            </w:tcBorders>
            <w:shd w:val="clear" w:color="auto" w:fill="auto"/>
          </w:tcPr>
          <w:p w14:paraId="650B9D82" w14:textId="77777777" w:rsidR="00F85C99" w:rsidRPr="002F6A28" w:rsidRDefault="00E126E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9A66F01" w14:textId="77777777" w:rsidR="00F85C99" w:rsidRPr="002F6A28" w:rsidRDefault="00E126ED"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Proposal for a Regulation of the European Parliament and of the Council on a reinforced role for the European Medicines Agency in crisis preparedness and management for medicinal products and medical devices (COM(2020) 725) (53 page(s), in English)</w:t>
            </w:r>
            <w:bookmarkStart w:id="23" w:name="sps5a"/>
            <w:bookmarkStart w:id="24" w:name="sps5c"/>
            <w:bookmarkStart w:id="25" w:name="sps5b"/>
            <w:bookmarkEnd w:id="23"/>
            <w:bookmarkEnd w:id="24"/>
            <w:bookmarkEnd w:id="25"/>
          </w:p>
        </w:tc>
      </w:tr>
      <w:tr w:rsidR="00FD2CC0" w14:paraId="23F6236D" w14:textId="77777777" w:rsidTr="0069259F">
        <w:tc>
          <w:tcPr>
            <w:tcW w:w="713" w:type="dxa"/>
            <w:tcBorders>
              <w:top w:val="single" w:sz="6" w:space="0" w:color="auto"/>
              <w:bottom w:val="single" w:sz="6" w:space="0" w:color="auto"/>
            </w:tcBorders>
            <w:shd w:val="clear" w:color="auto" w:fill="auto"/>
          </w:tcPr>
          <w:p w14:paraId="1ABF7084" w14:textId="77777777" w:rsidR="00F85C99" w:rsidRPr="002F6A28" w:rsidRDefault="00E126E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D4C27C2" w14:textId="77777777" w:rsidR="00F85C99" w:rsidRPr="002F6A28" w:rsidRDefault="00E126ED"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Regulation provides for, within the European Medicines Agency, a framework for and the means to:</w:t>
            </w:r>
          </w:p>
          <w:p w14:paraId="2D9E12F9" w14:textId="77777777" w:rsidR="00FE448B" w:rsidRPr="00C379C8" w:rsidRDefault="00E126ED" w:rsidP="002F6A28">
            <w:pPr>
              <w:spacing w:after="120"/>
            </w:pPr>
            <w:r w:rsidRPr="00C379C8">
              <w:t>(a)        prepare for and manage the impact of major events on medicinal products for human use and of public health emergencies on medicinal products for human use and on medical devices;</w:t>
            </w:r>
          </w:p>
          <w:p w14:paraId="244A979A" w14:textId="77777777" w:rsidR="00FE448B" w:rsidRPr="00C379C8" w:rsidRDefault="00E126ED" w:rsidP="002F6A28">
            <w:pPr>
              <w:spacing w:after="120"/>
            </w:pPr>
            <w:r w:rsidRPr="00C379C8">
              <w:t>(b)        monitor and report on shortages of medicinal products for human use and medical devices;</w:t>
            </w:r>
          </w:p>
          <w:p w14:paraId="5CA6AAD0" w14:textId="77777777" w:rsidR="00FE448B" w:rsidRPr="00C379C8" w:rsidRDefault="00E126ED" w:rsidP="002F6A28">
            <w:pPr>
              <w:spacing w:after="120"/>
            </w:pPr>
            <w:r w:rsidRPr="00C379C8">
              <w:t xml:space="preserve">(c)        provide advice on medicinal products for human use with the potential to address public health emergencies ('candidate medicines'); </w:t>
            </w:r>
          </w:p>
          <w:p w14:paraId="00F3CC6D" w14:textId="77777777" w:rsidR="00FE448B" w:rsidRPr="00C379C8" w:rsidRDefault="00E126ED" w:rsidP="002F6A28">
            <w:pPr>
              <w:spacing w:before="120" w:after="120"/>
            </w:pPr>
            <w:r w:rsidRPr="00C379C8">
              <w:t>(d)        provide support for the medical device expert panels designated in accordance with Commission Implementing Decision (EU) 2019/1396.</w:t>
            </w:r>
            <w:bookmarkStart w:id="27" w:name="sps6a"/>
            <w:bookmarkEnd w:id="27"/>
          </w:p>
        </w:tc>
      </w:tr>
      <w:tr w:rsidR="00FD2CC0" w14:paraId="02C624AA" w14:textId="77777777" w:rsidTr="00E126ED">
        <w:trPr>
          <w:cantSplit/>
        </w:trPr>
        <w:tc>
          <w:tcPr>
            <w:tcW w:w="713" w:type="dxa"/>
            <w:tcBorders>
              <w:top w:val="single" w:sz="6" w:space="0" w:color="auto"/>
              <w:bottom w:val="single" w:sz="6" w:space="0" w:color="auto"/>
            </w:tcBorders>
            <w:shd w:val="clear" w:color="auto" w:fill="auto"/>
          </w:tcPr>
          <w:p w14:paraId="34B9DE6C" w14:textId="77777777" w:rsidR="00F85C99" w:rsidRPr="002F6A28" w:rsidRDefault="00E126ED"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5996A1B3" w14:textId="77777777" w:rsidR="00F85C99" w:rsidRPr="002F6A28" w:rsidRDefault="00E126ED" w:rsidP="002F6A28">
            <w:pPr>
              <w:spacing w:before="120" w:after="120"/>
              <w:rPr>
                <w:b/>
              </w:rPr>
            </w:pPr>
            <w:bookmarkStart w:id="28" w:name="X_TBT_Reg_7A"/>
            <w:r w:rsidRPr="002F6A28">
              <w:rPr>
                <w:b/>
              </w:rPr>
              <w:t>Objective and rationale, including the nature of urgent problems where applicable</w:t>
            </w:r>
            <w:bookmarkEnd w:id="28"/>
            <w:r w:rsidRPr="002F6A28">
              <w:rPr>
                <w:b/>
              </w:rPr>
              <w:t>:</w:t>
            </w:r>
            <w:r w:rsidR="00EE3A11" w:rsidRPr="00C379C8">
              <w:t xml:space="preserve"> The general objectives of the proposal are to: 1. ensure a high level of human health protection by strengthening the Union's ability to manage and respond to public health emergencies, which have an impact on medicinal products and medical devices; 2. contribute to ensuring the smooth functioning of the EU internal market for such products during public health emergencies. The specific objectives of the proposal are to: 1. monitor and mitigate potential and actual shortages of medicinal products and medical devices considered as critical in order to address a given public health emergency or, for medicinal products, other major events which may have a serious impact on public health; 2. ensure timely development of high quality, safe and efficacious medicinal products with a particular focus on addressing a given public health emergency; 3. ensure smooth functioning of expert panels for the assessment of some high-risk medical devices and avail of essential advice in crisis preparedness and management with regard to the use of medical devices. The rationale for the proposal is based on the experience of the COVID-19 pandemic and the clear need demonstrated for a strengthened framework for crisis preparedness and response to deal with future crises with an impact on medicinal products and medical devices.; Protection of human health or safety</w:t>
            </w:r>
            <w:bookmarkStart w:id="29" w:name="sps7f"/>
            <w:bookmarkEnd w:id="29"/>
          </w:p>
        </w:tc>
      </w:tr>
      <w:tr w:rsidR="00FD2CC0" w14:paraId="3F89820F" w14:textId="77777777" w:rsidTr="0069259F">
        <w:tc>
          <w:tcPr>
            <w:tcW w:w="713" w:type="dxa"/>
            <w:tcBorders>
              <w:top w:val="single" w:sz="6" w:space="0" w:color="auto"/>
              <w:bottom w:val="single" w:sz="6" w:space="0" w:color="auto"/>
            </w:tcBorders>
            <w:shd w:val="clear" w:color="auto" w:fill="auto"/>
          </w:tcPr>
          <w:p w14:paraId="06793446" w14:textId="77777777" w:rsidR="00F85C99" w:rsidRPr="002F6A28" w:rsidRDefault="00E126E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2D722D7" w14:textId="77777777" w:rsidR="00072B36" w:rsidRPr="002F6A28" w:rsidRDefault="00E126ED" w:rsidP="009E75ED">
            <w:pPr>
              <w:spacing w:before="120" w:after="120"/>
            </w:pPr>
            <w:bookmarkStart w:id="30" w:name="X_TBT_Reg_8A"/>
            <w:r w:rsidRPr="002F6A28">
              <w:rPr>
                <w:b/>
              </w:rPr>
              <w:t>Relevant documents</w:t>
            </w:r>
            <w:bookmarkEnd w:id="30"/>
            <w:r w:rsidRPr="002F6A28">
              <w:rPr>
                <w:b/>
              </w:rPr>
              <w:t>:</w:t>
            </w:r>
            <w:r w:rsidR="00EE3A11" w:rsidRPr="002F6A28">
              <w:t xml:space="preserve"> </w:t>
            </w:r>
          </w:p>
          <w:p w14:paraId="426098E4" w14:textId="77777777" w:rsidR="00F85C99" w:rsidRPr="002F6A28" w:rsidRDefault="00E126ED" w:rsidP="009E75ED">
            <w:pPr>
              <w:spacing w:before="120" w:after="120"/>
            </w:pPr>
            <w:r w:rsidRPr="002F6A28">
              <w:rPr>
                <w:bCs/>
              </w:rPr>
              <w:t xml:space="preserve">The proposed Regulation will be a 'stand-alone' Regulation and will thus not revise or amend any current legislation on medicinal products, medical devices or the European Medicines Agency. It should be read in conjunction with Directive 2001/83/EC, Regulation (EC) No 726/2004, Regulation (EU) 2017/745, Regulation (EU) 2017/746, and Commission Implementing Decision (EU) 2019/1396: </w:t>
            </w:r>
          </w:p>
          <w:p w14:paraId="0ED64B0F" w14:textId="77777777" w:rsidR="007571E6" w:rsidRPr="002F6A28" w:rsidRDefault="00E126ED" w:rsidP="009E75ED">
            <w:pPr>
              <w:spacing w:after="120"/>
              <w:rPr>
                <w:bCs/>
              </w:rPr>
            </w:pPr>
            <w:r w:rsidRPr="002F6A28">
              <w:rPr>
                <w:bCs/>
              </w:rPr>
              <w:t>Directive 2001/83/EC of the European Parliament and of the Council of 6 November 2001 on the Community code relating to medicinal products for human use</w:t>
            </w:r>
          </w:p>
          <w:p w14:paraId="4E0A24F6" w14:textId="77777777" w:rsidR="007571E6" w:rsidRPr="002F6A28" w:rsidRDefault="004473E1" w:rsidP="009E75ED">
            <w:pPr>
              <w:spacing w:after="120"/>
              <w:rPr>
                <w:bCs/>
              </w:rPr>
            </w:pPr>
            <w:hyperlink r:id="rId7" w:history="1">
              <w:r w:rsidR="00E126ED" w:rsidRPr="002F6A28">
                <w:rPr>
                  <w:bCs/>
                  <w:color w:val="0000FF"/>
                  <w:u w:val="single"/>
                </w:rPr>
                <w:t>https://eur-lex.europa.eu/legal-content/EN/TXT/?uri=CELEX%3A32001L0083&amp;qid=1606553610761</w:t>
              </w:r>
            </w:hyperlink>
          </w:p>
          <w:p w14:paraId="7638D924" w14:textId="77777777" w:rsidR="007571E6" w:rsidRPr="002F6A28" w:rsidRDefault="00E126ED" w:rsidP="009E75ED">
            <w:pPr>
              <w:spacing w:after="120"/>
              <w:rPr>
                <w:bCs/>
              </w:rPr>
            </w:pPr>
            <w:r w:rsidRPr="002F6A28">
              <w:rPr>
                <w:bCs/>
              </w:rPr>
              <w:t>Regulation (EC) No 726/2004 of the European Parliament and of the Council of 31 March 2004 laying down Community procedures for the authorisation and supervision of medicinal products for human and veterinary use and establishing a European Medicines Agency</w:t>
            </w:r>
          </w:p>
          <w:p w14:paraId="7DEF29DE" w14:textId="77777777" w:rsidR="007571E6" w:rsidRPr="002F6A28" w:rsidRDefault="004473E1" w:rsidP="009E75ED">
            <w:pPr>
              <w:spacing w:after="120"/>
              <w:rPr>
                <w:bCs/>
              </w:rPr>
            </w:pPr>
            <w:hyperlink r:id="rId8" w:history="1">
              <w:r w:rsidR="00E126ED" w:rsidRPr="002F6A28">
                <w:rPr>
                  <w:bCs/>
                  <w:color w:val="0000FF"/>
                  <w:u w:val="single"/>
                </w:rPr>
                <w:t>https://eur-lex.europa.eu/legal-content/EN/TXT/?uri=CELEX%3A32004R0726&amp;qid=1606553637213</w:t>
              </w:r>
            </w:hyperlink>
          </w:p>
          <w:p w14:paraId="5B262A26" w14:textId="77777777" w:rsidR="007571E6" w:rsidRPr="002F6A28" w:rsidRDefault="00E126ED" w:rsidP="009E75ED">
            <w:pPr>
              <w:spacing w:after="120"/>
              <w:rPr>
                <w:bCs/>
              </w:rPr>
            </w:pPr>
            <w:r w:rsidRPr="002F6A28">
              <w:rPr>
                <w:bCs/>
              </w:rPr>
              <w:t>Regulation (EU) 2017/745 of the European Parliament and of the Council of 5 April 2017 on medical devices, amending Directive 2001/83/EC, Regulation (EC) No 178/2002 and Regulation (EC) No 1223/2009 and repealing Council Directives 90/385/EEC and 93/42/EEC</w:t>
            </w:r>
          </w:p>
          <w:p w14:paraId="622BE16C" w14:textId="77777777" w:rsidR="007571E6" w:rsidRPr="002F6A28" w:rsidRDefault="004473E1" w:rsidP="009E75ED">
            <w:pPr>
              <w:spacing w:after="120"/>
              <w:rPr>
                <w:bCs/>
              </w:rPr>
            </w:pPr>
            <w:hyperlink r:id="rId9" w:history="1">
              <w:r w:rsidR="00E126ED" w:rsidRPr="002F6A28">
                <w:rPr>
                  <w:bCs/>
                  <w:color w:val="0000FF"/>
                  <w:u w:val="single"/>
                </w:rPr>
                <w:t>https://eur-lex.europa.eu/legal-content/EN/TXT/?uri=CELEX%3A32017R0745&amp;qid=1606553663620</w:t>
              </w:r>
            </w:hyperlink>
          </w:p>
          <w:p w14:paraId="4873E279" w14:textId="77777777" w:rsidR="007571E6" w:rsidRPr="002F6A28" w:rsidRDefault="00E126ED" w:rsidP="009E75ED">
            <w:pPr>
              <w:spacing w:after="120"/>
              <w:rPr>
                <w:bCs/>
              </w:rPr>
            </w:pPr>
            <w:r w:rsidRPr="002F6A28">
              <w:rPr>
                <w:bCs/>
              </w:rPr>
              <w:t>Regulation (EU) 2017/746 of the European Parliament and of the Council of 5 April 2017 on in vitro diagnostic medical devices and repealing Directive 98/79/EC and Commission Decision 2010/227/EU</w:t>
            </w:r>
          </w:p>
          <w:p w14:paraId="20C40790" w14:textId="77777777" w:rsidR="007571E6" w:rsidRPr="002F6A28" w:rsidRDefault="004473E1" w:rsidP="009E75ED">
            <w:pPr>
              <w:spacing w:after="120"/>
              <w:rPr>
                <w:bCs/>
              </w:rPr>
            </w:pPr>
            <w:hyperlink r:id="rId10" w:history="1">
              <w:r w:rsidR="00E126ED" w:rsidRPr="002F6A28">
                <w:rPr>
                  <w:bCs/>
                  <w:color w:val="0000FF"/>
                  <w:u w:val="single"/>
                </w:rPr>
                <w:t>https://eur-lex.europa.eu/legal-content/EN/TXT/?uri=CELEX%3A32017R0746&amp;qid=1606553780760</w:t>
              </w:r>
            </w:hyperlink>
          </w:p>
          <w:p w14:paraId="1B62DD5B" w14:textId="77777777" w:rsidR="007571E6" w:rsidRPr="002F6A28" w:rsidRDefault="00E126ED" w:rsidP="009E75ED">
            <w:pPr>
              <w:spacing w:after="120"/>
              <w:rPr>
                <w:bCs/>
              </w:rPr>
            </w:pPr>
            <w:r w:rsidRPr="002F6A28">
              <w:rPr>
                <w:bCs/>
              </w:rPr>
              <w:t>Commission Implementing Decision (EU) 2019/1396 of 10 September 2019 laying down the rules for the application of Regulation (EU) 2017/745 of the European Parliament and of the Council as regards the designation of expert panels in the field of medical devices</w:t>
            </w:r>
          </w:p>
          <w:p w14:paraId="3AD2AED2" w14:textId="77777777" w:rsidR="007571E6" w:rsidRPr="002F6A28" w:rsidRDefault="004473E1" w:rsidP="009E75ED">
            <w:pPr>
              <w:spacing w:after="120"/>
              <w:rPr>
                <w:bCs/>
              </w:rPr>
            </w:pPr>
            <w:hyperlink r:id="rId11" w:history="1">
              <w:r w:rsidR="00E126ED" w:rsidRPr="002F6A28">
                <w:rPr>
                  <w:bCs/>
                  <w:color w:val="0000FF"/>
                  <w:u w:val="single"/>
                </w:rPr>
                <w:t>https://eur-lex.europa.eu/legal-content/EN/TXT/?uri=CELEX%3A32019D1396&amp;qid=1606553835020</w:t>
              </w:r>
            </w:hyperlink>
          </w:p>
        </w:tc>
      </w:tr>
      <w:tr w:rsidR="00FD2CC0" w14:paraId="691D93C0" w14:textId="77777777" w:rsidTr="00AE6CC8">
        <w:trPr>
          <w:cantSplit/>
        </w:trPr>
        <w:tc>
          <w:tcPr>
            <w:tcW w:w="713" w:type="dxa"/>
            <w:tcBorders>
              <w:top w:val="single" w:sz="6" w:space="0" w:color="auto"/>
              <w:bottom w:val="single" w:sz="6" w:space="0" w:color="auto"/>
            </w:tcBorders>
            <w:shd w:val="clear" w:color="auto" w:fill="auto"/>
          </w:tcPr>
          <w:p w14:paraId="194F5623" w14:textId="77777777" w:rsidR="00EE3A11" w:rsidRPr="002F6A28" w:rsidRDefault="00E126E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3A84AA5" w14:textId="77777777" w:rsidR="00EE3A11" w:rsidRPr="002F6A28" w:rsidRDefault="00E126ED"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2021</w:t>
            </w:r>
            <w:bookmarkEnd w:id="33"/>
          </w:p>
          <w:p w14:paraId="3A444BD2" w14:textId="77777777" w:rsidR="00EE3A11" w:rsidRPr="002F6A28" w:rsidRDefault="00E126ED"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20 days from publication in the Official Journal of the EU (</w:t>
            </w:r>
            <w:proofErr w:type="gramStart"/>
            <w:r w:rsidRPr="002F6A28">
              <w:t>with the exception of</w:t>
            </w:r>
            <w:proofErr w:type="gramEnd"/>
            <w:r w:rsidRPr="002F6A28">
              <w:t xml:space="preserve"> Article 28, the provisions shall apply on entry into force) </w:t>
            </w:r>
            <w:bookmarkEnd w:id="36"/>
          </w:p>
        </w:tc>
      </w:tr>
      <w:tr w:rsidR="00FD2CC0" w14:paraId="1AC4D058" w14:textId="77777777" w:rsidTr="0069259F">
        <w:tc>
          <w:tcPr>
            <w:tcW w:w="713" w:type="dxa"/>
            <w:tcBorders>
              <w:top w:val="single" w:sz="6" w:space="0" w:color="auto"/>
              <w:bottom w:val="single" w:sz="6" w:space="0" w:color="auto"/>
            </w:tcBorders>
            <w:shd w:val="clear" w:color="auto" w:fill="auto"/>
          </w:tcPr>
          <w:p w14:paraId="2EBA0C23" w14:textId="77777777" w:rsidR="00F85C99" w:rsidRPr="002F6A28" w:rsidRDefault="00E126ED"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327056F5" w14:textId="77777777" w:rsidR="00F85C99" w:rsidRPr="002F6A28" w:rsidRDefault="00E126ED" w:rsidP="002F6A28">
            <w:pPr>
              <w:spacing w:before="120" w:after="120"/>
            </w:pPr>
            <w:bookmarkStart w:id="37" w:name="X_TBT_Reg_10A"/>
            <w:r w:rsidRPr="002F6A28">
              <w:rPr>
                <w:b/>
              </w:rPr>
              <w:t>Final date for comments</w:t>
            </w:r>
            <w:bookmarkEnd w:id="37"/>
            <w:r w:rsidRPr="002F6A28">
              <w:rPr>
                <w:b/>
              </w:rPr>
              <w:t>:</w:t>
            </w:r>
            <w:r w:rsidR="00EE3A11" w:rsidRPr="00C379C8">
              <w:t xml:space="preserve"> 60 days from notification</w:t>
            </w:r>
            <w:bookmarkStart w:id="38" w:name="sps12a"/>
            <w:bookmarkEnd w:id="38"/>
          </w:p>
        </w:tc>
      </w:tr>
      <w:tr w:rsidR="00FD2CC0" w14:paraId="44434D2D" w14:textId="77777777" w:rsidTr="0069259F">
        <w:tc>
          <w:tcPr>
            <w:tcW w:w="713" w:type="dxa"/>
            <w:tcBorders>
              <w:top w:val="single" w:sz="6" w:space="0" w:color="auto"/>
            </w:tcBorders>
            <w:shd w:val="clear" w:color="auto" w:fill="auto"/>
          </w:tcPr>
          <w:p w14:paraId="0B79838F" w14:textId="77777777" w:rsidR="00F85C99" w:rsidRPr="002F6A28" w:rsidRDefault="00E126E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FB8B248" w14:textId="77777777" w:rsidR="00F85C99" w:rsidRPr="002F6A28" w:rsidRDefault="00E126ED"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Pr="002F6A28">
              <w:rPr>
                <w:b/>
              </w:rPr>
              <w:t xml:space="preserve">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7B9C49DF" w14:textId="77777777" w:rsidR="007571E6" w:rsidRPr="002F6A28" w:rsidRDefault="00E126ED"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2" w:history="1">
              <w:r w:rsidRPr="002F6A28">
                <w:rPr>
                  <w:color w:val="0000FF"/>
                  <w:u w:val="single"/>
                </w:rPr>
                <w:t>grow-eu-tbt@ec.europa.eu</w:t>
              </w:r>
            </w:hyperlink>
            <w:r w:rsidRPr="002F6A28">
              <w:br/>
            </w:r>
            <w:r w:rsidRPr="002F6A28">
              <w:br/>
              <w:t xml:space="preserve">The text is available on the EU-TBT Website: </w:t>
            </w:r>
            <w:hyperlink r:id="rId13" w:history="1">
              <w:r w:rsidRPr="002F6A28">
                <w:rPr>
                  <w:color w:val="0000FF"/>
                  <w:u w:val="single"/>
                </w:rPr>
                <w:t>http://ec.europa.eu/growth/tools-databases/tbt/en/</w:t>
              </w:r>
            </w:hyperlink>
          </w:p>
          <w:p w14:paraId="35CAE86C" w14:textId="77777777" w:rsidR="007571E6" w:rsidRPr="002F6A28" w:rsidRDefault="004473E1" w:rsidP="00B16145">
            <w:pPr>
              <w:keepNext/>
              <w:keepLines/>
              <w:spacing w:before="120" w:after="120"/>
            </w:pPr>
            <w:hyperlink r:id="rId14" w:history="1">
              <w:r w:rsidR="00E126ED" w:rsidRPr="002F6A28">
                <w:rPr>
                  <w:color w:val="0000FF"/>
                  <w:u w:val="single"/>
                </w:rPr>
                <w:t>https://members.wto.org/crnattachments/2020/TBT/EEC/20_7638_00_e.pdf</w:t>
              </w:r>
            </w:hyperlink>
            <w:bookmarkEnd w:id="42"/>
          </w:p>
        </w:tc>
      </w:tr>
    </w:tbl>
    <w:p w14:paraId="64F49E4C"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D5B12" w14:textId="77777777" w:rsidR="00BA0287" w:rsidRDefault="00E126ED">
      <w:r>
        <w:separator/>
      </w:r>
    </w:p>
  </w:endnote>
  <w:endnote w:type="continuationSeparator" w:id="0">
    <w:p w14:paraId="32851BE3" w14:textId="77777777" w:rsidR="00BA0287" w:rsidRDefault="00E1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9A9E" w14:textId="77777777" w:rsidR="009239F7" w:rsidRPr="002F6A28" w:rsidRDefault="00E126E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8A81" w14:textId="77777777" w:rsidR="009239F7" w:rsidRPr="002F6A28" w:rsidRDefault="00E126E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C83C" w14:textId="77777777" w:rsidR="00EE3A11" w:rsidRPr="002F6A28" w:rsidRDefault="00E126E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9B97B" w14:textId="77777777" w:rsidR="00BA0287" w:rsidRDefault="00E126ED">
      <w:r>
        <w:separator/>
      </w:r>
    </w:p>
  </w:footnote>
  <w:footnote w:type="continuationSeparator" w:id="0">
    <w:p w14:paraId="0C1C6506" w14:textId="77777777" w:rsidR="00BA0287" w:rsidRDefault="00E1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E8050" w14:textId="77777777" w:rsidR="009239F7" w:rsidRPr="002F6A28" w:rsidRDefault="00E126ED" w:rsidP="009239F7">
    <w:pPr>
      <w:pStyle w:val="Header"/>
      <w:pBdr>
        <w:bottom w:val="single" w:sz="4" w:space="1" w:color="auto"/>
      </w:pBdr>
      <w:tabs>
        <w:tab w:val="clear" w:pos="4513"/>
        <w:tab w:val="clear" w:pos="9027"/>
      </w:tabs>
      <w:jc w:val="center"/>
    </w:pPr>
    <w:proofErr w:type="spellStart"/>
    <w:r w:rsidRPr="002F6A28">
      <w:t>tbtSymbol</w:t>
    </w:r>
    <w:proofErr w:type="spellEnd"/>
  </w:p>
  <w:p w14:paraId="3B5D3F99" w14:textId="77777777" w:rsidR="009239F7" w:rsidRPr="002F6A28" w:rsidRDefault="009239F7" w:rsidP="009239F7">
    <w:pPr>
      <w:pStyle w:val="Header"/>
      <w:pBdr>
        <w:bottom w:val="single" w:sz="4" w:space="1" w:color="auto"/>
      </w:pBdr>
      <w:tabs>
        <w:tab w:val="clear" w:pos="4513"/>
        <w:tab w:val="clear" w:pos="9027"/>
      </w:tabs>
      <w:jc w:val="center"/>
    </w:pPr>
  </w:p>
  <w:p w14:paraId="035DB5D0" w14:textId="77777777" w:rsidR="009239F7" w:rsidRPr="002F6A28" w:rsidRDefault="00E126E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D14AF4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98E89" w14:textId="77777777" w:rsidR="009239F7" w:rsidRPr="002F6A28" w:rsidRDefault="00E126ED" w:rsidP="009239F7">
    <w:pPr>
      <w:pStyle w:val="Header"/>
      <w:pBdr>
        <w:bottom w:val="single" w:sz="4" w:space="1" w:color="auto"/>
      </w:pBdr>
      <w:tabs>
        <w:tab w:val="clear" w:pos="4513"/>
        <w:tab w:val="clear" w:pos="9027"/>
      </w:tabs>
      <w:jc w:val="center"/>
    </w:pPr>
    <w:bookmarkStart w:id="43" w:name="spsSymbolHeader"/>
    <w:r w:rsidRPr="002F6A28">
      <w:t>G/TBT/N/EU/765</w:t>
    </w:r>
    <w:bookmarkEnd w:id="43"/>
  </w:p>
  <w:p w14:paraId="225DC4F6" w14:textId="77777777" w:rsidR="009239F7" w:rsidRPr="002F6A28" w:rsidRDefault="009239F7" w:rsidP="009239F7">
    <w:pPr>
      <w:pStyle w:val="Header"/>
      <w:pBdr>
        <w:bottom w:val="single" w:sz="4" w:space="1" w:color="auto"/>
      </w:pBdr>
      <w:tabs>
        <w:tab w:val="clear" w:pos="4513"/>
        <w:tab w:val="clear" w:pos="9027"/>
      </w:tabs>
      <w:jc w:val="center"/>
    </w:pPr>
  </w:p>
  <w:p w14:paraId="0259C4C6" w14:textId="77777777" w:rsidR="009239F7" w:rsidRPr="002F6A28" w:rsidRDefault="00E126E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8DE844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2CC0" w14:paraId="4622552A" w14:textId="77777777" w:rsidTr="008612A9">
      <w:trPr>
        <w:trHeight w:val="240"/>
        <w:jc w:val="center"/>
      </w:trPr>
      <w:tc>
        <w:tcPr>
          <w:tcW w:w="3794" w:type="dxa"/>
          <w:shd w:val="clear" w:color="auto" w:fill="FFFFFF"/>
          <w:tcMar>
            <w:left w:w="108" w:type="dxa"/>
            <w:right w:w="108" w:type="dxa"/>
          </w:tcMar>
          <w:vAlign w:val="center"/>
        </w:tcPr>
        <w:p w14:paraId="6ADE947B"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7F326BF" w14:textId="77777777" w:rsidR="00ED54E0" w:rsidRPr="009239F7" w:rsidRDefault="00ED54E0" w:rsidP="00B801E9">
          <w:pPr>
            <w:jc w:val="right"/>
            <w:rPr>
              <w:b/>
              <w:color w:val="FF0000"/>
              <w:szCs w:val="16"/>
            </w:rPr>
          </w:pPr>
        </w:p>
      </w:tc>
    </w:tr>
    <w:bookmarkEnd w:id="44"/>
    <w:tr w:rsidR="00FD2CC0" w14:paraId="3D049F57" w14:textId="77777777" w:rsidTr="008612A9">
      <w:trPr>
        <w:trHeight w:val="213"/>
        <w:jc w:val="center"/>
      </w:trPr>
      <w:tc>
        <w:tcPr>
          <w:tcW w:w="3794" w:type="dxa"/>
          <w:vMerge w:val="restart"/>
          <w:shd w:val="clear" w:color="auto" w:fill="FFFFFF"/>
          <w:tcMar>
            <w:left w:w="0" w:type="dxa"/>
            <w:right w:w="0" w:type="dxa"/>
          </w:tcMar>
        </w:tcPr>
        <w:p w14:paraId="2E29F5C4" w14:textId="77777777" w:rsidR="00ED54E0" w:rsidRPr="009239F7" w:rsidRDefault="00E126ED" w:rsidP="00B801E9">
          <w:pPr>
            <w:jc w:val="left"/>
          </w:pPr>
          <w:r>
            <w:rPr>
              <w:noProof/>
              <w:lang w:eastAsia="en-GB"/>
            </w:rPr>
            <w:drawing>
              <wp:inline distT="0" distB="0" distL="0" distR="0" wp14:anchorId="21A842B8" wp14:editId="4F1459C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2598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AC61AF3" w14:textId="77777777" w:rsidR="00ED54E0" w:rsidRPr="009239F7" w:rsidRDefault="00ED54E0" w:rsidP="00B801E9">
          <w:pPr>
            <w:jc w:val="right"/>
            <w:rPr>
              <w:b/>
              <w:szCs w:val="16"/>
            </w:rPr>
          </w:pPr>
        </w:p>
      </w:tc>
    </w:tr>
    <w:tr w:rsidR="00FD2CC0" w14:paraId="4DA6FC9F" w14:textId="77777777" w:rsidTr="008612A9">
      <w:trPr>
        <w:trHeight w:val="868"/>
        <w:jc w:val="center"/>
      </w:trPr>
      <w:tc>
        <w:tcPr>
          <w:tcW w:w="3794" w:type="dxa"/>
          <w:vMerge/>
          <w:shd w:val="clear" w:color="auto" w:fill="FFFFFF"/>
          <w:tcMar>
            <w:left w:w="108" w:type="dxa"/>
            <w:right w:w="108" w:type="dxa"/>
          </w:tcMar>
        </w:tcPr>
        <w:p w14:paraId="756195E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BBFF1AB" w14:textId="77777777" w:rsidR="009239F7" w:rsidRPr="002F6A28" w:rsidRDefault="00E126ED" w:rsidP="00B801E9">
          <w:pPr>
            <w:jc w:val="right"/>
            <w:rPr>
              <w:b/>
              <w:szCs w:val="16"/>
            </w:rPr>
          </w:pPr>
          <w:bookmarkStart w:id="45" w:name="bmkSymbols"/>
          <w:r w:rsidRPr="002F6A28">
            <w:rPr>
              <w:b/>
              <w:szCs w:val="16"/>
            </w:rPr>
            <w:t>G/TBT/N/EU/765</w:t>
          </w:r>
          <w:bookmarkEnd w:id="45"/>
        </w:p>
      </w:tc>
    </w:tr>
    <w:tr w:rsidR="00FD2CC0" w14:paraId="557F526C" w14:textId="77777777" w:rsidTr="008612A9">
      <w:trPr>
        <w:trHeight w:val="240"/>
        <w:jc w:val="center"/>
      </w:trPr>
      <w:tc>
        <w:tcPr>
          <w:tcW w:w="3794" w:type="dxa"/>
          <w:vMerge/>
          <w:shd w:val="clear" w:color="auto" w:fill="FFFFFF"/>
          <w:tcMar>
            <w:left w:w="108" w:type="dxa"/>
            <w:right w:w="108" w:type="dxa"/>
          </w:tcMar>
          <w:vAlign w:val="center"/>
        </w:tcPr>
        <w:p w14:paraId="1A362EE3" w14:textId="77777777" w:rsidR="00ED54E0" w:rsidRPr="009239F7" w:rsidRDefault="00ED54E0" w:rsidP="00B801E9"/>
      </w:tc>
      <w:tc>
        <w:tcPr>
          <w:tcW w:w="5448" w:type="dxa"/>
          <w:gridSpan w:val="2"/>
          <w:shd w:val="clear" w:color="auto" w:fill="FFFFFF"/>
          <w:tcMar>
            <w:left w:w="108" w:type="dxa"/>
            <w:right w:w="108" w:type="dxa"/>
          </w:tcMar>
          <w:vAlign w:val="center"/>
        </w:tcPr>
        <w:p w14:paraId="2BB18D1D" w14:textId="77777777" w:rsidR="00ED54E0" w:rsidRPr="009239F7" w:rsidRDefault="00EC0EDA" w:rsidP="00B801E9">
          <w:pPr>
            <w:jc w:val="right"/>
            <w:rPr>
              <w:szCs w:val="16"/>
            </w:rPr>
          </w:pPr>
          <w:bookmarkStart w:id="46" w:name="spsDateDistribution"/>
          <w:bookmarkStart w:id="47" w:name="bmkDate"/>
          <w:bookmarkEnd w:id="46"/>
          <w:bookmarkEnd w:id="47"/>
          <w:r>
            <w:rPr>
              <w:szCs w:val="16"/>
            </w:rPr>
            <w:t>14 December 2020</w:t>
          </w:r>
        </w:p>
      </w:tc>
    </w:tr>
    <w:tr w:rsidR="00FD2CC0" w14:paraId="436900F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89DE9E" w14:textId="05951F04" w:rsidR="00ED54E0" w:rsidRPr="009239F7" w:rsidRDefault="00E126ED" w:rsidP="0097650D">
          <w:pPr>
            <w:jc w:val="left"/>
            <w:rPr>
              <w:b/>
            </w:rPr>
          </w:pPr>
          <w:bookmarkStart w:id="48" w:name="bmkSerial"/>
          <w:r w:rsidRPr="002F6A28">
            <w:rPr>
              <w:color w:val="FF0000"/>
              <w:szCs w:val="16"/>
            </w:rPr>
            <w:t>(</w:t>
          </w:r>
          <w:bookmarkStart w:id="49" w:name="spsSerialNumber"/>
          <w:bookmarkEnd w:id="49"/>
          <w:r w:rsidR="00EC0EDA">
            <w:rPr>
              <w:color w:val="FF0000"/>
              <w:szCs w:val="16"/>
            </w:rPr>
            <w:t>20-</w:t>
          </w:r>
          <w:r w:rsidR="004473E1">
            <w:rPr>
              <w:color w:val="FF0000"/>
              <w:szCs w:val="16"/>
            </w:rPr>
            <w:t>9016</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42DFDA9" w14:textId="77777777" w:rsidR="00ED54E0" w:rsidRPr="009239F7" w:rsidRDefault="00E126ED"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FD2CC0" w14:paraId="3B64913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E567233" w14:textId="77777777" w:rsidR="00ED54E0" w:rsidRPr="009239F7" w:rsidRDefault="00E126ED"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567D509" w14:textId="77777777" w:rsidR="00ED54E0" w:rsidRPr="002F6A28" w:rsidRDefault="00E126ED"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1C22ACE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AD6E6A8">
      <w:start w:val="1"/>
      <w:numFmt w:val="decimal"/>
      <w:pStyle w:val="SummaryText"/>
      <w:lvlText w:val="%1."/>
      <w:lvlJc w:val="left"/>
      <w:pPr>
        <w:ind w:left="360" w:hanging="360"/>
      </w:pPr>
    </w:lvl>
    <w:lvl w:ilvl="1" w:tplc="4A20213C" w:tentative="1">
      <w:start w:val="1"/>
      <w:numFmt w:val="lowerLetter"/>
      <w:lvlText w:val="%2."/>
      <w:lvlJc w:val="left"/>
      <w:pPr>
        <w:ind w:left="1080" w:hanging="360"/>
      </w:pPr>
    </w:lvl>
    <w:lvl w:ilvl="2" w:tplc="5A7CC36E" w:tentative="1">
      <w:start w:val="1"/>
      <w:numFmt w:val="lowerRoman"/>
      <w:lvlText w:val="%3."/>
      <w:lvlJc w:val="right"/>
      <w:pPr>
        <w:ind w:left="1800" w:hanging="180"/>
      </w:pPr>
    </w:lvl>
    <w:lvl w:ilvl="3" w:tplc="E3DE52E4" w:tentative="1">
      <w:start w:val="1"/>
      <w:numFmt w:val="decimal"/>
      <w:lvlText w:val="%4."/>
      <w:lvlJc w:val="left"/>
      <w:pPr>
        <w:ind w:left="2520" w:hanging="360"/>
      </w:pPr>
    </w:lvl>
    <w:lvl w:ilvl="4" w:tplc="55D098CA" w:tentative="1">
      <w:start w:val="1"/>
      <w:numFmt w:val="lowerLetter"/>
      <w:lvlText w:val="%5."/>
      <w:lvlJc w:val="left"/>
      <w:pPr>
        <w:ind w:left="3240" w:hanging="360"/>
      </w:pPr>
    </w:lvl>
    <w:lvl w:ilvl="5" w:tplc="E8303068" w:tentative="1">
      <w:start w:val="1"/>
      <w:numFmt w:val="lowerRoman"/>
      <w:lvlText w:val="%6."/>
      <w:lvlJc w:val="right"/>
      <w:pPr>
        <w:ind w:left="3960" w:hanging="180"/>
      </w:pPr>
    </w:lvl>
    <w:lvl w:ilvl="6" w:tplc="80E2EBE0" w:tentative="1">
      <w:start w:val="1"/>
      <w:numFmt w:val="decimal"/>
      <w:lvlText w:val="%7."/>
      <w:lvlJc w:val="left"/>
      <w:pPr>
        <w:ind w:left="4680" w:hanging="360"/>
      </w:pPr>
    </w:lvl>
    <w:lvl w:ilvl="7" w:tplc="7EB2D962" w:tentative="1">
      <w:start w:val="1"/>
      <w:numFmt w:val="lowerLetter"/>
      <w:lvlText w:val="%8."/>
      <w:lvlJc w:val="left"/>
      <w:pPr>
        <w:ind w:left="5400" w:hanging="360"/>
      </w:pPr>
    </w:lvl>
    <w:lvl w:ilvl="8" w:tplc="471E99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473E1"/>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151DF"/>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1E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A0287"/>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26ED"/>
    <w:rsid w:val="00E147CB"/>
    <w:rsid w:val="00E20B42"/>
    <w:rsid w:val="00E25473"/>
    <w:rsid w:val="00E30FFD"/>
    <w:rsid w:val="00E46FD5"/>
    <w:rsid w:val="00E544BB"/>
    <w:rsid w:val="00E56545"/>
    <w:rsid w:val="00E63AC7"/>
    <w:rsid w:val="00E67CF3"/>
    <w:rsid w:val="00E82AEC"/>
    <w:rsid w:val="00E969D2"/>
    <w:rsid w:val="00EA5D4F"/>
    <w:rsid w:val="00EB6C56"/>
    <w:rsid w:val="00EC0EDA"/>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2CC0"/>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A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04R0726&amp;qid=1606553637213"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ur-lex.europa.eu/legal-content/EN/TXT/?uri=CELEX%3A32001L0083&amp;qid=1606553610761" TargetMode="External"/><Relationship Id="rId12" Type="http://schemas.openxmlformats.org/officeDocument/2006/relationships/hyperlink" Target="mailto:grow-eu-tbt@ec.europa.e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uri=CELEX%3A32019D1396&amp;qid=1606553835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ur-lex.europa.eu/legal-content/EN/TXT/?uri=CELEX%3A32017R0746&amp;qid=160655378076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ur-lex.europa.eu/legal-content/EN/TXT/?uri=CELEX%3A32017R0745&amp;qid=1606553663620" TargetMode="External"/><Relationship Id="rId14" Type="http://schemas.openxmlformats.org/officeDocument/2006/relationships/hyperlink" Target="https://members.wto.org/crnattachments/2020/TBT/EEC/20_7638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5220</Characters>
  <Application>Microsoft Office Word</Application>
  <DocSecurity>0</DocSecurity>
  <Lines>108</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2020-12-14T13:48:00Z</dcterms:created>
  <dcterms:modified xsi:type="dcterms:W3CDTF">2020-12-14T15:12:00Z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9256877c-dc24-41c9-a9bf-1d1cf1b3fe9d</vt:lpwstr>
  </property>
  <property fmtid="{D5CDD505-2E9C-101B-9397-08002B2CF9AE}" pid="4" name="WTOCLASSIFICATION">
    <vt:lpwstr>WTO OFFICIAL</vt:lpwstr>
  </property>
</Properties>
</file>