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CA7ED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CA7ED4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5E36FF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A7ED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A7ED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Georgia</w:t>
            </w:r>
            <w:bookmarkEnd w:id="1"/>
            <w:r w:rsidRPr="002F6A28">
              <w:t xml:space="preserve"> </w:t>
            </w:r>
            <w:bookmarkStart w:id="2" w:name="_GoBack"/>
            <w:bookmarkEnd w:id="2"/>
          </w:p>
          <w:p w:rsidR="00F85C99" w:rsidRPr="002F6A28" w:rsidRDefault="00CA7ED4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5E36F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7ED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7ED4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Market Surveillance Agency at the Ministry of Economic and Sustainable Development of Georgia</w:t>
            </w:r>
            <w:bookmarkEnd w:id="6"/>
          </w:p>
          <w:p w:rsidR="00F85C99" w:rsidRPr="002F6A28" w:rsidRDefault="00CA7ED4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5E36F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7E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CA7ED4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b"/>
            <w:r w:rsidR="005A43F0" w:rsidRPr="005A43F0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5A43F0">
              <w:rPr>
                <w:b/>
              </w:rPr>
              <w:t>2.10.1</w:t>
            </w:r>
            <w:bookmarkEnd w:id="11"/>
            <w:r w:rsidRPr="005A43F0">
              <w:rPr>
                <w:b/>
              </w:rPr>
              <w:t xml:space="preserve"> [</w:t>
            </w:r>
            <w:r w:rsidR="005A43F0">
              <w:rPr>
                <w:b/>
              </w:rPr>
              <w:t xml:space="preserve">  </w:t>
            </w:r>
            <w:r w:rsidRPr="005A43F0">
              <w:rPr>
                <w:b/>
              </w:rPr>
              <w:t>],</w:t>
            </w:r>
            <w:r w:rsidRPr="002F6A28">
              <w:rPr>
                <w:b/>
              </w:rPr>
              <w:t xml:space="preserve">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E36F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7ED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7ED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Equipment and protective systems intended for use in potentially explosive atmospheres</w:t>
            </w:r>
            <w:bookmarkStart w:id="20" w:name="sps3a"/>
            <w:bookmarkEnd w:id="20"/>
          </w:p>
        </w:tc>
      </w:tr>
      <w:tr w:rsidR="005E36F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7ED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7ED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Technical Regulation on "Equipment and protective systems intended for use in potentially explosive atmospheres" approved by Decree of the Government of Georgia 6 February 2020 No.83 (37 page(s), in Georgian)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E36F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7E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7ED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Defines main requirements for products intended for use in potentially explosive atmospheres</w:t>
            </w:r>
          </w:p>
        </w:tc>
      </w:tr>
      <w:tr w:rsidR="005E36F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7E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7ED4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5E36F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7ED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1556" w:rsidRDefault="00CA7ED4" w:rsidP="00415139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9C1556" w:rsidRDefault="00CA7ED4" w:rsidP="009C155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Association agreement between Georgian and the EU (DC FTA part); </w:t>
            </w:r>
          </w:p>
          <w:p w:rsidR="00F85C99" w:rsidRPr="002F6A28" w:rsidRDefault="00CA7ED4" w:rsidP="009C1556">
            <w:pPr>
              <w:numPr>
                <w:ilvl w:val="0"/>
                <w:numId w:val="16"/>
              </w:numPr>
              <w:spacing w:before="120" w:after="120"/>
            </w:pPr>
            <w:r w:rsidRPr="002F6A28">
              <w:rPr>
                <w:bCs/>
              </w:rPr>
              <w:t>Georgian law "Code of Product Safety and Free Movement of Goods"</w:t>
            </w:r>
          </w:p>
        </w:tc>
      </w:tr>
      <w:tr w:rsidR="005E36FF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A7E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A7ED4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6 February 2020</w:t>
            </w:r>
            <w:bookmarkStart w:id="30" w:name="sps10a"/>
            <w:bookmarkStart w:id="31" w:name="sps10b"/>
            <w:bookmarkEnd w:id="30"/>
            <w:bookmarkEnd w:id="31"/>
          </w:p>
          <w:p w:rsidR="00EE3A11" w:rsidRPr="002F6A28" w:rsidRDefault="00CA7ED4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January 2021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5E36F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7E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7ED4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-</w:t>
            </w:r>
            <w:bookmarkStart w:id="36" w:name="sps12a"/>
            <w:bookmarkEnd w:id="36"/>
          </w:p>
        </w:tc>
      </w:tr>
      <w:tr w:rsidR="005E36FF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A7ED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A7ED4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CA61AF" w:rsidRPr="002F6A28" w:rsidRDefault="00CA7ED4" w:rsidP="00B16145">
            <w:pPr>
              <w:keepNext/>
              <w:keepLines/>
              <w:spacing w:before="120" w:after="120"/>
              <w:jc w:val="left"/>
            </w:pPr>
            <w:r w:rsidRPr="002F6A28">
              <w:t>Georgian National Agency for Standards and Metrology (</w:t>
            </w:r>
            <w:proofErr w:type="spellStart"/>
            <w:r w:rsidRPr="002F6A28">
              <w:t>GeoSTM</w:t>
            </w:r>
            <w:proofErr w:type="spellEnd"/>
            <w:r w:rsidRPr="002F6A28">
              <w:t>)</w:t>
            </w:r>
            <w:r w:rsidRPr="002F6A28">
              <w:br/>
              <w:t>WTO/TBT National Enquiry Point of Georgia</w:t>
            </w:r>
            <w:r w:rsidRPr="002F6A28">
              <w:br/>
              <w:t xml:space="preserve">N67 </w:t>
            </w:r>
            <w:proofErr w:type="spellStart"/>
            <w:r w:rsidRPr="002F6A28">
              <w:t>Chargali</w:t>
            </w:r>
            <w:proofErr w:type="spellEnd"/>
            <w:r w:rsidRPr="002F6A28">
              <w:t xml:space="preserve"> str. Tbilisi. 0178, Georgia</w:t>
            </w:r>
            <w:r w:rsidRPr="002F6A28">
              <w:br/>
              <w:t>Tel: (+995 32) 261 73 65;</w:t>
            </w:r>
            <w:r w:rsidRPr="002F6A28">
              <w:br/>
              <w:t>Fax: (+995 32) 261 35 00;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nep.tbt@geostm.ge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206" w:rsidRDefault="00CA7ED4">
      <w:r>
        <w:separator/>
      </w:r>
    </w:p>
  </w:endnote>
  <w:endnote w:type="continuationSeparator" w:id="0">
    <w:p w:rsidR="008E0206" w:rsidRDefault="00CA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A7ED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A7ED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CA7ED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206" w:rsidRDefault="00CA7ED4">
      <w:r>
        <w:separator/>
      </w:r>
    </w:p>
  </w:footnote>
  <w:footnote w:type="continuationSeparator" w:id="0">
    <w:p w:rsidR="008E0206" w:rsidRDefault="00CA7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A7ED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CA7ED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A7ED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G/TBT/N/GEO/108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CA7ED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E36FF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E36FF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D97037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E36FF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CA7ED4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G/TBT/N/GEO/108</w:t>
          </w:r>
          <w:bookmarkEnd w:id="43"/>
        </w:p>
      </w:tc>
    </w:tr>
    <w:tr w:rsidR="005E36FF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A7ED4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4 June 2020</w:t>
          </w:r>
        </w:p>
      </w:tc>
    </w:tr>
    <w:tr w:rsidR="005E36FF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A7ED4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</w:t>
          </w:r>
          <w:r w:rsidR="00D97037">
            <w:rPr>
              <w:color w:val="FF0000"/>
              <w:szCs w:val="16"/>
            </w:rPr>
            <w:t>-3993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A7ED4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5E36FF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CA7ED4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CA7ED4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6212C5"/>
    <w:multiLevelType w:val="hybridMultilevel"/>
    <w:tmpl w:val="79B467B4"/>
    <w:lvl w:ilvl="0" w:tplc="E5163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7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844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AA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2B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8D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28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0F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706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97E1EB4"/>
    <w:numStyleLink w:val="LegalHeadings"/>
  </w:abstractNum>
  <w:abstractNum w:abstractNumId="13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E52CDE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55C7998" w:tentative="1">
      <w:start w:val="1"/>
      <w:numFmt w:val="lowerLetter"/>
      <w:lvlText w:val="%2."/>
      <w:lvlJc w:val="left"/>
      <w:pPr>
        <w:ind w:left="1080" w:hanging="360"/>
      </w:pPr>
    </w:lvl>
    <w:lvl w:ilvl="2" w:tplc="4C5CCDC4" w:tentative="1">
      <w:start w:val="1"/>
      <w:numFmt w:val="lowerRoman"/>
      <w:lvlText w:val="%3."/>
      <w:lvlJc w:val="right"/>
      <w:pPr>
        <w:ind w:left="1800" w:hanging="180"/>
      </w:pPr>
    </w:lvl>
    <w:lvl w:ilvl="3" w:tplc="657E2124" w:tentative="1">
      <w:start w:val="1"/>
      <w:numFmt w:val="decimal"/>
      <w:lvlText w:val="%4."/>
      <w:lvlJc w:val="left"/>
      <w:pPr>
        <w:ind w:left="2520" w:hanging="360"/>
      </w:pPr>
    </w:lvl>
    <w:lvl w:ilvl="4" w:tplc="E662F4D8" w:tentative="1">
      <w:start w:val="1"/>
      <w:numFmt w:val="lowerLetter"/>
      <w:lvlText w:val="%5."/>
      <w:lvlJc w:val="left"/>
      <w:pPr>
        <w:ind w:left="3240" w:hanging="360"/>
      </w:pPr>
    </w:lvl>
    <w:lvl w:ilvl="5" w:tplc="BE680D4E" w:tentative="1">
      <w:start w:val="1"/>
      <w:numFmt w:val="lowerRoman"/>
      <w:lvlText w:val="%6."/>
      <w:lvlJc w:val="right"/>
      <w:pPr>
        <w:ind w:left="3960" w:hanging="180"/>
      </w:pPr>
    </w:lvl>
    <w:lvl w:ilvl="6" w:tplc="B2AA9428" w:tentative="1">
      <w:start w:val="1"/>
      <w:numFmt w:val="decimal"/>
      <w:lvlText w:val="%7."/>
      <w:lvlJc w:val="left"/>
      <w:pPr>
        <w:ind w:left="4680" w:hanging="360"/>
      </w:pPr>
    </w:lvl>
    <w:lvl w:ilvl="7" w:tplc="3250B850" w:tentative="1">
      <w:start w:val="1"/>
      <w:numFmt w:val="lowerLetter"/>
      <w:lvlText w:val="%8."/>
      <w:lvlJc w:val="left"/>
      <w:pPr>
        <w:ind w:left="5400" w:hanging="360"/>
      </w:pPr>
    </w:lvl>
    <w:lvl w:ilvl="8" w:tplc="77A203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63FA1"/>
    <w:rsid w:val="003723A9"/>
    <w:rsid w:val="00381B96"/>
    <w:rsid w:val="00383F7A"/>
    <w:rsid w:val="00396AF4"/>
    <w:rsid w:val="003B2BBF"/>
    <w:rsid w:val="003B40C7"/>
    <w:rsid w:val="00415139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43F0"/>
    <w:rsid w:val="005B04B9"/>
    <w:rsid w:val="005B68C7"/>
    <w:rsid w:val="005B7054"/>
    <w:rsid w:val="005C5BA4"/>
    <w:rsid w:val="005D5981"/>
    <w:rsid w:val="005E36FF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0206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C1556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A61AF"/>
    <w:rsid w:val="00CA7ED4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97037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5E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p.tbt@geostm.g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67</cp:revision>
  <dcterms:created xsi:type="dcterms:W3CDTF">2017-07-03T10:42:00Z</dcterms:created>
  <dcterms:modified xsi:type="dcterms:W3CDTF">2020-06-04T07:01:00Z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17af8835-f2df-44e0-b6ab-ce2ba619f891</vt:lpwstr>
  </property>
  <property fmtid="{D5CDD505-2E9C-101B-9397-08002B2CF9AE}" pid="4" name="WTOCLASSIFICATION">
    <vt:lpwstr>WTO OFFICIAL</vt:lpwstr>
  </property>
</Properties>
</file>