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60D89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D60D8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D4A2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Israel</w:t>
            </w:r>
            <w:bookmarkEnd w:id="1"/>
            <w:r w:rsidRPr="002F6A28">
              <w:t xml:space="preserve"> </w:t>
            </w:r>
          </w:p>
          <w:p w:rsidR="00F85C99" w:rsidRPr="002F6A28" w:rsidRDefault="00D60D8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D4A2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Israel WTO-TBT Enquiry Point</w:t>
            </w:r>
            <w:bookmarkEnd w:id="5"/>
          </w:p>
          <w:p w:rsidR="00F85C99" w:rsidRPr="002F6A28" w:rsidRDefault="00D60D8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6317E6" w:rsidRPr="002F6A28" w:rsidRDefault="00D60D89" w:rsidP="00AA646C">
            <w:pPr>
              <w:spacing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  <w:t>Ministry of Economy and Industry</w:t>
            </w:r>
            <w:r w:rsidRPr="002F6A28">
              <w:br/>
              <w:t>Tel: + (972) 3 7347501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bookmarkEnd w:id="7"/>
          </w:p>
        </w:tc>
      </w:tr>
      <w:tr w:rsidR="00ED4A2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60D8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D4A2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Playground equipment and surfacing; (HS: 95069, 9508); (ICS: 97.200.40)</w:t>
            </w:r>
            <w:bookmarkStart w:id="20" w:name="sps3a"/>
            <w:bookmarkEnd w:id="20"/>
          </w:p>
        </w:tc>
      </w:tr>
      <w:tr w:rsidR="00ED4A2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SI 1498 part 8 - Playground equipment and surfacing: Playground (4 page(s), in Hebrew)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D4A2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First amendment to the Mandatory Standard SI 1498 part 8. This amendment changes a signage requirement appearing in section 2.3.</w:t>
            </w:r>
          </w:p>
        </w:tc>
      </w:tr>
      <w:tr w:rsidR="00ED4A2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</w:t>
            </w:r>
            <w:bookmarkStart w:id="27" w:name="sps7f"/>
            <w:bookmarkEnd w:id="27"/>
          </w:p>
        </w:tc>
      </w:tr>
      <w:tr w:rsidR="00ED4A2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60D8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D60D89" w:rsidP="009E75ED">
            <w:pPr>
              <w:spacing w:before="120" w:after="120"/>
            </w:pPr>
            <w:r w:rsidRPr="002F6A28">
              <w:rPr>
                <w:bCs/>
              </w:rPr>
              <w:t>Israel Mandatory Standard SI 1498 part 8 (June 2018)</w:t>
            </w:r>
          </w:p>
        </w:tc>
      </w:tr>
      <w:tr w:rsidR="00ED4A2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60D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60D8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D60D8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Generally, 60 days after publication in Israel Official Gazette, Section of Government Notices</w:t>
            </w:r>
            <w:bookmarkEnd w:id="34"/>
          </w:p>
        </w:tc>
      </w:tr>
      <w:tr w:rsidR="00ED4A2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0D8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D4A2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60D8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60D8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6317E6" w:rsidRPr="002F6A28" w:rsidRDefault="003F4254" w:rsidP="00B16145">
            <w:pPr>
              <w:keepNext/>
              <w:keepLines/>
              <w:spacing w:before="120" w:after="120"/>
            </w:pPr>
            <w:hyperlink r:id="rId8" w:history="1">
              <w:r w:rsidR="00D60D89" w:rsidRPr="002F6A28">
                <w:rPr>
                  <w:color w:val="0000FF"/>
                  <w:u w:val="single"/>
                </w:rPr>
                <w:t>https://members.wto.org/crnattachments/2020/TBT/ISR/20_2960_00_x.pdf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2D1" w:rsidRDefault="00D60D89">
      <w:r>
        <w:separator/>
      </w:r>
    </w:p>
  </w:endnote>
  <w:endnote w:type="continuationSeparator" w:id="0">
    <w:p w:rsidR="000262D1" w:rsidRDefault="00D6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60D89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60D89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60D89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2D1" w:rsidRDefault="00D60D89">
      <w:r>
        <w:separator/>
      </w:r>
    </w:p>
  </w:footnote>
  <w:footnote w:type="continuationSeparator" w:id="0">
    <w:p w:rsidR="000262D1" w:rsidRDefault="00D6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60D89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60D89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60D89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G/TBT/N/ISR/1129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60D89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4A2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D4A2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60D8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652148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D4A2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D60D8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G/TBT/N/ISR/1129</w:t>
          </w:r>
          <w:bookmarkEnd w:id="43"/>
        </w:p>
      </w:tc>
    </w:tr>
    <w:tr w:rsidR="00ED4A2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60D8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 w:rsidRPr="00D60D89">
            <w:rPr>
              <w:szCs w:val="16"/>
            </w:rPr>
            <w:t>28 April 2020</w:t>
          </w:r>
        </w:p>
      </w:tc>
    </w:tr>
    <w:tr w:rsidR="00ED4A2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60D8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F4254">
            <w:rPr>
              <w:color w:val="FF0000"/>
              <w:szCs w:val="16"/>
            </w:rPr>
            <w:t>3306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60D8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D4A2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60D8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60D8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88C3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F6FE4C" w:tentative="1">
      <w:start w:val="1"/>
      <w:numFmt w:val="lowerLetter"/>
      <w:lvlText w:val="%2."/>
      <w:lvlJc w:val="left"/>
      <w:pPr>
        <w:ind w:left="1080" w:hanging="360"/>
      </w:pPr>
    </w:lvl>
    <w:lvl w:ilvl="2" w:tplc="36E0863A" w:tentative="1">
      <w:start w:val="1"/>
      <w:numFmt w:val="lowerRoman"/>
      <w:lvlText w:val="%3."/>
      <w:lvlJc w:val="right"/>
      <w:pPr>
        <w:ind w:left="1800" w:hanging="180"/>
      </w:pPr>
    </w:lvl>
    <w:lvl w:ilvl="3" w:tplc="CA9C5B9C" w:tentative="1">
      <w:start w:val="1"/>
      <w:numFmt w:val="decimal"/>
      <w:lvlText w:val="%4."/>
      <w:lvlJc w:val="left"/>
      <w:pPr>
        <w:ind w:left="2520" w:hanging="360"/>
      </w:pPr>
    </w:lvl>
    <w:lvl w:ilvl="4" w:tplc="C8CA8404" w:tentative="1">
      <w:start w:val="1"/>
      <w:numFmt w:val="lowerLetter"/>
      <w:lvlText w:val="%5."/>
      <w:lvlJc w:val="left"/>
      <w:pPr>
        <w:ind w:left="3240" w:hanging="360"/>
      </w:pPr>
    </w:lvl>
    <w:lvl w:ilvl="5" w:tplc="1C2E914E" w:tentative="1">
      <w:start w:val="1"/>
      <w:numFmt w:val="lowerRoman"/>
      <w:lvlText w:val="%6."/>
      <w:lvlJc w:val="right"/>
      <w:pPr>
        <w:ind w:left="3960" w:hanging="180"/>
      </w:pPr>
    </w:lvl>
    <w:lvl w:ilvl="6" w:tplc="C316D9A2" w:tentative="1">
      <w:start w:val="1"/>
      <w:numFmt w:val="decimal"/>
      <w:lvlText w:val="%7."/>
      <w:lvlJc w:val="left"/>
      <w:pPr>
        <w:ind w:left="4680" w:hanging="360"/>
      </w:pPr>
    </w:lvl>
    <w:lvl w:ilvl="7" w:tplc="9EBAE210" w:tentative="1">
      <w:start w:val="1"/>
      <w:numFmt w:val="lowerLetter"/>
      <w:lvlText w:val="%8."/>
      <w:lvlJc w:val="left"/>
      <w:pPr>
        <w:ind w:left="5400" w:hanging="360"/>
      </w:pPr>
    </w:lvl>
    <w:lvl w:ilvl="8" w:tplc="42308C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removePersonalInformation/>
  <w:removeDateAndTime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62D1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4254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17E6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60D89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3772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4A2C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B3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ISR/20_2960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F52C3646.dotm</Template>
  <TotalTime>1</TotalTime>
  <Pages>1</Pages>
  <Words>271</Words>
  <Characters>1609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2020-04-28T09:27:00Z</dcterms:created>
  <dcterms:modified xsi:type="dcterms:W3CDTF">2020-04-28T10:52:00Z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