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7059E" w14:textId="77777777" w:rsidR="009239F7" w:rsidRPr="002F6A28" w:rsidRDefault="00A77085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7AF73F6" w14:textId="77777777" w:rsidR="009239F7" w:rsidRPr="002F6A28" w:rsidRDefault="00A77085" w:rsidP="002F6A28">
      <w:pPr>
        <w:jc w:val="center"/>
      </w:pPr>
      <w:r w:rsidRPr="002F6A28">
        <w:t>The following notification is being circulated in accordance with Article 10.6</w:t>
      </w:r>
    </w:p>
    <w:p w14:paraId="61007DF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09652A" w14:paraId="49C5E49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AEDE950" w14:textId="77777777" w:rsidR="00F85C99" w:rsidRPr="002F6A28" w:rsidRDefault="00A7708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41C87D1" w14:textId="77777777" w:rsidR="00F85C99" w:rsidRPr="002F6A28" w:rsidRDefault="00A7708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15932A2E" w14:textId="77777777" w:rsidR="00F85C99" w:rsidRPr="002F6A28" w:rsidRDefault="00A7708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9652A" w14:paraId="41EB67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FC322" w14:textId="77777777" w:rsidR="00F85C99" w:rsidRPr="002F6A28" w:rsidRDefault="00A7708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DCB5C" w14:textId="77777777" w:rsidR="00F85C99" w:rsidRPr="002F6A28" w:rsidRDefault="00A7708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397F8AB9" w14:textId="77777777" w:rsidR="00F85C99" w:rsidRPr="002F6A28" w:rsidRDefault="00A7708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CF9B040" w14:textId="42DA6C19" w:rsidR="00D228CC" w:rsidRPr="002F6A28" w:rsidRDefault="00A77085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09652A" w14:paraId="0BDFED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71671" w14:textId="77777777" w:rsidR="00F85C99" w:rsidRPr="002F6A28" w:rsidRDefault="00A7708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4D79A" w14:textId="77777777" w:rsidR="00F85C99" w:rsidRPr="0058336F" w:rsidRDefault="00A7708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9652A" w14:paraId="2236C2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30741" w14:textId="77777777" w:rsidR="00F85C99" w:rsidRPr="002F6A28" w:rsidRDefault="00A7708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A060B" w14:textId="389DD4DA" w:rsidR="00F85C99" w:rsidRPr="002F6A28" w:rsidRDefault="00A7708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Sugar and sugar products (ICS 67.180.10)</w:t>
            </w:r>
            <w:bookmarkStart w:id="20" w:name="sps3a"/>
            <w:bookmarkEnd w:id="20"/>
          </w:p>
        </w:tc>
      </w:tr>
      <w:tr w:rsidR="0009652A" w14:paraId="1CB0E6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E082D" w14:textId="77777777" w:rsidR="00F85C99" w:rsidRPr="002F6A28" w:rsidRDefault="00A7708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C7E2A" w14:textId="77777777" w:rsidR="00F85C99" w:rsidRPr="002F6A28" w:rsidRDefault="00A7708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8:2019 Raw cane sugar — Specification (10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9652A" w14:paraId="49058E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B7783" w14:textId="77777777" w:rsidR="00F85C99" w:rsidRPr="002F6A28" w:rsidRDefault="00A7708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4C711" w14:textId="77777777" w:rsidR="00F85C99" w:rsidRPr="002F6A28" w:rsidRDefault="00A7708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methods of test for raw sugar produced from sugarcane (</w:t>
            </w:r>
            <w:r w:rsidR="00FE448B" w:rsidRPr="00C379C8">
              <w:rPr>
                <w:i/>
                <w:iCs/>
              </w:rPr>
              <w:t>Saccharum officinarum</w:t>
            </w:r>
            <w:r w:rsidR="00FE448B" w:rsidRPr="00C379C8">
              <w:t>), and intended for further processing to make it fit for human consumption</w:t>
            </w:r>
          </w:p>
        </w:tc>
      </w:tr>
      <w:tr w:rsidR="0009652A" w14:paraId="6F3E44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8D2F7" w14:textId="77777777" w:rsidR="00F85C99" w:rsidRPr="002F6A28" w:rsidRDefault="00A7708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248C4" w14:textId="77777777" w:rsidR="00F85C99" w:rsidRPr="002F6A28" w:rsidRDefault="00A7708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09652A" w14:paraId="3FFA193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965D0" w14:textId="77777777" w:rsidR="00F85C99" w:rsidRPr="002F6A28" w:rsidRDefault="00A7708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56B81" w14:textId="19FB90AE" w:rsidR="00F85C99" w:rsidRPr="002F6A28" w:rsidRDefault="00A77085" w:rsidP="00AE2561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N/A</w:t>
            </w:r>
          </w:p>
        </w:tc>
      </w:tr>
      <w:tr w:rsidR="0009652A" w14:paraId="6441595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73025" w14:textId="77777777" w:rsidR="00EE3A11" w:rsidRPr="002F6A28" w:rsidRDefault="00A7708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EE65D" w14:textId="77777777" w:rsidR="00EE3A11" w:rsidRPr="002F6A28" w:rsidRDefault="00A7708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2020</w:t>
            </w:r>
            <w:bookmarkEnd w:id="31"/>
          </w:p>
          <w:p w14:paraId="28085F6B" w14:textId="77777777" w:rsidR="00EE3A11" w:rsidRPr="002F6A28" w:rsidRDefault="00A7708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09652A" w14:paraId="1FBCB6B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D7E21" w14:textId="77777777" w:rsidR="00F85C99" w:rsidRPr="002F6A28" w:rsidRDefault="00A7708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C86D0" w14:textId="77777777" w:rsidR="00F85C99" w:rsidRPr="002F6A28" w:rsidRDefault="00A7708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15 March 2020</w:t>
            </w:r>
            <w:bookmarkStart w:id="36" w:name="sps12a"/>
            <w:bookmarkEnd w:id="36"/>
          </w:p>
        </w:tc>
      </w:tr>
      <w:tr w:rsidR="0009652A" w14:paraId="5B632F3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5B9C267" w14:textId="77777777" w:rsidR="00F85C99" w:rsidRPr="002F6A28" w:rsidRDefault="00A7708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263A6EF" w14:textId="77777777" w:rsidR="00F85C99" w:rsidRPr="002F6A28" w:rsidRDefault="00A7708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407FD89" w14:textId="62EA22C0" w:rsidR="00D228CC" w:rsidRPr="002F6A28" w:rsidRDefault="00A77085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WTO/TBT National Enquiry Point</w:t>
            </w:r>
            <w:r w:rsidRPr="002F6A28">
              <w:br/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61963B06" w14:textId="77777777" w:rsidR="00D228CC" w:rsidRPr="002F6A28" w:rsidRDefault="00B450F0" w:rsidP="00B16145">
            <w:pPr>
              <w:keepNext/>
              <w:keepLines/>
              <w:spacing w:before="120" w:after="120"/>
            </w:pPr>
            <w:hyperlink r:id="rId11" w:history="1">
              <w:r w:rsidR="00A77085" w:rsidRPr="002F6A28">
                <w:rPr>
                  <w:color w:val="0000FF"/>
                  <w:u w:val="single"/>
                </w:rPr>
                <w:t>https://members.wto.org/crnattachments/2020/TBT/KEN/20_0681_00_e.pdf</w:t>
              </w:r>
            </w:hyperlink>
            <w:bookmarkEnd w:id="40"/>
          </w:p>
        </w:tc>
      </w:tr>
    </w:tbl>
    <w:p w14:paraId="0718441B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39F94" w14:textId="77777777" w:rsidR="00EE7276" w:rsidRDefault="00A77085">
      <w:r>
        <w:separator/>
      </w:r>
    </w:p>
  </w:endnote>
  <w:endnote w:type="continuationSeparator" w:id="0">
    <w:p w14:paraId="351E17E4" w14:textId="77777777" w:rsidR="00EE7276" w:rsidRDefault="00A7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3A4B" w14:textId="77777777" w:rsidR="009239F7" w:rsidRPr="002F6A28" w:rsidRDefault="00A77085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8B57" w14:textId="77777777" w:rsidR="009239F7" w:rsidRPr="002F6A28" w:rsidRDefault="00A77085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5720" w14:textId="77777777" w:rsidR="00EE3A11" w:rsidRPr="002F6A28" w:rsidRDefault="00A77085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483C1" w14:textId="77777777" w:rsidR="00EE7276" w:rsidRDefault="00A77085">
      <w:r>
        <w:separator/>
      </w:r>
    </w:p>
  </w:footnote>
  <w:footnote w:type="continuationSeparator" w:id="0">
    <w:p w14:paraId="4BEBC16A" w14:textId="77777777" w:rsidR="00EE7276" w:rsidRDefault="00A7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5DE7" w14:textId="77777777" w:rsidR="009239F7" w:rsidRPr="002F6A28" w:rsidRDefault="00A77085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4706208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6D81BC" w14:textId="77777777" w:rsidR="009239F7" w:rsidRPr="002F6A28" w:rsidRDefault="00A77085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216BEF2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F12A" w14:textId="77777777" w:rsidR="009239F7" w:rsidRPr="002F6A28" w:rsidRDefault="00A77085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G/TBT/N/KEN/965</w:t>
    </w:r>
    <w:bookmarkEnd w:id="41"/>
  </w:p>
  <w:p w14:paraId="52F0B159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D07C0B" w14:textId="77777777" w:rsidR="009239F7" w:rsidRPr="002F6A28" w:rsidRDefault="00A77085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733B499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9652A" w14:paraId="2996AEF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26272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B8C62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9652A" w14:paraId="4EAAFE1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4C4249C" w14:textId="77777777" w:rsidR="00ED54E0" w:rsidRPr="009239F7" w:rsidRDefault="00B450F0" w:rsidP="00B801E9">
          <w:pPr>
            <w:jc w:val="left"/>
          </w:pPr>
          <w:r>
            <w:rPr>
              <w:lang w:eastAsia="en-GB"/>
            </w:rPr>
            <w:pict w14:anchorId="72CE6F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BD427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9652A" w14:paraId="4730AA3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0E2505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30AB83" w14:textId="77777777" w:rsidR="009239F7" w:rsidRPr="002F6A28" w:rsidRDefault="00A7708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G/TBT/N/KEN/965</w:t>
          </w:r>
          <w:bookmarkEnd w:id="43"/>
        </w:p>
      </w:tc>
    </w:tr>
    <w:tr w:rsidR="0009652A" w14:paraId="5B564A8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FFC45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1C4A2B" w14:textId="0C08A624" w:rsidR="00ED54E0" w:rsidRPr="009239F7" w:rsidRDefault="00A7708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30 January 2020</w:t>
          </w:r>
        </w:p>
      </w:tc>
    </w:tr>
    <w:tr w:rsidR="0009652A" w14:paraId="724BDD9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76275D" w14:textId="49E44761" w:rsidR="00ED54E0" w:rsidRPr="009239F7" w:rsidRDefault="00A7708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B450F0">
            <w:rPr>
              <w:color w:val="FF0000"/>
              <w:szCs w:val="16"/>
            </w:rPr>
            <w:t>0731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D0DA1A" w14:textId="77777777" w:rsidR="00ED54E0" w:rsidRPr="009239F7" w:rsidRDefault="00A7708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09652A" w14:paraId="4DF1749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805134" w14:textId="77777777" w:rsidR="00ED54E0" w:rsidRPr="009239F7" w:rsidRDefault="00A77085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B81B05" w14:textId="77777777" w:rsidR="00ED54E0" w:rsidRPr="002F6A28" w:rsidRDefault="00A77085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311D224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69CDE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7028582" w:tentative="1">
      <w:start w:val="1"/>
      <w:numFmt w:val="lowerLetter"/>
      <w:lvlText w:val="%2."/>
      <w:lvlJc w:val="left"/>
      <w:pPr>
        <w:ind w:left="1080" w:hanging="360"/>
      </w:pPr>
    </w:lvl>
    <w:lvl w:ilvl="2" w:tplc="382690F6" w:tentative="1">
      <w:start w:val="1"/>
      <w:numFmt w:val="lowerRoman"/>
      <w:lvlText w:val="%3."/>
      <w:lvlJc w:val="right"/>
      <w:pPr>
        <w:ind w:left="1800" w:hanging="180"/>
      </w:pPr>
    </w:lvl>
    <w:lvl w:ilvl="3" w:tplc="D90C2570" w:tentative="1">
      <w:start w:val="1"/>
      <w:numFmt w:val="decimal"/>
      <w:lvlText w:val="%4."/>
      <w:lvlJc w:val="left"/>
      <w:pPr>
        <w:ind w:left="2520" w:hanging="360"/>
      </w:pPr>
    </w:lvl>
    <w:lvl w:ilvl="4" w:tplc="9676DC78" w:tentative="1">
      <w:start w:val="1"/>
      <w:numFmt w:val="lowerLetter"/>
      <w:lvlText w:val="%5."/>
      <w:lvlJc w:val="left"/>
      <w:pPr>
        <w:ind w:left="3240" w:hanging="360"/>
      </w:pPr>
    </w:lvl>
    <w:lvl w:ilvl="5" w:tplc="A052F5D2" w:tentative="1">
      <w:start w:val="1"/>
      <w:numFmt w:val="lowerRoman"/>
      <w:lvlText w:val="%6."/>
      <w:lvlJc w:val="right"/>
      <w:pPr>
        <w:ind w:left="3960" w:hanging="180"/>
      </w:pPr>
    </w:lvl>
    <w:lvl w:ilvl="6" w:tplc="123AB784" w:tentative="1">
      <w:start w:val="1"/>
      <w:numFmt w:val="decimal"/>
      <w:lvlText w:val="%7."/>
      <w:lvlJc w:val="left"/>
      <w:pPr>
        <w:ind w:left="4680" w:hanging="360"/>
      </w:pPr>
    </w:lvl>
    <w:lvl w:ilvl="7" w:tplc="B964A516" w:tentative="1">
      <w:start w:val="1"/>
      <w:numFmt w:val="lowerLetter"/>
      <w:lvlText w:val="%8."/>
      <w:lvlJc w:val="left"/>
      <w:pPr>
        <w:ind w:left="5400" w:hanging="360"/>
      </w:pPr>
    </w:lvl>
    <w:lvl w:ilvl="8" w:tplc="AEE2941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9652A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77085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561"/>
    <w:rsid w:val="00AE2AEE"/>
    <w:rsid w:val="00AE6CC8"/>
    <w:rsid w:val="00AF3330"/>
    <w:rsid w:val="00B00276"/>
    <w:rsid w:val="00B16145"/>
    <w:rsid w:val="00B230EC"/>
    <w:rsid w:val="00B450F0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28CC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E7276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62E512"/>
  <w15:docId w15:val="{F348E1E4-3E59-4441-BBB3-4771142F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0681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67</cp:revision>
  <dcterms:created xsi:type="dcterms:W3CDTF">2017-07-03T10:42:00Z</dcterms:created>
  <dcterms:modified xsi:type="dcterms:W3CDTF">2020-01-30T13:25:00Z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