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F406" w14:textId="77777777" w:rsidR="009239F7" w:rsidRPr="002F6A28" w:rsidRDefault="00C05141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94F7FE4" w14:textId="77777777" w:rsidR="009239F7" w:rsidRPr="002F6A28" w:rsidRDefault="00C05141" w:rsidP="002F6A28">
      <w:pPr>
        <w:jc w:val="center"/>
      </w:pPr>
      <w:r w:rsidRPr="002F6A28">
        <w:t>The following notification is being circulated in accordance with Article 10.6</w:t>
      </w:r>
    </w:p>
    <w:p w14:paraId="59EA356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606DF" w14:paraId="4E4E72D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0EA521" w14:textId="77777777" w:rsidR="00F85C99" w:rsidRPr="002F6A28" w:rsidRDefault="00C051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E1A321" w14:textId="77777777" w:rsidR="00F85C99" w:rsidRPr="002F6A28" w:rsidRDefault="00C0514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14:paraId="183BEF0D" w14:textId="77777777" w:rsidR="00F85C99" w:rsidRPr="002F6A28" w:rsidRDefault="00C0514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606DF" w14:paraId="519181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81631" w14:textId="77777777" w:rsidR="00F85C99" w:rsidRPr="002F6A28" w:rsidRDefault="00C051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83437" w14:textId="77777777" w:rsidR="00F85C99" w:rsidRPr="002F6A28" w:rsidRDefault="00C0514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D17D05C" w14:textId="77777777" w:rsidR="008606DF" w:rsidRPr="002F6A28" w:rsidRDefault="00C05141" w:rsidP="00155128">
            <w:pPr>
              <w:spacing w:before="120" w:after="120"/>
              <w:jc w:val="left"/>
            </w:pPr>
            <w:r w:rsidRPr="002F6A28">
              <w:t xml:space="preserve">ENGR. ANA TRINIDAD F. RIVERA </w:t>
            </w:r>
            <w:r w:rsidRPr="002F6A28">
              <w:br/>
              <w:t xml:space="preserve">Director IV </w:t>
            </w:r>
            <w:r w:rsidRPr="002F6A28">
              <w:br/>
              <w:t xml:space="preserve">Center for Cosmetics Regulation and Research (CCRR) </w:t>
            </w:r>
            <w:r w:rsidRPr="002F6A28">
              <w:br/>
              <w:t xml:space="preserve">Food and Drug Administration </w:t>
            </w:r>
            <w:r w:rsidRPr="002F6A28">
              <w:br/>
              <w:t>DEPARTMENT OF HEALTH</w:t>
            </w:r>
            <w:bookmarkEnd w:id="5"/>
          </w:p>
          <w:p w14:paraId="75A143F8" w14:textId="77777777" w:rsidR="00F85C99" w:rsidRPr="002F6A28" w:rsidRDefault="00C0514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6B9662C" w14:textId="77777777" w:rsidR="008606DF" w:rsidRPr="002F6A28" w:rsidRDefault="00C05141" w:rsidP="00AA646C">
            <w:pPr>
              <w:spacing w:after="120"/>
              <w:jc w:val="left"/>
            </w:pPr>
            <w:r w:rsidRPr="002F6A28">
              <w:t>JEKEE BRYAN T. MIRAFLOR</w:t>
            </w:r>
            <w:r w:rsidRPr="002F6A28">
              <w:br/>
              <w:t xml:space="preserve">Center for Cosmetics Regulation and Research (CCRR) </w:t>
            </w:r>
            <w:r w:rsidRPr="002F6A28">
              <w:br/>
              <w:t xml:space="preserve">Food and Drug Administration </w:t>
            </w:r>
            <w:r w:rsidRPr="002F6A28">
              <w:br/>
              <w:t xml:space="preserve">DEPARTMENT OF HEALTH </w:t>
            </w:r>
            <w:r w:rsidRPr="002F6A28">
              <w:br/>
              <w:t>Tel. No.: (02) 8857-1900 local 8113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jbtmiraflor@fda.gov.ph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atfrivera@fda.gov.ph</w:t>
              </w:r>
            </w:hyperlink>
            <w:r w:rsidRPr="002F6A28">
              <w:t xml:space="preserve"> 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www.fda.gov.ph</w:t>
              </w:r>
            </w:hyperlink>
            <w:bookmarkEnd w:id="7"/>
          </w:p>
        </w:tc>
      </w:tr>
      <w:tr w:rsidR="008606DF" w14:paraId="142836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550FF" w14:textId="77777777" w:rsidR="00F85C99" w:rsidRPr="002F6A28" w:rsidRDefault="00C051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12294" w14:textId="77777777" w:rsidR="00F85C99" w:rsidRPr="0058336F" w:rsidRDefault="00C0514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606DF" w14:paraId="0EF876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AB399" w14:textId="77777777" w:rsidR="00F85C99" w:rsidRPr="002F6A28" w:rsidRDefault="00C051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8F3A9" w14:textId="77777777" w:rsidR="00F85C99" w:rsidRPr="002F6A28" w:rsidRDefault="00C0514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Heated Tobacco Products (HTPs); Tobacco, tobacco products and related equipment (ICS 65.160)</w:t>
            </w:r>
            <w:bookmarkStart w:id="20" w:name="sps3a"/>
            <w:bookmarkEnd w:id="20"/>
          </w:p>
        </w:tc>
      </w:tr>
      <w:tr w:rsidR="008606DF" w14:paraId="42D467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BEF54" w14:textId="77777777" w:rsidR="00F85C99" w:rsidRPr="002F6A28" w:rsidRDefault="00C0514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9587C" w14:textId="77777777" w:rsidR="00F85C99" w:rsidRPr="002F6A28" w:rsidRDefault="00C0514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General Guidelines for the Regulation of Heated Tobacco Products (HTPs)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606DF" w14:paraId="199777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D235C" w14:textId="77777777" w:rsidR="00F85C99" w:rsidRPr="002F6A28" w:rsidRDefault="00C051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26772" w14:textId="6CC2FEDC" w:rsidR="00F85C99" w:rsidRPr="002F6A28" w:rsidRDefault="00C0514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regulation provides guidelines to all individuals, enterprises and businesses seeking to manufacture, distribute, import, export, sell, offer for sale, advertise, and/or use heated tobacco products (HTPs) in the Philippines. Specific guidelines on Product Standards, Labelling and Packaging are provided. </w:t>
            </w:r>
          </w:p>
        </w:tc>
      </w:tr>
      <w:tr w:rsidR="008606DF" w14:paraId="009505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6AF3C" w14:textId="77777777" w:rsidR="00F85C99" w:rsidRPr="002F6A28" w:rsidRDefault="00C051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D7A98" w14:textId="77777777" w:rsidR="00F85C99" w:rsidRPr="002F6A28" w:rsidRDefault="00C0514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Other</w:t>
            </w:r>
            <w:bookmarkStart w:id="27" w:name="sps7f"/>
            <w:bookmarkEnd w:id="27"/>
          </w:p>
        </w:tc>
      </w:tr>
      <w:tr w:rsidR="008606DF" w14:paraId="36862820" w14:textId="77777777" w:rsidTr="00B96D6E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AB8A3" w14:textId="77777777" w:rsidR="00F85C99" w:rsidRPr="002F6A28" w:rsidRDefault="00C0514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A43D9" w14:textId="77777777" w:rsidR="00072B36" w:rsidRPr="002F6A28" w:rsidRDefault="00C0514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35999CC" w14:textId="77777777" w:rsidR="00F85C99" w:rsidRPr="002F6A28" w:rsidRDefault="00C05141" w:rsidP="009E75ED">
            <w:pPr>
              <w:spacing w:before="120" w:after="120"/>
            </w:pPr>
            <w:r w:rsidRPr="002F6A28">
              <w:rPr>
                <w:bCs/>
              </w:rPr>
              <w:t>Republic Act No. (RA) 9711 -  The Food and Drug Administration Act of 2009</w:t>
            </w:r>
          </w:p>
          <w:p w14:paraId="2F6E0945" w14:textId="77777777" w:rsidR="008606DF" w:rsidRPr="002F6A28" w:rsidRDefault="00C05141" w:rsidP="009E75ED">
            <w:pPr>
              <w:spacing w:after="120"/>
              <w:jc w:val="left"/>
              <w:rPr>
                <w:bCs/>
              </w:rPr>
            </w:pPr>
            <w:r w:rsidRPr="002F6A28">
              <w:rPr>
                <w:bCs/>
              </w:rPr>
              <w:t>Sec. 144(B) of Act No. (RA) 11467 entitled "An Act Amending Sections 109, 141, 142, 143, 144, 147, 152, 263, 263-A, 265, and 288-A, and Adding a New</w:t>
            </w:r>
            <w:r w:rsidRPr="002F6A28">
              <w:rPr>
                <w:bCs/>
              </w:rPr>
              <w:br/>
              <w:t>Section 290-A to Republic Act No. 8424, as Amended, Otherwise Known as the National Internal Revenue Code of 1997, and For Other Purposes"</w:t>
            </w:r>
          </w:p>
          <w:p w14:paraId="2B66590F" w14:textId="77777777" w:rsidR="008606DF" w:rsidRPr="002F6A28" w:rsidRDefault="00C05141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Executive Order No. 106 (EO 106) -  "Prohibiting the Manufacture, Distribution, Marketing, and Sale of Unregistered and/or Adulterated Electronic Nicotine/Non-Nicotine Delivery Systems, Heated Tobacco Products, and Other Novel Tobacco Products, Amending Executive Order No. 26 (EO 26 s. 2017) and for Other Purposes,"</w:t>
            </w:r>
          </w:p>
          <w:p w14:paraId="107368BF" w14:textId="77777777" w:rsidR="008606DF" w:rsidRPr="002F6A28" w:rsidRDefault="00C05141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G/TBT/N/PHL/233</w:t>
            </w:r>
          </w:p>
        </w:tc>
      </w:tr>
      <w:tr w:rsidR="008606DF" w14:paraId="2FF4107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E2B11" w14:textId="77777777" w:rsidR="00EE3A11" w:rsidRPr="002F6A28" w:rsidRDefault="00C051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7040A" w14:textId="499EC845" w:rsidR="00EE3A11" w:rsidRPr="002F6A28" w:rsidRDefault="00C05141" w:rsidP="008953C4">
            <w:pPr>
              <w:spacing w:before="120" w:after="120"/>
              <w:jc w:val="left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This Circular shall take effect 15 days after publication in a newspaper of</w:t>
            </w:r>
            <w:r w:rsidR="00B96D6E">
              <w:t xml:space="preserve"> </w:t>
            </w:r>
            <w:r w:rsidRPr="002F6A28">
              <w:t>general circulation and the Office of National Administrative Register of the UP Law</w:t>
            </w:r>
            <w:r w:rsidR="00B96D6E">
              <w:t xml:space="preserve"> </w:t>
            </w:r>
            <w:r w:rsidRPr="002F6A28">
              <w:t>Center.</w:t>
            </w:r>
            <w:r w:rsidRPr="002F6A28">
              <w:br/>
              <w:t>Manufacturers, importers, distributors, and retailers are given an eighteen</w:t>
            </w:r>
            <w:r w:rsidRPr="002F6A28">
              <w:br/>
              <w:t>(18) month grace period, from the effectivity date of the rules and regulations</w:t>
            </w:r>
            <w:r w:rsidRPr="002F6A28">
              <w:br/>
              <w:t>implementing RA 11467, to comply with the new regulations.</w:t>
            </w:r>
            <w:bookmarkEnd w:id="31"/>
          </w:p>
          <w:p w14:paraId="73B2DDCE" w14:textId="77777777" w:rsidR="00EE3A11" w:rsidRPr="002F6A28" w:rsidRDefault="00C05141" w:rsidP="008953C4">
            <w:pPr>
              <w:spacing w:after="120"/>
              <w:jc w:val="left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This Circular shall take effect 15 days after publication in a newspaper of</w:t>
            </w:r>
            <w:r w:rsidRPr="002F6A28">
              <w:br/>
              <w:t>general circulation and the Office of National Administrative Register of the UP Law</w:t>
            </w:r>
            <w:r w:rsidRPr="002F6A28">
              <w:br/>
              <w:t>Center.</w:t>
            </w:r>
            <w:r w:rsidRPr="002F6A28">
              <w:br/>
              <w:t>Manufacturers, importers, distributors, and retailers are given an eighteen</w:t>
            </w:r>
            <w:r w:rsidRPr="002F6A28">
              <w:br/>
              <w:t>(18) month grace period, from the effectivity date of the rules and regulations</w:t>
            </w:r>
            <w:r w:rsidRPr="002F6A28">
              <w:br/>
              <w:t>implementing RA 11467, to comply with the new regulations.</w:t>
            </w:r>
            <w:bookmarkEnd w:id="34"/>
          </w:p>
        </w:tc>
      </w:tr>
      <w:tr w:rsidR="008606DF" w14:paraId="6E9123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7620B" w14:textId="77777777" w:rsidR="00F85C99" w:rsidRPr="002F6A28" w:rsidRDefault="00C0514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9132B" w14:textId="77777777" w:rsidR="00F85C99" w:rsidRPr="002F6A28" w:rsidRDefault="00C0514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606DF" w14:paraId="3F8BA06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1C03A1" w14:textId="77777777" w:rsidR="00F85C99" w:rsidRPr="002F6A28" w:rsidRDefault="00C0514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AC40ABC" w14:textId="77777777" w:rsidR="00F85C99" w:rsidRPr="002F6A28" w:rsidRDefault="00C0514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DDCA092" w14:textId="77777777" w:rsidR="008606DF" w:rsidRPr="002F6A28" w:rsidRDefault="00C05141" w:rsidP="00B16145">
            <w:pPr>
              <w:keepNext/>
              <w:keepLines/>
              <w:spacing w:before="120" w:after="120"/>
              <w:jc w:val="left"/>
            </w:pPr>
            <w:r w:rsidRPr="002F6A28">
              <w:t>MR. NEIL P. CATAJAY</w:t>
            </w:r>
            <w:r w:rsidRPr="002F6A28">
              <w:br/>
              <w:t>Director</w:t>
            </w:r>
            <w:r w:rsidRPr="002F6A28">
              <w:br/>
              <w:t>Bureau of Philippine Standards</w:t>
            </w:r>
            <w:r w:rsidRPr="002F6A28">
              <w:br/>
              <w:t>Department of Trade and Industry</w:t>
            </w:r>
            <w:r w:rsidRPr="002F6A28">
              <w:br/>
              <w:t>3F Trade and Industry Building</w:t>
            </w:r>
            <w:r w:rsidRPr="002F6A28">
              <w:br/>
              <w:t>361 Sen. Gil Puyat Avenue</w:t>
            </w:r>
            <w:r w:rsidRPr="002F6A28">
              <w:br/>
              <w:t>Makati City</w:t>
            </w:r>
            <w:r w:rsidRPr="002F6A28">
              <w:br/>
              <w:t>Philippines</w:t>
            </w:r>
            <w:r w:rsidRPr="002F6A28">
              <w:br/>
              <w:t xml:space="preserve">1200 </w:t>
            </w:r>
            <w:r w:rsidRPr="002F6A28">
              <w:br/>
              <w:t>(632) 7751 4700; (632) 7751 4706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http://www.bps.dti.gov.ph</w:t>
              </w:r>
            </w:hyperlink>
          </w:p>
          <w:p w14:paraId="6408C572" w14:textId="77777777" w:rsidR="008606DF" w:rsidRPr="002F6A28" w:rsidRDefault="00347B27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C05141" w:rsidRPr="002F6A28">
                <w:rPr>
                  <w:color w:val="0000FF"/>
                  <w:u w:val="single"/>
                </w:rPr>
                <w:t>https://members.wto.org/crnattachments/2020/TBT/PHL/20_5074_00_e.pdf</w:t>
              </w:r>
            </w:hyperlink>
            <w:r w:rsidR="00C05141" w:rsidRPr="002F6A28">
              <w:br/>
            </w:r>
            <w:hyperlink r:id="rId13" w:history="1">
              <w:r w:rsidR="00C05141" w:rsidRPr="002F6A28">
                <w:rPr>
                  <w:color w:val="0000FF"/>
                  <w:u w:val="single"/>
                </w:rPr>
                <w:t>https://members.wto.org/crnattachments/2020/TBT/PHL/20_5074_01_e.pdf</w:t>
              </w:r>
            </w:hyperlink>
            <w:r w:rsidR="00C05141" w:rsidRPr="002F6A28">
              <w:br/>
            </w:r>
            <w:hyperlink r:id="rId14" w:history="1">
              <w:r w:rsidR="00C05141" w:rsidRPr="002F6A28">
                <w:rPr>
                  <w:color w:val="0000FF"/>
                  <w:u w:val="single"/>
                </w:rPr>
                <w:t>https://members.wto.org/crnattachments/2020/TBT/PHL/20_5074_02_e.pdf</w:t>
              </w:r>
            </w:hyperlink>
            <w:r w:rsidR="00C05141" w:rsidRPr="002F6A28">
              <w:br/>
            </w:r>
            <w:hyperlink r:id="rId15" w:history="1">
              <w:r w:rsidR="00C05141" w:rsidRPr="002F6A28">
                <w:rPr>
                  <w:color w:val="0000FF"/>
                  <w:u w:val="single"/>
                </w:rPr>
                <w:t>https://members.wto.org/crnattachments/2020/TBT/PHL/20_5074_03_e.pdf</w:t>
              </w:r>
            </w:hyperlink>
            <w:r w:rsidR="00C05141" w:rsidRPr="002F6A28">
              <w:br/>
            </w:r>
            <w:hyperlink r:id="rId16" w:history="1">
              <w:r w:rsidR="00C05141" w:rsidRPr="002F6A28">
                <w:rPr>
                  <w:color w:val="0000FF"/>
                  <w:u w:val="single"/>
                </w:rPr>
                <w:t>https://members.wto.org/crnattachments/2020/TBT/PHL/20_5074_04_e.pdf</w:t>
              </w:r>
            </w:hyperlink>
            <w:bookmarkEnd w:id="40"/>
          </w:p>
        </w:tc>
      </w:tr>
    </w:tbl>
    <w:p w14:paraId="6A9537CD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CABF" w14:textId="77777777" w:rsidR="00402DA2" w:rsidRDefault="00C05141">
      <w:r>
        <w:separator/>
      </w:r>
    </w:p>
  </w:endnote>
  <w:endnote w:type="continuationSeparator" w:id="0">
    <w:p w14:paraId="68E433F0" w14:textId="77777777" w:rsidR="00402DA2" w:rsidRDefault="00C0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E7FB" w14:textId="77777777" w:rsidR="009239F7" w:rsidRPr="002F6A28" w:rsidRDefault="00C05141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900B" w14:textId="77777777" w:rsidR="009239F7" w:rsidRPr="002F6A28" w:rsidRDefault="00C05141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3E04" w14:textId="77777777" w:rsidR="00EE3A11" w:rsidRPr="002F6A28" w:rsidRDefault="00C05141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B000" w14:textId="77777777" w:rsidR="00402DA2" w:rsidRDefault="00C05141">
      <w:r>
        <w:separator/>
      </w:r>
    </w:p>
  </w:footnote>
  <w:footnote w:type="continuationSeparator" w:id="0">
    <w:p w14:paraId="7DFB1423" w14:textId="77777777" w:rsidR="00402DA2" w:rsidRDefault="00C0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6029" w14:textId="77777777" w:rsidR="009239F7" w:rsidRPr="002F6A28" w:rsidRDefault="00C0514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CF9BBAB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A1607E" w14:textId="77777777" w:rsidR="009239F7" w:rsidRPr="002F6A28" w:rsidRDefault="00C0514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FFA5A6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117E" w14:textId="77777777" w:rsidR="009239F7" w:rsidRPr="002F6A28" w:rsidRDefault="00C0514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G/TBT/N/PHL/240</w:t>
    </w:r>
    <w:bookmarkEnd w:id="41"/>
  </w:p>
  <w:p w14:paraId="1516E8D7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EF4052" w14:textId="77777777" w:rsidR="009239F7" w:rsidRPr="002F6A28" w:rsidRDefault="00C0514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8356D1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06DF" w14:paraId="0FAD84F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63388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7D86E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606DF" w14:paraId="00D6BA1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D3D0C7" w14:textId="77777777" w:rsidR="00ED54E0" w:rsidRPr="009239F7" w:rsidRDefault="00C0514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D71412" wp14:editId="6C29B66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60654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FD273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606DF" w14:paraId="1A7FD1D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AE762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F76F90" w14:textId="77777777" w:rsidR="009239F7" w:rsidRPr="002F6A28" w:rsidRDefault="00C0514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G/TBT/N/PHL/240</w:t>
          </w:r>
          <w:bookmarkEnd w:id="43"/>
        </w:p>
      </w:tc>
    </w:tr>
    <w:tr w:rsidR="008606DF" w14:paraId="1031569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A2CA0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2C3D1C" w14:textId="04D14ABA" w:rsidR="00ED54E0" w:rsidRPr="009239F7" w:rsidRDefault="00E06F8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August 2020</w:t>
          </w:r>
        </w:p>
      </w:tc>
    </w:tr>
    <w:tr w:rsidR="008606DF" w14:paraId="3392F78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D34BD3" w14:textId="33DAD959" w:rsidR="00ED54E0" w:rsidRPr="009239F7" w:rsidRDefault="00C0514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06F8E">
            <w:rPr>
              <w:color w:val="FF0000"/>
              <w:szCs w:val="16"/>
            </w:rPr>
            <w:t>20-</w:t>
          </w:r>
          <w:r w:rsidR="00347B27">
            <w:rPr>
              <w:color w:val="FF0000"/>
              <w:szCs w:val="16"/>
            </w:rPr>
            <w:t>5809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10B23E" w14:textId="77777777" w:rsidR="00ED54E0" w:rsidRPr="009239F7" w:rsidRDefault="00C0514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606DF" w14:paraId="0E92EAB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2DB075" w14:textId="77777777" w:rsidR="00ED54E0" w:rsidRPr="009239F7" w:rsidRDefault="00C0514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D752DD" w14:textId="77777777" w:rsidR="00ED54E0" w:rsidRPr="002F6A28" w:rsidRDefault="00C0514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5441147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682C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C283B6" w:tentative="1">
      <w:start w:val="1"/>
      <w:numFmt w:val="lowerLetter"/>
      <w:lvlText w:val="%2."/>
      <w:lvlJc w:val="left"/>
      <w:pPr>
        <w:ind w:left="1080" w:hanging="360"/>
      </w:pPr>
    </w:lvl>
    <w:lvl w:ilvl="2" w:tplc="851AAF22" w:tentative="1">
      <w:start w:val="1"/>
      <w:numFmt w:val="lowerRoman"/>
      <w:lvlText w:val="%3."/>
      <w:lvlJc w:val="right"/>
      <w:pPr>
        <w:ind w:left="1800" w:hanging="180"/>
      </w:pPr>
    </w:lvl>
    <w:lvl w:ilvl="3" w:tplc="3090649E" w:tentative="1">
      <w:start w:val="1"/>
      <w:numFmt w:val="decimal"/>
      <w:lvlText w:val="%4."/>
      <w:lvlJc w:val="left"/>
      <w:pPr>
        <w:ind w:left="2520" w:hanging="360"/>
      </w:pPr>
    </w:lvl>
    <w:lvl w:ilvl="4" w:tplc="6FE04BCC" w:tentative="1">
      <w:start w:val="1"/>
      <w:numFmt w:val="lowerLetter"/>
      <w:lvlText w:val="%5."/>
      <w:lvlJc w:val="left"/>
      <w:pPr>
        <w:ind w:left="3240" w:hanging="360"/>
      </w:pPr>
    </w:lvl>
    <w:lvl w:ilvl="5" w:tplc="51B61784" w:tentative="1">
      <w:start w:val="1"/>
      <w:numFmt w:val="lowerRoman"/>
      <w:lvlText w:val="%6."/>
      <w:lvlJc w:val="right"/>
      <w:pPr>
        <w:ind w:left="3960" w:hanging="180"/>
      </w:pPr>
    </w:lvl>
    <w:lvl w:ilvl="6" w:tplc="7DE08990" w:tentative="1">
      <w:start w:val="1"/>
      <w:numFmt w:val="decimal"/>
      <w:lvlText w:val="%7."/>
      <w:lvlJc w:val="left"/>
      <w:pPr>
        <w:ind w:left="4680" w:hanging="360"/>
      </w:pPr>
    </w:lvl>
    <w:lvl w:ilvl="7" w:tplc="C86681C8" w:tentative="1">
      <w:start w:val="1"/>
      <w:numFmt w:val="lowerLetter"/>
      <w:lvlText w:val="%8."/>
      <w:lvlJc w:val="left"/>
      <w:pPr>
        <w:ind w:left="5400" w:hanging="360"/>
      </w:pPr>
    </w:lvl>
    <w:lvl w:ilvl="8" w:tplc="3EB89F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B27"/>
    <w:rsid w:val="003531C5"/>
    <w:rsid w:val="003572B4"/>
    <w:rsid w:val="003723A9"/>
    <w:rsid w:val="00381B96"/>
    <w:rsid w:val="00383F7A"/>
    <w:rsid w:val="00396AF4"/>
    <w:rsid w:val="003B2BBF"/>
    <w:rsid w:val="003B40C7"/>
    <w:rsid w:val="00402DA2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6DF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7AFC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6D6E"/>
    <w:rsid w:val="00B97638"/>
    <w:rsid w:val="00BB0455"/>
    <w:rsid w:val="00BB1F84"/>
    <w:rsid w:val="00BE5468"/>
    <w:rsid w:val="00BF59EC"/>
    <w:rsid w:val="00C05141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6F8E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0B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frivera@fda.gov.ph" TargetMode="External"/><Relationship Id="rId13" Type="http://schemas.openxmlformats.org/officeDocument/2006/relationships/hyperlink" Target="https://members.wto.org/crnattachments/2020/TBT/PHL/20_5074_01_e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jbtmiraflor@fda.gov.ph" TargetMode="External"/><Relationship Id="rId12" Type="http://schemas.openxmlformats.org/officeDocument/2006/relationships/hyperlink" Target="https://members.wto.org/crnattachments/2020/TBT/PHL/20_5074_00_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0/TBT/PHL/20_5074_04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dti.gov.p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PHL/20_5074_03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ps@dti.gov.p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da.gov.ph" TargetMode="External"/><Relationship Id="rId14" Type="http://schemas.openxmlformats.org/officeDocument/2006/relationships/hyperlink" Target="https://members.wto.org/crnattachments/2020/TBT/PHL/20_5074_02_e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3643</Characters>
  <Application>Microsoft Office Word</Application>
  <DocSecurity>0</DocSecurity>
  <Lines>89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2020-08-24T11:32:00Z</dcterms:created>
  <dcterms:modified xsi:type="dcterms:W3CDTF">2020-08-25T12:43:00Z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25dbc8d3-dfe1-4c96-987a-2a2279b98c5c</vt:lpwstr>
  </property>
  <property fmtid="{D5CDD505-2E9C-101B-9397-08002B2CF9AE}" pid="4" name="WTOCLASSIFICATION">
    <vt:lpwstr>WTO OFFICIAL</vt:lpwstr>
  </property>
</Properties>
</file>