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DE48E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DE48ED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34941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E48E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E48E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Philippines</w:t>
            </w:r>
            <w:bookmarkEnd w:id="1"/>
            <w:r w:rsidRPr="002F6A28">
              <w:t xml:space="preserve"> </w:t>
            </w:r>
          </w:p>
          <w:p w:rsidR="00F85C99" w:rsidRPr="002F6A28" w:rsidRDefault="00DE48E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3494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48E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48E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7D4DFE" w:rsidRPr="002F6A28" w:rsidRDefault="00DE48ED" w:rsidP="00155128">
            <w:pPr>
              <w:spacing w:before="120" w:after="120"/>
              <w:jc w:val="left"/>
            </w:pPr>
            <w:r w:rsidRPr="002F6A28">
              <w:t>Bureau of Philippine Standards</w:t>
            </w:r>
            <w:r w:rsidRPr="002F6A28">
              <w:br/>
              <w:t>Department of Trade and Industry</w:t>
            </w:r>
            <w:bookmarkEnd w:id="5"/>
          </w:p>
          <w:p w:rsidR="00F85C99" w:rsidRPr="002F6A28" w:rsidRDefault="00DE48E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7D4DFE" w:rsidRPr="002F6A28" w:rsidRDefault="00DE48ED" w:rsidP="00AA646C">
            <w:pPr>
              <w:spacing w:after="120"/>
              <w:jc w:val="left"/>
            </w:pPr>
            <w:r w:rsidRPr="002F6A28">
              <w:t>MR. NEIL P. CATAJAY</w:t>
            </w:r>
            <w:r w:rsidRPr="002F6A28">
              <w:br/>
              <w:t>Director</w:t>
            </w:r>
            <w:r w:rsidRPr="002F6A28">
              <w:br/>
              <w:t>3F Trade and Industry Building</w:t>
            </w:r>
            <w:r w:rsidRPr="002F6A28">
              <w:br/>
              <w:t>361 Sen. Gil Puyat Avenue, Makati City</w:t>
            </w:r>
            <w:r w:rsidRPr="002F6A28">
              <w:br/>
              <w:t>Tel. No. (632) 7 751.4706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bps@dti.gov.ph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www.bps.dti.gov.ph</w:t>
              </w:r>
            </w:hyperlink>
            <w:bookmarkEnd w:id="7"/>
          </w:p>
        </w:tc>
      </w:tr>
      <w:tr w:rsidR="0093494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48E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DE48E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3494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48E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48E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Bidets; Lavatories; Shower bases; Sinks (Laboratory Sinks; Laundry sinks; Service sinks; Utility sinks); Urinals; Water closets; CERAMIC PRODUCTS (HS 69); Ceramics (ICS 81.060)</w:t>
            </w:r>
            <w:bookmarkStart w:id="20" w:name="sps3a"/>
            <w:bookmarkEnd w:id="20"/>
          </w:p>
        </w:tc>
      </w:tr>
      <w:tr w:rsidR="0093494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48E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48E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Department Administrative Order (DAO) No.____ Series of _____ The New Technical Regulations Concerning the Mandatory Product Certification of Ceramic Plumbing Fixtures (26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3494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48E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48E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DAO prescribes the Technical Regulations for mandatory product certification of identified ceramic plumbing fixtures.  </w:t>
            </w:r>
          </w:p>
        </w:tc>
      </w:tr>
      <w:tr w:rsidR="0093494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48E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48E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</w:t>
            </w:r>
            <w:bookmarkStart w:id="27" w:name="sps7f"/>
            <w:bookmarkEnd w:id="27"/>
          </w:p>
        </w:tc>
      </w:tr>
      <w:tr w:rsidR="0093494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48E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DE48ED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7D4DFE" w:rsidRPr="002F6A28" w:rsidRDefault="00DE48ED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PNS 156:2010 for CPFs and its future amendments</w:t>
            </w:r>
          </w:p>
          <w:p w:rsidR="007D4DFE" w:rsidRPr="002F6A28" w:rsidRDefault="00DE48ED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PNS 2085:2011 for CPFs – Pail flush water and its future amendments </w:t>
            </w:r>
          </w:p>
        </w:tc>
      </w:tr>
      <w:tr w:rsidR="00934941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E48E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E48E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This Order shall take effect upon fifteen (15) days after its publication in a national newspaper of general circulation, a copy of which shall be submitted to the UP Office of National Administrative Register.</w:t>
            </w:r>
            <w:bookmarkEnd w:id="31"/>
          </w:p>
          <w:p w:rsidR="00EE3A11" w:rsidRPr="002F6A28" w:rsidRDefault="00DE48E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Transitory provisions provide specific guidelines for its implementation after the effectivity of DAO (e.g. valid PS License holders, applications received after effectivity date)</w:t>
            </w:r>
            <w:bookmarkEnd w:id="34"/>
          </w:p>
        </w:tc>
      </w:tr>
      <w:tr w:rsidR="0093494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48E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E48E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11 December 2020</w:t>
            </w:r>
            <w:bookmarkStart w:id="36" w:name="sps12a"/>
            <w:bookmarkEnd w:id="36"/>
          </w:p>
        </w:tc>
      </w:tr>
      <w:tr w:rsidR="00934941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E48E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E48E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BC599F" w:rsidRDefault="00DE48ED" w:rsidP="00B16145">
            <w:pPr>
              <w:keepNext/>
              <w:keepLines/>
              <w:spacing w:before="120" w:after="120"/>
              <w:jc w:val="left"/>
            </w:pPr>
            <w:r w:rsidRPr="002F6A28">
              <w:t>MR. NEIL P. CATAJAY</w:t>
            </w:r>
            <w:r w:rsidRPr="002F6A28">
              <w:br/>
              <w:t>Director</w:t>
            </w:r>
            <w:r w:rsidRPr="002F6A28">
              <w:br/>
              <w:t>Bureau of Philippine Standards</w:t>
            </w:r>
            <w:r w:rsidRPr="002F6A28">
              <w:br/>
              <w:t>Department of Trade and Industry</w:t>
            </w:r>
            <w:r w:rsidRPr="002F6A28">
              <w:br/>
              <w:t>3F Trade and Industry Building</w:t>
            </w:r>
            <w:r w:rsidRPr="002F6A28">
              <w:br/>
              <w:t>361 Sen. Gil Puyat Avenue</w:t>
            </w:r>
            <w:r w:rsidRPr="002F6A28">
              <w:br/>
              <w:t xml:space="preserve">Makati City, Philippines1200 </w:t>
            </w:r>
            <w:r w:rsidRPr="002F6A28">
              <w:br/>
              <w:t xml:space="preserve">(632) 7 751 4706; 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bps@dti.gov.ph</w:t>
              </w:r>
            </w:hyperlink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http://www.bps.dti.gov.ph</w:t>
              </w:r>
            </w:hyperlink>
            <w:r w:rsidRPr="002F6A28">
              <w:br/>
              <w:t>Head of Organization</w:t>
            </w:r>
          </w:p>
          <w:p w:rsidR="00BC599F" w:rsidRDefault="006E6E7D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DE48ED" w:rsidRPr="002F6A28">
                <w:rPr>
                  <w:color w:val="0000FF"/>
                  <w:u w:val="single"/>
                </w:rPr>
                <w:t>http://bps.dti.gov.ph/index.php/product-certification/draft-dao-for-comments</w:t>
              </w:r>
            </w:hyperlink>
          </w:p>
          <w:p w:rsidR="007D4DFE" w:rsidRPr="002F6A28" w:rsidRDefault="006E6E7D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DE48ED" w:rsidRPr="002F6A28">
                <w:rPr>
                  <w:color w:val="0000FF"/>
                  <w:u w:val="single"/>
                </w:rPr>
                <w:t>https://members.wto.org/crnattachments/2020/TBT/PHL/20_6189_00_e.pdf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735" w:rsidRDefault="00DE48ED">
      <w:r>
        <w:separator/>
      </w:r>
    </w:p>
  </w:endnote>
  <w:endnote w:type="continuationSeparator" w:id="0">
    <w:p w:rsidR="00A27735" w:rsidRDefault="00DE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E48E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E48E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DE48E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735" w:rsidRDefault="00DE48ED">
      <w:r>
        <w:separator/>
      </w:r>
    </w:p>
  </w:footnote>
  <w:footnote w:type="continuationSeparator" w:id="0">
    <w:p w:rsidR="00A27735" w:rsidRDefault="00DE4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E48E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DE48E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DE48E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G/TBT/N/PHL/245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DE48E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34941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934941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DE48E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694185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34941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DE48E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G/TBT/N/PHL/245</w:t>
          </w:r>
          <w:bookmarkEnd w:id="43"/>
        </w:p>
      </w:tc>
    </w:tr>
    <w:tr w:rsidR="00934941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E48E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16 October 2020</w:t>
          </w:r>
        </w:p>
      </w:tc>
    </w:tr>
    <w:tr w:rsidR="00934941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E48E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6E6E7D">
            <w:rPr>
              <w:color w:val="FF0000"/>
              <w:szCs w:val="16"/>
            </w:rPr>
            <w:t>7157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E48ED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934941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DE48ED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DE48ED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7B2BC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D822696" w:tentative="1">
      <w:start w:val="1"/>
      <w:numFmt w:val="lowerLetter"/>
      <w:lvlText w:val="%2."/>
      <w:lvlJc w:val="left"/>
      <w:pPr>
        <w:ind w:left="1080" w:hanging="360"/>
      </w:pPr>
    </w:lvl>
    <w:lvl w:ilvl="2" w:tplc="9394F8AC" w:tentative="1">
      <w:start w:val="1"/>
      <w:numFmt w:val="lowerRoman"/>
      <w:lvlText w:val="%3."/>
      <w:lvlJc w:val="right"/>
      <w:pPr>
        <w:ind w:left="1800" w:hanging="180"/>
      </w:pPr>
    </w:lvl>
    <w:lvl w:ilvl="3" w:tplc="79008892" w:tentative="1">
      <w:start w:val="1"/>
      <w:numFmt w:val="decimal"/>
      <w:lvlText w:val="%4."/>
      <w:lvlJc w:val="left"/>
      <w:pPr>
        <w:ind w:left="2520" w:hanging="360"/>
      </w:pPr>
    </w:lvl>
    <w:lvl w:ilvl="4" w:tplc="BBF2D740" w:tentative="1">
      <w:start w:val="1"/>
      <w:numFmt w:val="lowerLetter"/>
      <w:lvlText w:val="%5."/>
      <w:lvlJc w:val="left"/>
      <w:pPr>
        <w:ind w:left="3240" w:hanging="360"/>
      </w:pPr>
    </w:lvl>
    <w:lvl w:ilvl="5" w:tplc="4EE07E56" w:tentative="1">
      <w:start w:val="1"/>
      <w:numFmt w:val="lowerRoman"/>
      <w:lvlText w:val="%6."/>
      <w:lvlJc w:val="right"/>
      <w:pPr>
        <w:ind w:left="3960" w:hanging="180"/>
      </w:pPr>
    </w:lvl>
    <w:lvl w:ilvl="6" w:tplc="0B422B1C" w:tentative="1">
      <w:start w:val="1"/>
      <w:numFmt w:val="decimal"/>
      <w:lvlText w:val="%7."/>
      <w:lvlJc w:val="left"/>
      <w:pPr>
        <w:ind w:left="4680" w:hanging="360"/>
      </w:pPr>
    </w:lvl>
    <w:lvl w:ilvl="7" w:tplc="2E98D08E" w:tentative="1">
      <w:start w:val="1"/>
      <w:numFmt w:val="lowerLetter"/>
      <w:lvlText w:val="%8."/>
      <w:lvlJc w:val="left"/>
      <w:pPr>
        <w:ind w:left="5400" w:hanging="360"/>
      </w:pPr>
    </w:lvl>
    <w:lvl w:ilvl="8" w:tplc="5268B3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5C458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4A1D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D8FA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2AE0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03C41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7616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02C8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E881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2698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E6E7D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D4DFE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941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27735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599F"/>
    <w:rsid w:val="00BE5468"/>
    <w:rsid w:val="00BF59EC"/>
    <w:rsid w:val="00C03077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48E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90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.dti.gov.p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ps@dti.gov.ph" TargetMode="External"/><Relationship Id="rId12" Type="http://schemas.openxmlformats.org/officeDocument/2006/relationships/hyperlink" Target="https://members.wto.org/crnattachments/2020/TBT/PHL/20_6189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ps.dti.gov.ph/index.php/product-certification/draft-dao-for-commen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ps.dti.gov.p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ps@dti.gov.p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2020-10-16T10:54:00Z</dcterms:created>
  <dcterms:modified xsi:type="dcterms:W3CDTF">2020-10-16T12:31:00Z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5527d746-01f7-4e11-aa7c-46e5ff1efa80</vt:lpwstr>
  </property>
  <property fmtid="{D5CDD505-2E9C-101B-9397-08002B2CF9AE}" pid="4" name="WTOCLASSIFICATION">
    <vt:lpwstr>WTO OFFICIAL</vt:lpwstr>
  </property>
</Properties>
</file>