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020BA" w:rsidP="002F6A28">
      <w:pPr>
        <w:pStyle w:val="Titr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4020B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F832C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Tanzania</w:t>
            </w:r>
            <w:bookmarkEnd w:id="2"/>
            <w:r w:rsidRPr="002F6A28">
              <w:t xml:space="preserve"> </w:t>
            </w:r>
          </w:p>
          <w:p w:rsidR="00F85C99" w:rsidRPr="002F6A28" w:rsidRDefault="004020BA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F832C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F832CB" w:rsidRPr="002F6A28" w:rsidRDefault="004020BA" w:rsidP="00155128">
            <w:pPr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</w:t>
            </w:r>
            <w:proofErr w:type="spellStart"/>
            <w:r w:rsidRPr="002F6A28">
              <w:t>Ubungo</w:t>
            </w:r>
            <w:proofErr w:type="spellEnd"/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  <w:bookmarkEnd w:id="6"/>
          </w:p>
          <w:p w:rsidR="00F85C99" w:rsidRPr="002F6A28" w:rsidRDefault="004020BA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F832C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020BA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F832C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Cardboard (ICS 85.080.30)</w:t>
            </w:r>
            <w:bookmarkStart w:id="21" w:name="sps3a"/>
            <w:bookmarkEnd w:id="21"/>
          </w:p>
        </w:tc>
      </w:tr>
      <w:tr w:rsidR="00F832C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CDC-10 (6221) P3 CORRUGATING MEDIUM/ FLUTING — SPECIFICATION85.080 (6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F832C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specifies the requirements, sampling and test methods of corrugating medium/fluting used to manufacture packaging containers</w:t>
            </w:r>
          </w:p>
        </w:tc>
      </w:tr>
      <w:tr w:rsidR="00F832C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</w:t>
            </w:r>
            <w:bookmarkStart w:id="28" w:name="sps7f"/>
            <w:bookmarkEnd w:id="28"/>
          </w:p>
        </w:tc>
      </w:tr>
      <w:tr w:rsidR="00F832C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4020BA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32CB" w:rsidRPr="002F6A28" w:rsidRDefault="004020BA" w:rsidP="004020BA">
            <w:pPr>
              <w:numPr>
                <w:ilvl w:val="0"/>
                <w:numId w:val="16"/>
              </w:numPr>
              <w:spacing w:before="120" w:after="120"/>
              <w:ind w:hanging="583"/>
              <w:jc w:val="left"/>
              <w:rPr>
                <w:bCs/>
              </w:rPr>
            </w:pPr>
            <w:r w:rsidRPr="002F6A28">
              <w:rPr>
                <w:bCs/>
              </w:rPr>
              <w:t>TZS 4: Rounding off numerical values</w:t>
            </w:r>
          </w:p>
          <w:p w:rsidR="00F832CB" w:rsidRPr="002F6A28" w:rsidRDefault="004020BA" w:rsidP="004020BA">
            <w:pPr>
              <w:numPr>
                <w:ilvl w:val="0"/>
                <w:numId w:val="16"/>
              </w:numPr>
              <w:spacing w:before="120" w:after="120"/>
              <w:ind w:hanging="583"/>
              <w:jc w:val="left"/>
              <w:rPr>
                <w:bCs/>
              </w:rPr>
            </w:pPr>
            <w:r w:rsidRPr="002F6A28">
              <w:rPr>
                <w:bCs/>
              </w:rPr>
              <w:t>TZS 79: Paper – Determination for bursting strength</w:t>
            </w:r>
          </w:p>
          <w:p w:rsidR="00F832CB" w:rsidRPr="002F6A28" w:rsidRDefault="004020BA" w:rsidP="004020BA">
            <w:pPr>
              <w:numPr>
                <w:ilvl w:val="0"/>
                <w:numId w:val="16"/>
              </w:numPr>
              <w:spacing w:before="120" w:after="120"/>
              <w:ind w:hanging="583"/>
              <w:jc w:val="left"/>
              <w:rPr>
                <w:bCs/>
              </w:rPr>
            </w:pPr>
            <w:r w:rsidRPr="002F6A28">
              <w:rPr>
                <w:bCs/>
              </w:rPr>
              <w:t>TZS 80: Paper – Sampling methods for testing</w:t>
            </w:r>
          </w:p>
          <w:p w:rsidR="00F832CB" w:rsidRPr="002F6A28" w:rsidRDefault="004020BA" w:rsidP="004020BA">
            <w:pPr>
              <w:numPr>
                <w:ilvl w:val="0"/>
                <w:numId w:val="16"/>
              </w:numPr>
              <w:spacing w:before="120" w:after="120"/>
              <w:ind w:hanging="583"/>
              <w:jc w:val="left"/>
              <w:rPr>
                <w:bCs/>
              </w:rPr>
            </w:pPr>
            <w:r w:rsidRPr="002F6A28">
              <w:rPr>
                <w:bCs/>
              </w:rPr>
              <w:t>TZS 81: Method for the determination of grammage (basic mass)</w:t>
            </w:r>
          </w:p>
          <w:p w:rsidR="00F832CB" w:rsidRPr="002F6A28" w:rsidRDefault="004020BA" w:rsidP="004020BA">
            <w:pPr>
              <w:numPr>
                <w:ilvl w:val="0"/>
                <w:numId w:val="16"/>
              </w:numPr>
              <w:spacing w:before="120" w:after="120"/>
              <w:ind w:left="562" w:hanging="425"/>
              <w:jc w:val="left"/>
              <w:rPr>
                <w:bCs/>
              </w:rPr>
            </w:pPr>
            <w:r w:rsidRPr="002F6A28">
              <w:rPr>
                <w:bCs/>
              </w:rPr>
              <w:t>TZS 82: -ISO 187, Paper board and pulps — Standard atmosphere for conditioning and testing and procedure for monitoring the atmosphere and conditioning of samples</w:t>
            </w:r>
          </w:p>
          <w:p w:rsidR="00F832CB" w:rsidRPr="002F6A28" w:rsidRDefault="004020BA" w:rsidP="004020BA">
            <w:pPr>
              <w:numPr>
                <w:ilvl w:val="0"/>
                <w:numId w:val="16"/>
              </w:numPr>
              <w:spacing w:before="120" w:after="120"/>
              <w:ind w:left="562" w:hanging="425"/>
              <w:jc w:val="left"/>
              <w:rPr>
                <w:bCs/>
              </w:rPr>
            </w:pPr>
            <w:r w:rsidRPr="002F6A28">
              <w:rPr>
                <w:bCs/>
              </w:rPr>
              <w:t>TZS 83: -ISO 287; Paper and board — Determination of moisture content of a lot — Oven-drying method</w:t>
            </w:r>
          </w:p>
          <w:p w:rsidR="00F832CB" w:rsidRPr="002F6A28" w:rsidRDefault="004020BA" w:rsidP="004020BA">
            <w:pPr>
              <w:numPr>
                <w:ilvl w:val="0"/>
                <w:numId w:val="16"/>
              </w:numPr>
              <w:spacing w:before="120" w:after="120"/>
              <w:ind w:left="562" w:hanging="425"/>
              <w:jc w:val="left"/>
              <w:rPr>
                <w:bCs/>
              </w:rPr>
            </w:pPr>
            <w:r w:rsidRPr="002F6A28">
              <w:rPr>
                <w:bCs/>
              </w:rPr>
              <w:t>TZS 423: -ISO 535: Paper and board — Determination of water absorptiveness- cobb method</w:t>
            </w:r>
          </w:p>
          <w:p w:rsidR="00F832CB" w:rsidRPr="002F6A28" w:rsidRDefault="004020BA" w:rsidP="004020BA">
            <w:pPr>
              <w:numPr>
                <w:ilvl w:val="0"/>
                <w:numId w:val="16"/>
              </w:numPr>
              <w:spacing w:before="120" w:after="120"/>
              <w:ind w:left="562" w:hanging="425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TZS 747: -ISO 1974, Paper — Determination of tearing resistance — Elmendorf method</w:t>
            </w:r>
          </w:p>
          <w:p w:rsidR="00F832CB" w:rsidRPr="002F6A28" w:rsidRDefault="004020BA" w:rsidP="004020BA">
            <w:pPr>
              <w:numPr>
                <w:ilvl w:val="0"/>
                <w:numId w:val="16"/>
              </w:numPr>
              <w:spacing w:before="120" w:after="120"/>
              <w:ind w:left="562" w:hanging="425"/>
              <w:jc w:val="left"/>
              <w:rPr>
                <w:bCs/>
              </w:rPr>
            </w:pPr>
            <w:r w:rsidRPr="002F6A28">
              <w:rPr>
                <w:bCs/>
              </w:rPr>
              <w:t>TZS 748-2: - ISO 1924-3, Paper and board — Determination of tensile properties —- Part 3: Constant rate of elongation method (100 mm/min)</w:t>
            </w:r>
          </w:p>
          <w:p w:rsidR="00F832CB" w:rsidRPr="002F6A28" w:rsidRDefault="004020BA" w:rsidP="004020BA">
            <w:pPr>
              <w:numPr>
                <w:ilvl w:val="0"/>
                <w:numId w:val="16"/>
              </w:numPr>
              <w:spacing w:before="120" w:after="120"/>
              <w:ind w:left="562" w:hanging="425"/>
              <w:jc w:val="left"/>
              <w:rPr>
                <w:bCs/>
              </w:rPr>
            </w:pPr>
            <w:r w:rsidRPr="002F6A28">
              <w:rPr>
                <w:bCs/>
              </w:rPr>
              <w:t>TZS 891: -ISO 534; Paper and board — Determination of thickness, density and specific volume</w:t>
            </w:r>
          </w:p>
          <w:p w:rsidR="00F832CB" w:rsidRPr="002F6A28" w:rsidRDefault="004020BA" w:rsidP="004020BA">
            <w:pPr>
              <w:numPr>
                <w:ilvl w:val="0"/>
                <w:numId w:val="16"/>
              </w:numPr>
              <w:spacing w:before="120" w:after="120"/>
              <w:ind w:left="562" w:hanging="425"/>
              <w:jc w:val="left"/>
              <w:rPr>
                <w:bCs/>
              </w:rPr>
            </w:pPr>
            <w:r w:rsidRPr="002F6A28">
              <w:rPr>
                <w:bCs/>
              </w:rPr>
              <w:t>ISO 12192: Paper and Board - Determination of compressive strength – Ring Crush method</w:t>
            </w:r>
          </w:p>
          <w:p w:rsidR="00F832CB" w:rsidRPr="002F6A28" w:rsidRDefault="004020BA" w:rsidP="004020BA">
            <w:pPr>
              <w:numPr>
                <w:ilvl w:val="0"/>
                <w:numId w:val="16"/>
              </w:numPr>
              <w:spacing w:before="120" w:after="120"/>
              <w:ind w:left="562" w:hanging="425"/>
              <w:jc w:val="left"/>
              <w:rPr>
                <w:bCs/>
              </w:rPr>
            </w:pPr>
            <w:r w:rsidRPr="002F6A28">
              <w:rPr>
                <w:bCs/>
              </w:rPr>
              <w:t>ISO 9895: Paper and Board- Compressive strength – Short Span Test</w:t>
            </w:r>
          </w:p>
        </w:tc>
      </w:tr>
      <w:tr w:rsidR="00F832C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020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020BA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April 2020</w:t>
            </w:r>
            <w:bookmarkEnd w:id="32"/>
          </w:p>
          <w:p w:rsidR="00EE3A11" w:rsidRPr="002F6A28" w:rsidRDefault="004020BA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 xml:space="preserve">Upon declaration as a mandatory by the Minister for Industry, Trade and Investment </w:t>
            </w:r>
            <w:bookmarkEnd w:id="35"/>
          </w:p>
        </w:tc>
      </w:tr>
      <w:tr w:rsidR="00F832C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020BA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F832C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020B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020BA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F832CB" w:rsidRPr="002F6A28" w:rsidRDefault="004020BA" w:rsidP="00B16145">
            <w:pPr>
              <w:keepNext/>
              <w:keepLines/>
              <w:spacing w:before="120" w:after="120"/>
              <w:jc w:val="left"/>
            </w:pPr>
            <w:r w:rsidRPr="002F6A28">
              <w:t>Tanzania Bureau of Standards</w:t>
            </w:r>
            <w:r w:rsidRPr="002F6A28">
              <w:br/>
              <w:t xml:space="preserve">MOROGORO/Sam Nujoma Road, </w:t>
            </w:r>
            <w:proofErr w:type="spellStart"/>
            <w:r w:rsidRPr="002F6A28">
              <w:t>Ubungo</w:t>
            </w:r>
            <w:proofErr w:type="spellEnd"/>
            <w:r w:rsidRPr="002F6A28">
              <w:br/>
              <w:t>P O BOX 9524</w:t>
            </w:r>
            <w:r w:rsidRPr="002F6A28">
              <w:br/>
              <w:t>Tel: +255 222450206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nep@tbs.go.tz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www.tbs.go.tz</w:t>
              </w:r>
            </w:hyperlink>
          </w:p>
          <w:p w:rsidR="00F832CB" w:rsidRPr="002F6A28" w:rsidRDefault="007311AC" w:rsidP="00B16145">
            <w:pPr>
              <w:keepNext/>
              <w:keepLines/>
              <w:spacing w:before="120" w:after="120"/>
            </w:pPr>
            <w:hyperlink r:id="rId11" w:history="1">
              <w:r w:rsidR="004020BA" w:rsidRPr="002F6A28">
                <w:rPr>
                  <w:color w:val="0000FF"/>
                  <w:u w:val="single"/>
                </w:rPr>
                <w:t>https://members.wto.org/crnattachments/2020/TBT/TZA/20_0816_00_e.pdf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4020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993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DAD" w:rsidRDefault="004020BA">
      <w:r>
        <w:separator/>
      </w:r>
    </w:p>
  </w:endnote>
  <w:endnote w:type="continuationSeparator" w:id="0">
    <w:p w:rsidR="00716DAD" w:rsidRDefault="0040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020BA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020BA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020B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DAD" w:rsidRDefault="004020BA">
      <w:r>
        <w:separator/>
      </w:r>
    </w:p>
  </w:footnote>
  <w:footnote w:type="continuationSeparator" w:id="0">
    <w:p w:rsidR="00716DAD" w:rsidRDefault="0040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020B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020B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4020B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</w:t>
    </w:r>
    <w:proofErr w:type="spellStart"/>
    <w:r w:rsidRPr="002F6A28">
      <w:t>TZA</w:t>
    </w:r>
    <w:proofErr w:type="spellEnd"/>
    <w:r w:rsidRPr="002F6A28">
      <w:t>/383</w:t>
    </w:r>
    <w:bookmarkEnd w:id="42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4020B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832C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F832C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311AC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1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832C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4020BA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TZA</w:t>
          </w:r>
          <w:proofErr w:type="spellEnd"/>
          <w:r w:rsidRPr="002F6A28">
            <w:rPr>
              <w:b/>
              <w:szCs w:val="16"/>
            </w:rPr>
            <w:t>/383</w:t>
          </w:r>
          <w:bookmarkEnd w:id="44"/>
        </w:p>
      </w:tc>
    </w:tr>
    <w:tr w:rsidR="00F832C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020BA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 February 2020</w:t>
          </w:r>
        </w:p>
      </w:tc>
    </w:tr>
    <w:tr w:rsidR="00F832C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020BA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0604F5">
            <w:rPr>
              <w:color w:val="FF0000"/>
              <w:szCs w:val="16"/>
            </w:rPr>
            <w:t>0797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020B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832C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020B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020B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F7891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A161166" w:tentative="1">
      <w:start w:val="1"/>
      <w:numFmt w:val="lowerLetter"/>
      <w:lvlText w:val="%2."/>
      <w:lvlJc w:val="left"/>
      <w:pPr>
        <w:ind w:left="1080" w:hanging="360"/>
      </w:pPr>
    </w:lvl>
    <w:lvl w:ilvl="2" w:tplc="F17CD81A" w:tentative="1">
      <w:start w:val="1"/>
      <w:numFmt w:val="lowerRoman"/>
      <w:lvlText w:val="%3."/>
      <w:lvlJc w:val="right"/>
      <w:pPr>
        <w:ind w:left="1800" w:hanging="180"/>
      </w:pPr>
    </w:lvl>
    <w:lvl w:ilvl="3" w:tplc="FD2E5AEC" w:tentative="1">
      <w:start w:val="1"/>
      <w:numFmt w:val="decimal"/>
      <w:lvlText w:val="%4."/>
      <w:lvlJc w:val="left"/>
      <w:pPr>
        <w:ind w:left="2520" w:hanging="360"/>
      </w:pPr>
    </w:lvl>
    <w:lvl w:ilvl="4" w:tplc="A37E9490" w:tentative="1">
      <w:start w:val="1"/>
      <w:numFmt w:val="lowerLetter"/>
      <w:lvlText w:val="%5."/>
      <w:lvlJc w:val="left"/>
      <w:pPr>
        <w:ind w:left="3240" w:hanging="360"/>
      </w:pPr>
    </w:lvl>
    <w:lvl w:ilvl="5" w:tplc="0658B3A6" w:tentative="1">
      <w:start w:val="1"/>
      <w:numFmt w:val="lowerRoman"/>
      <w:lvlText w:val="%6."/>
      <w:lvlJc w:val="right"/>
      <w:pPr>
        <w:ind w:left="3960" w:hanging="180"/>
      </w:pPr>
    </w:lvl>
    <w:lvl w:ilvl="6" w:tplc="9BDA9D40" w:tentative="1">
      <w:start w:val="1"/>
      <w:numFmt w:val="decimal"/>
      <w:lvlText w:val="%7."/>
      <w:lvlJc w:val="left"/>
      <w:pPr>
        <w:ind w:left="4680" w:hanging="360"/>
      </w:pPr>
    </w:lvl>
    <w:lvl w:ilvl="7" w:tplc="37960740" w:tentative="1">
      <w:start w:val="1"/>
      <w:numFmt w:val="lowerLetter"/>
      <w:lvlText w:val="%8."/>
      <w:lvlJc w:val="left"/>
      <w:pPr>
        <w:ind w:left="5400" w:hanging="360"/>
      </w:pPr>
    </w:lvl>
    <w:lvl w:ilvl="8" w:tplc="A0542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6BEF8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064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DEF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169C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9E1D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BA2B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58AA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72FE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A4A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604F5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020BA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16DAD"/>
    <w:rsid w:val="00725DF8"/>
    <w:rsid w:val="00730370"/>
    <w:rsid w:val="007311AC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32CB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69D18D52-8F9A-4327-BA0A-C4359E6D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TZA/20_081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67</cp:revision>
  <dcterms:created xsi:type="dcterms:W3CDTF">2017-07-03T10:42:00Z</dcterms:created>
  <dcterms:modified xsi:type="dcterms:W3CDTF">2020-02-03T14:07:00Z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446d6d65-9058-4f7c-8b85-4cb15fb1d98c</vt:lpwstr>
  </property>
  <property fmtid="{D5CDD505-2E9C-101B-9397-08002B2CF9AE}" pid="4" name="WTOCLASSIFICATION">
    <vt:lpwstr>WTO OFFICIAL</vt:lpwstr>
  </property>
</Properties>
</file>