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A6972" w14:textId="77777777" w:rsidR="009239F7" w:rsidRPr="002F6A28" w:rsidRDefault="00F64966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A1BF2C4" w14:textId="77777777" w:rsidR="009239F7" w:rsidRPr="002F6A28" w:rsidRDefault="00F64966" w:rsidP="002F6A28">
      <w:pPr>
        <w:jc w:val="center"/>
      </w:pPr>
      <w:r w:rsidRPr="002F6A28">
        <w:t>The following notification is being circulated in accordance with Article 10.6</w:t>
      </w:r>
    </w:p>
    <w:p w14:paraId="6D3CED1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7C042D" w14:paraId="0F6671F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5608BC8" w14:textId="77777777" w:rsidR="00F85C99" w:rsidRPr="002F6A28" w:rsidRDefault="00F649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3DF5E61" w14:textId="77777777" w:rsidR="00F85C99" w:rsidRPr="002F6A28" w:rsidRDefault="00F6496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5B34B090" w14:textId="77777777" w:rsidR="00F85C99" w:rsidRPr="002F6A28" w:rsidRDefault="00F6496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C042D" w14:paraId="5B3CC27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DADB2" w14:textId="77777777" w:rsidR="00F85C99" w:rsidRPr="002F6A28" w:rsidRDefault="00F649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D77A1" w14:textId="77777777" w:rsidR="00F85C99" w:rsidRPr="002F6A28" w:rsidRDefault="00F6496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1933FE4" w14:textId="77777777" w:rsidR="00BE272F" w:rsidRPr="002F6A28" w:rsidRDefault="00F64966" w:rsidP="00155128">
            <w:pPr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 xml:space="preserve">MOROGORO/Sam Nujoma Road, Ubungo </w:t>
            </w:r>
            <w:r w:rsidRPr="002F6A28">
              <w:br/>
              <w:t>P O BOX 9524</w:t>
            </w:r>
            <w:r w:rsidRPr="002F6A28">
              <w:br/>
              <w:t>Tel: +255 222450206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  <w:bookmarkEnd w:id="5"/>
          </w:p>
          <w:p w14:paraId="3906F6F4" w14:textId="77777777" w:rsidR="00F85C99" w:rsidRPr="002F6A28" w:rsidRDefault="00F6496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C042D" w14:paraId="14852DC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DF2B4" w14:textId="77777777" w:rsidR="00F85C99" w:rsidRPr="002F6A28" w:rsidRDefault="00F649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4AD32" w14:textId="77777777" w:rsidR="00F85C99" w:rsidRPr="0058336F" w:rsidRDefault="00F6496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C042D" w14:paraId="2D117FE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3A2A98" w14:textId="77777777" w:rsidR="00F85C99" w:rsidRPr="002F6A28" w:rsidRDefault="00F649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0FA5C" w14:textId="77777777" w:rsidR="00F85C99" w:rsidRPr="002F6A28" w:rsidRDefault="00F6496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Aluminium products (ICS 77.150.10)</w:t>
            </w:r>
            <w:bookmarkStart w:id="20" w:name="sps3a"/>
            <w:bookmarkEnd w:id="20"/>
          </w:p>
        </w:tc>
      </w:tr>
      <w:tr w:rsidR="007C042D" w14:paraId="79AE5AB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48AA7" w14:textId="77777777" w:rsidR="00F85C99" w:rsidRPr="002F6A28" w:rsidRDefault="00F649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7D1F5" w14:textId="77777777" w:rsidR="00F85C99" w:rsidRPr="002F6A28" w:rsidRDefault="00F6496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TBS/GTDC4 (5006) P3 – Aluminium foil for Packaging-Specification (9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C042D" w14:paraId="572261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A75CC" w14:textId="77777777" w:rsidR="00F85C99" w:rsidRPr="002F6A28" w:rsidRDefault="00F649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5D4D2" w14:textId="77777777" w:rsidR="00F85C99" w:rsidRPr="002F6A28" w:rsidRDefault="00F6496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Tanzania standard specifies requirements, method of sampling and test for annealed aluminium alloy foil used for general packaging. This specification covers annealed aluminium alloy foil containing 98.00 % minimum aluminum and in thicknesses 0.0064 mm up to 0.15 mm. This draft standard does not cover the requirements of aluminium and aluminium alloy foil for pharmaceutical packaging applications.</w:t>
            </w:r>
          </w:p>
        </w:tc>
      </w:tr>
      <w:tr w:rsidR="007C042D" w14:paraId="5EF1A1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6CDDF" w14:textId="77777777" w:rsidR="00F85C99" w:rsidRPr="002F6A28" w:rsidRDefault="00F649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4D30E" w14:textId="77777777" w:rsidR="00F85C99" w:rsidRPr="002F6A28" w:rsidRDefault="00F6496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safety; Quality requirements</w:t>
            </w:r>
            <w:bookmarkStart w:id="27" w:name="sps7f"/>
            <w:bookmarkEnd w:id="27"/>
          </w:p>
        </w:tc>
      </w:tr>
      <w:tr w:rsidR="007C042D" w14:paraId="63AF4AE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49E18" w14:textId="77777777" w:rsidR="00F85C99" w:rsidRPr="002F6A28" w:rsidRDefault="00F6496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1EA3D" w14:textId="77777777" w:rsidR="00072B36" w:rsidRPr="002F6A28" w:rsidRDefault="00F6496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EB4192D" w14:textId="77777777" w:rsidR="00BE272F" w:rsidRPr="002F6A28" w:rsidRDefault="00F64966" w:rsidP="00F64966">
            <w:pPr>
              <w:numPr>
                <w:ilvl w:val="0"/>
                <w:numId w:val="16"/>
              </w:numPr>
              <w:spacing w:before="120" w:after="120"/>
              <w:ind w:left="562" w:hanging="425"/>
              <w:rPr>
                <w:bCs/>
              </w:rPr>
            </w:pPr>
            <w:r w:rsidRPr="002F6A28">
              <w:rPr>
                <w:bCs/>
              </w:rPr>
              <w:t>ISO 7271:2011 Aluminium and aluminum alloys-Foil and thin strip-Dimensional tolerances</w:t>
            </w:r>
          </w:p>
          <w:p w14:paraId="4E36A64B" w14:textId="77777777" w:rsidR="00BE272F" w:rsidRPr="002F6A28" w:rsidRDefault="00F64966" w:rsidP="00F64966">
            <w:pPr>
              <w:numPr>
                <w:ilvl w:val="0"/>
                <w:numId w:val="16"/>
              </w:numPr>
              <w:spacing w:before="120" w:after="120"/>
              <w:ind w:left="562" w:hanging="425"/>
              <w:rPr>
                <w:bCs/>
              </w:rPr>
            </w:pPr>
            <w:r w:rsidRPr="002F6A28">
              <w:rPr>
                <w:bCs/>
              </w:rPr>
              <w:t>ASTM B479 – 19 Standard Specification for Annealed Aluminum and Aluminum-Alloy Foil for Flexible Barrier, Food Contact, and Other Applications.</w:t>
            </w:r>
          </w:p>
          <w:p w14:paraId="21966802" w14:textId="77777777" w:rsidR="00BE272F" w:rsidRPr="002F6A28" w:rsidRDefault="00F64966" w:rsidP="00F64966">
            <w:pPr>
              <w:numPr>
                <w:ilvl w:val="0"/>
                <w:numId w:val="16"/>
              </w:numPr>
              <w:spacing w:before="120" w:after="120"/>
              <w:ind w:left="562" w:hanging="425"/>
              <w:rPr>
                <w:bCs/>
              </w:rPr>
            </w:pPr>
            <w:r w:rsidRPr="002F6A28">
              <w:rPr>
                <w:bCs/>
              </w:rPr>
              <w:t>ASTM E 252: 2006 Test method for thickness of foil, thin sheet, and film by mass measurement.</w:t>
            </w:r>
          </w:p>
          <w:p w14:paraId="2220E99F" w14:textId="77777777" w:rsidR="00BE272F" w:rsidRPr="002F6A28" w:rsidRDefault="00F64966" w:rsidP="00F64966">
            <w:pPr>
              <w:numPr>
                <w:ilvl w:val="0"/>
                <w:numId w:val="16"/>
              </w:numPr>
              <w:spacing w:before="120" w:after="120"/>
              <w:ind w:left="562" w:hanging="425"/>
              <w:rPr>
                <w:bCs/>
              </w:rPr>
            </w:pPr>
            <w:r w:rsidRPr="002F6A28">
              <w:rPr>
                <w:bCs/>
              </w:rPr>
              <w:t>ASTM E 345: 2016: Standard Test Methods of Tension Testing of Metallic Foil.</w:t>
            </w:r>
          </w:p>
        </w:tc>
      </w:tr>
      <w:tr w:rsidR="007C042D" w14:paraId="723C0D6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89CF0" w14:textId="77777777" w:rsidR="00EE3A11" w:rsidRPr="002F6A28" w:rsidRDefault="00F649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97F0D" w14:textId="77777777" w:rsidR="00EE3A11" w:rsidRPr="002F6A28" w:rsidRDefault="00F6496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April 2020</w:t>
            </w:r>
            <w:bookmarkEnd w:id="31"/>
          </w:p>
          <w:p w14:paraId="3A5BE3B9" w14:textId="77777777" w:rsidR="00EE3A11" w:rsidRPr="002F6A28" w:rsidRDefault="00F6496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Upon declaration as a mandatory by the Minister for Industry, Trade and Investment </w:t>
            </w:r>
            <w:bookmarkEnd w:id="34"/>
          </w:p>
        </w:tc>
      </w:tr>
      <w:tr w:rsidR="007C042D" w14:paraId="6583C6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B9A37" w14:textId="77777777" w:rsidR="00F85C99" w:rsidRPr="002F6A28" w:rsidRDefault="00F649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7E973" w14:textId="77777777" w:rsidR="00F85C99" w:rsidRPr="002F6A28" w:rsidRDefault="00F6496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C042D" w14:paraId="311E09C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B6F9C25" w14:textId="77777777" w:rsidR="00F85C99" w:rsidRPr="002F6A28" w:rsidRDefault="00F6496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3C5E4D9" w14:textId="77777777" w:rsidR="00F85C99" w:rsidRPr="002F6A28" w:rsidRDefault="00F6496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A2D718B" w14:textId="77777777" w:rsidR="00CF1DD1" w:rsidRDefault="00F64966" w:rsidP="00B16145">
            <w:pPr>
              <w:keepNext/>
              <w:keepLines/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 xml:space="preserve">MOROGORO/Sam Nujoma Road, Ubungo </w:t>
            </w:r>
            <w:r w:rsidRPr="002F6A28">
              <w:br/>
              <w:t>P O BOX 9524</w:t>
            </w:r>
            <w:r w:rsidRPr="002F6A28">
              <w:br/>
              <w:t>Tel: +255 222450206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</w:p>
          <w:p w14:paraId="43F19CD9" w14:textId="77777777" w:rsidR="00CF1DD1" w:rsidRDefault="00F91CF0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F64966" w:rsidRPr="002F6A28">
                <w:rPr>
                  <w:color w:val="0000FF"/>
                  <w:u w:val="single"/>
                </w:rPr>
                <w:t>http://www.tbs.go.tz/images/uploads/TBS-GTDC4_(5006)_P3_G%C3%87%C3%B4Aluminium_foil_for_Packaging-Specification.pdf</w:t>
              </w:r>
            </w:hyperlink>
          </w:p>
          <w:p w14:paraId="32B6FD3E" w14:textId="271B1C48" w:rsidR="00BE272F" w:rsidRPr="002F6A28" w:rsidRDefault="00F91CF0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F64966" w:rsidRPr="002F6A28">
                <w:rPr>
                  <w:color w:val="0000FF"/>
                  <w:u w:val="single"/>
                </w:rPr>
                <w:t>https://members.wto.org/crnattachments/2020/TBT/TZA/20_1192_00_e.pdf</w:t>
              </w:r>
            </w:hyperlink>
            <w:bookmarkEnd w:id="40"/>
          </w:p>
        </w:tc>
      </w:tr>
    </w:tbl>
    <w:p w14:paraId="686980AA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BBD30" w14:textId="77777777" w:rsidR="000E6AB5" w:rsidRDefault="00F64966">
      <w:r>
        <w:separator/>
      </w:r>
    </w:p>
  </w:endnote>
  <w:endnote w:type="continuationSeparator" w:id="0">
    <w:p w14:paraId="5CAC4922" w14:textId="77777777" w:rsidR="000E6AB5" w:rsidRDefault="00F6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1D39" w14:textId="77777777" w:rsidR="009239F7" w:rsidRPr="002F6A28" w:rsidRDefault="00F64966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E799" w14:textId="77777777" w:rsidR="009239F7" w:rsidRPr="002F6A28" w:rsidRDefault="00F64966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9B48" w14:textId="77777777" w:rsidR="00EE3A11" w:rsidRPr="002F6A28" w:rsidRDefault="00F64966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86ABE" w14:textId="77777777" w:rsidR="000E6AB5" w:rsidRDefault="00F64966">
      <w:r>
        <w:separator/>
      </w:r>
    </w:p>
  </w:footnote>
  <w:footnote w:type="continuationSeparator" w:id="0">
    <w:p w14:paraId="3D0B50E0" w14:textId="77777777" w:rsidR="000E6AB5" w:rsidRDefault="00F64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D5CB0" w14:textId="77777777" w:rsidR="009239F7" w:rsidRPr="002F6A28" w:rsidRDefault="00F6496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2199990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250A0C" w14:textId="77777777" w:rsidR="009239F7" w:rsidRPr="002F6A28" w:rsidRDefault="00F6496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6FF34F2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9605" w14:textId="77777777" w:rsidR="009239F7" w:rsidRPr="002F6A28" w:rsidRDefault="00F6496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G/TBT/N/TZA/394</w:t>
    </w:r>
    <w:bookmarkEnd w:id="41"/>
  </w:p>
  <w:p w14:paraId="1FFDF87D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328F80" w14:textId="77777777" w:rsidR="009239F7" w:rsidRPr="002F6A28" w:rsidRDefault="00F6496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7B81544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C042D" w14:paraId="67AE811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A63C1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5C1C1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C042D" w14:paraId="1C2BECB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9BF873" w14:textId="77777777" w:rsidR="00ED54E0" w:rsidRPr="009239F7" w:rsidRDefault="00F91CF0" w:rsidP="00B801E9">
          <w:pPr>
            <w:jc w:val="left"/>
          </w:pPr>
          <w:r>
            <w:rPr>
              <w:lang w:eastAsia="en-GB"/>
            </w:rPr>
            <w:pict w14:anchorId="463A89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970F1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C042D" w14:paraId="7C6B216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C24AA8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ADED09" w14:textId="77777777" w:rsidR="009239F7" w:rsidRPr="002F6A28" w:rsidRDefault="00F6496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G/TBT/N/TZA/394</w:t>
          </w:r>
          <w:bookmarkEnd w:id="43"/>
        </w:p>
      </w:tc>
    </w:tr>
    <w:tr w:rsidR="007C042D" w14:paraId="4AE5049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ED298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60352F" w14:textId="4632F7CE" w:rsidR="00ED54E0" w:rsidRPr="009239F7" w:rsidRDefault="00F6496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February 2020</w:t>
          </w:r>
        </w:p>
      </w:tc>
    </w:tr>
    <w:tr w:rsidR="007C042D" w14:paraId="4E7C5EF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ED2D3B" w14:textId="615ABED7" w:rsidR="00ED54E0" w:rsidRPr="009239F7" w:rsidRDefault="00F6496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F91CF0">
            <w:rPr>
              <w:color w:val="FF0000"/>
              <w:szCs w:val="16"/>
            </w:rPr>
            <w:t>1174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ED0241" w14:textId="77777777" w:rsidR="00ED54E0" w:rsidRPr="009239F7" w:rsidRDefault="00F6496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7C042D" w14:paraId="50C8414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53099D" w14:textId="77777777" w:rsidR="00ED54E0" w:rsidRPr="009239F7" w:rsidRDefault="00F6496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A47924" w14:textId="77777777" w:rsidR="00ED54E0" w:rsidRPr="002F6A28" w:rsidRDefault="00F6496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D7C3906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1DA0F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DBCBD58" w:tentative="1">
      <w:start w:val="1"/>
      <w:numFmt w:val="lowerLetter"/>
      <w:lvlText w:val="%2."/>
      <w:lvlJc w:val="left"/>
      <w:pPr>
        <w:ind w:left="1080" w:hanging="360"/>
      </w:pPr>
    </w:lvl>
    <w:lvl w:ilvl="2" w:tplc="70840E8A" w:tentative="1">
      <w:start w:val="1"/>
      <w:numFmt w:val="lowerRoman"/>
      <w:lvlText w:val="%3."/>
      <w:lvlJc w:val="right"/>
      <w:pPr>
        <w:ind w:left="1800" w:hanging="180"/>
      </w:pPr>
    </w:lvl>
    <w:lvl w:ilvl="3" w:tplc="154C7AE8" w:tentative="1">
      <w:start w:val="1"/>
      <w:numFmt w:val="decimal"/>
      <w:lvlText w:val="%4."/>
      <w:lvlJc w:val="left"/>
      <w:pPr>
        <w:ind w:left="2520" w:hanging="360"/>
      </w:pPr>
    </w:lvl>
    <w:lvl w:ilvl="4" w:tplc="B1B638D4" w:tentative="1">
      <w:start w:val="1"/>
      <w:numFmt w:val="lowerLetter"/>
      <w:lvlText w:val="%5."/>
      <w:lvlJc w:val="left"/>
      <w:pPr>
        <w:ind w:left="3240" w:hanging="360"/>
      </w:pPr>
    </w:lvl>
    <w:lvl w:ilvl="5" w:tplc="88442CA2" w:tentative="1">
      <w:start w:val="1"/>
      <w:numFmt w:val="lowerRoman"/>
      <w:lvlText w:val="%6."/>
      <w:lvlJc w:val="right"/>
      <w:pPr>
        <w:ind w:left="3960" w:hanging="180"/>
      </w:pPr>
    </w:lvl>
    <w:lvl w:ilvl="6" w:tplc="C9F44F12" w:tentative="1">
      <w:start w:val="1"/>
      <w:numFmt w:val="decimal"/>
      <w:lvlText w:val="%7."/>
      <w:lvlJc w:val="left"/>
      <w:pPr>
        <w:ind w:left="4680" w:hanging="360"/>
      </w:pPr>
    </w:lvl>
    <w:lvl w:ilvl="7" w:tplc="D82C9DEA" w:tentative="1">
      <w:start w:val="1"/>
      <w:numFmt w:val="lowerLetter"/>
      <w:lvlText w:val="%8."/>
      <w:lvlJc w:val="left"/>
      <w:pPr>
        <w:ind w:left="5400" w:hanging="360"/>
      </w:pPr>
    </w:lvl>
    <w:lvl w:ilvl="8" w:tplc="801629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40C57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7629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BE55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98F3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D7C25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B209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9EC1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60AA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D608F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E6AB5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042D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272F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1DD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4966"/>
    <w:rsid w:val="00F650F7"/>
    <w:rsid w:val="00F85C99"/>
    <w:rsid w:val="00F91CF0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865F36"/>
  <w15:docId w15:val="{3F3EA08F-8D89-48EB-83AA-D336164C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yperlink" Target="https://members.wto.org/crnattachments/2020/TBT/TZA/20_1192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bs.go.tz/images/uploads/TBS-GTDC4_(5006)_P3_G%C3%87%C3%B4Aluminium_foil_for_Packaging-Specificatio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bs.go.t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67</cp:revision>
  <dcterms:created xsi:type="dcterms:W3CDTF">2017-07-03T10:42:00Z</dcterms:created>
  <dcterms:modified xsi:type="dcterms:W3CDTF">2020-02-14T11:21:00Z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ca758648-3d64-4c1c-b76c-734f8abdec44</vt:lpwstr>
  </property>
  <property fmtid="{D5CDD505-2E9C-101B-9397-08002B2CF9AE}" pid="4" name="WTOCLASSIFICATION">
    <vt:lpwstr>WTO OFFICIAL</vt:lpwstr>
  </property>
</Properties>
</file>