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160AF0" w:rsidP="00DD3DD7">
      <w:pPr>
        <w:pStyle w:val="Title"/>
      </w:pPr>
      <w:r w:rsidRPr="002F663C">
        <w:t>NOTIFICATION</w:t>
      </w:r>
    </w:p>
    <w:p w:rsidR="002F663C" w:rsidRPr="002F663C" w:rsidRDefault="00160AF0" w:rsidP="00DD3DD7">
      <w:pPr>
        <w:pStyle w:val="Title3"/>
      </w:pPr>
      <w:r w:rsidRPr="002F663C">
        <w:t>Addendum</w:t>
      </w:r>
    </w:p>
    <w:p w:rsidR="002F663C" w:rsidRDefault="00160AF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12 January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160AF0"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160AF0"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Pipeline Safety: Gas Pipeline Regulatory Reform</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B0AB8"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160AF0"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5B0AB8" w:rsidTr="00E9471B">
        <w:tc>
          <w:tcPr>
            <w:tcW w:w="851" w:type="dxa"/>
            <w:shd w:val="clear" w:color="auto" w:fill="auto"/>
          </w:tcPr>
          <w:p w:rsidR="002F663C" w:rsidRPr="00711F9C" w:rsidRDefault="00160AF0"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160AF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5B0AB8" w:rsidTr="00E9471B">
        <w:tc>
          <w:tcPr>
            <w:tcW w:w="851" w:type="dxa"/>
            <w:shd w:val="clear" w:color="auto" w:fill="auto"/>
          </w:tcPr>
          <w:p w:rsidR="002F663C" w:rsidRPr="00711F9C" w:rsidRDefault="00160AF0"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rsidR="002F663C" w:rsidRPr="002F663C" w:rsidRDefault="00160AF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5B0AB8" w:rsidTr="00E9471B">
        <w:tc>
          <w:tcPr>
            <w:tcW w:w="851" w:type="dxa"/>
            <w:shd w:val="clear" w:color="auto" w:fill="auto"/>
          </w:tcPr>
          <w:p w:rsidR="002F663C" w:rsidRPr="00711F9C" w:rsidRDefault="00160AF0"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rsidR="002F663C" w:rsidRPr="002F663C" w:rsidRDefault="00160AF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11 January 2021</w:t>
            </w:r>
            <w:bookmarkEnd w:id="11"/>
          </w:p>
        </w:tc>
      </w:tr>
      <w:tr w:rsidR="005B0AB8" w:rsidTr="00E9471B">
        <w:tc>
          <w:tcPr>
            <w:tcW w:w="851" w:type="dxa"/>
            <w:shd w:val="clear" w:color="auto" w:fill="auto"/>
          </w:tcPr>
          <w:p w:rsidR="002F663C" w:rsidRPr="00711F9C" w:rsidRDefault="00160AF0"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rsidR="002F663C" w:rsidRPr="002F663C" w:rsidRDefault="00160AF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12 March 2021</w:t>
            </w:r>
            <w:bookmarkEnd w:id="13"/>
          </w:p>
        </w:tc>
      </w:tr>
      <w:tr w:rsidR="005B0AB8" w:rsidTr="00E9471B">
        <w:tc>
          <w:tcPr>
            <w:tcW w:w="851" w:type="dxa"/>
            <w:shd w:val="clear" w:color="auto" w:fill="auto"/>
          </w:tcPr>
          <w:p w:rsidR="002F663C" w:rsidRPr="00711F9C" w:rsidRDefault="00160AF0"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rsidR="002F663C" w:rsidRPr="002F663C" w:rsidRDefault="00160AF0"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Default="00EC50DA" w:rsidP="00EB7B40">
            <w:pPr>
              <w:spacing w:before="60" w:after="60"/>
              <w:rPr>
                <w:rFonts w:eastAsia="Calibri" w:cs="Times New Roman"/>
              </w:rPr>
            </w:pPr>
            <w:hyperlink r:id="rId8" w:history="1">
              <w:r w:rsidR="00160AF0">
                <w:rPr>
                  <w:rFonts w:eastAsia="Calibri" w:cs="Times New Roman"/>
                  <w:color w:val="0000FF"/>
                  <w:u w:val="single"/>
                </w:rPr>
                <w:t>https://www.govinfo.gov/content/pkg/FR-2021-01-11/html/2021-00208.htm</w:t>
              </w:r>
            </w:hyperlink>
          </w:p>
          <w:p w:rsidR="00467A46" w:rsidRDefault="00EC50DA" w:rsidP="00EB7B40">
            <w:pPr>
              <w:spacing w:before="60" w:after="60"/>
              <w:rPr>
                <w:rFonts w:eastAsia="Calibri" w:cs="Times New Roman"/>
              </w:rPr>
            </w:pPr>
            <w:hyperlink r:id="rId9" w:history="1">
              <w:r w:rsidR="00160AF0">
                <w:rPr>
                  <w:rFonts w:eastAsia="Calibri" w:cs="Times New Roman"/>
                  <w:color w:val="0000FF"/>
                  <w:u w:val="single"/>
                </w:rPr>
                <w:t>https://www.govinfo.gov/content/pkg/FR-2021-01-11/pdf/2021-00208.pdf</w:t>
              </w:r>
            </w:hyperlink>
          </w:p>
          <w:p w:rsidR="00467A46" w:rsidRDefault="00EC50DA" w:rsidP="00EB7B40">
            <w:pPr>
              <w:spacing w:before="60" w:after="60"/>
              <w:rPr>
                <w:rFonts w:eastAsia="Calibri" w:cs="Times New Roman"/>
              </w:rPr>
            </w:pPr>
            <w:hyperlink r:id="rId10" w:history="1">
              <w:r w:rsidR="00160AF0">
                <w:rPr>
                  <w:rFonts w:eastAsia="Calibri" w:cs="Times New Roman"/>
                  <w:color w:val="0000FF"/>
                  <w:u w:val="single"/>
                </w:rPr>
                <w:t>https://members.wto.org/crnattachments/2021/TBT/USA/final_measure/21_0363_00_e.pdf</w:t>
              </w:r>
            </w:hyperlink>
            <w:bookmarkEnd w:id="16"/>
          </w:p>
        </w:tc>
      </w:tr>
      <w:tr w:rsidR="005B0AB8" w:rsidTr="00E9471B">
        <w:tc>
          <w:tcPr>
            <w:tcW w:w="851" w:type="dxa"/>
            <w:shd w:val="clear" w:color="auto" w:fill="auto"/>
          </w:tcPr>
          <w:p w:rsidR="002F663C" w:rsidRPr="00711F9C" w:rsidRDefault="00160AF0"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160AF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160AF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5B0AB8" w:rsidTr="00E9471B">
        <w:tc>
          <w:tcPr>
            <w:tcW w:w="851" w:type="dxa"/>
            <w:shd w:val="clear" w:color="auto" w:fill="auto"/>
          </w:tcPr>
          <w:p w:rsidR="002F663C" w:rsidRPr="00711F9C" w:rsidRDefault="00160AF0"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rsidR="002F663C" w:rsidRPr="002F663C" w:rsidRDefault="00160AF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160AF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B0AB8" w:rsidTr="00E9471B">
        <w:tc>
          <w:tcPr>
            <w:tcW w:w="851" w:type="dxa"/>
            <w:shd w:val="clear" w:color="auto" w:fill="auto"/>
          </w:tcPr>
          <w:p w:rsidR="002F663C" w:rsidRPr="00711F9C" w:rsidRDefault="00160AF0"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160AF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B0AB8" w:rsidTr="00E9471B">
        <w:tc>
          <w:tcPr>
            <w:tcW w:w="851" w:type="dxa"/>
            <w:tcBorders>
              <w:bottom w:val="double" w:sz="4" w:space="0" w:color="auto"/>
            </w:tcBorders>
            <w:shd w:val="clear" w:color="auto" w:fill="auto"/>
          </w:tcPr>
          <w:p w:rsidR="002F663C" w:rsidRPr="00711F9C" w:rsidRDefault="00160AF0"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160AF0"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3971FF" w:rsidRPr="007F6EA2" w:rsidRDefault="00160AF0"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Pipeline Safety: Gas Pipeline Regulatory Reform</w:t>
      </w:r>
    </w:p>
    <w:p w:rsidR="00961F98" w:rsidRPr="002F663C" w:rsidRDefault="00160AF0" w:rsidP="00B16ACF">
      <w:pPr>
        <w:spacing w:after="120"/>
        <w:rPr>
          <w:rFonts w:eastAsia="Calibri" w:cs="Times New Roman"/>
          <w:szCs w:val="18"/>
        </w:rPr>
      </w:pPr>
      <w:r w:rsidRPr="002F663C">
        <w:rPr>
          <w:rFonts w:eastAsia="Calibri" w:cs="Times New Roman"/>
          <w:szCs w:val="18"/>
        </w:rPr>
        <w:t>AGENCY: Pipeline and Hazardous Materials Safety Administration (PHMSA), DOT</w:t>
      </w:r>
    </w:p>
    <w:p w:rsidR="00961F98" w:rsidRPr="002F663C" w:rsidRDefault="00160AF0" w:rsidP="00B16ACF">
      <w:pPr>
        <w:spacing w:after="120"/>
        <w:rPr>
          <w:rFonts w:eastAsia="Calibri" w:cs="Times New Roman"/>
          <w:szCs w:val="18"/>
        </w:rPr>
      </w:pPr>
      <w:r w:rsidRPr="002F663C">
        <w:rPr>
          <w:rFonts w:eastAsia="Calibri" w:cs="Times New Roman"/>
          <w:szCs w:val="18"/>
        </w:rPr>
        <w:t>ACTION: Final rule; withdrawal of enforcement discretion</w:t>
      </w:r>
    </w:p>
    <w:p w:rsidR="00961F98" w:rsidRPr="002F663C" w:rsidRDefault="00160AF0" w:rsidP="00B16ACF">
      <w:pPr>
        <w:spacing w:after="120"/>
        <w:rPr>
          <w:rFonts w:eastAsia="Calibri" w:cs="Times New Roman"/>
          <w:szCs w:val="18"/>
        </w:rPr>
      </w:pPr>
      <w:r w:rsidRPr="002F663C">
        <w:rPr>
          <w:rFonts w:eastAsia="Calibri" w:cs="Times New Roman"/>
          <w:szCs w:val="18"/>
        </w:rPr>
        <w:t xml:space="preserve">SUMMARY: PHMSA is amending the Federal Pipeline Safety Regulations to ease regulatory burdens on the construction, maintenance, and operation of gas transmission, distribution, and gathering pipeline systems without adversely affecting safety. The amendments in this rule are based on rulemaking petitions from stakeholders, and DOT and PHMSA initiatives to identify appropriate areas where regulations might be repealed, replaced, or modified, and PHMSA's review of public comments. PHMSA also, as of the effective date of this final rule, withdraws the 29 March 2019 "Exercise of Enforcement Discretion Regarding Farm Taps" and the unpublished 27 October 2015 </w:t>
      </w:r>
      <w:r w:rsidRPr="002F663C">
        <w:rPr>
          <w:rFonts w:eastAsia="Calibri" w:cs="Times New Roman"/>
          <w:szCs w:val="18"/>
        </w:rPr>
        <w:lastRenderedPageBreak/>
        <w:t>letter to the Interstate Natural Gas Association of America announcing a stay of enforcement pertaining to certain pressure vessels.</w:t>
      </w:r>
    </w:p>
    <w:p w:rsidR="00961F98" w:rsidRPr="002F663C" w:rsidRDefault="00160AF0" w:rsidP="00B16ACF">
      <w:pPr>
        <w:spacing w:after="120"/>
        <w:rPr>
          <w:rFonts w:eastAsia="Calibri" w:cs="Times New Roman"/>
          <w:szCs w:val="18"/>
        </w:rPr>
      </w:pPr>
      <w:r w:rsidRPr="002F663C">
        <w:rPr>
          <w:rFonts w:eastAsia="Calibri" w:cs="Times New Roman"/>
          <w:szCs w:val="18"/>
        </w:rPr>
        <w:t>DATES:</w:t>
      </w:r>
    </w:p>
    <w:p w:rsidR="00961F98" w:rsidRPr="002F663C" w:rsidRDefault="00160AF0" w:rsidP="00B16ACF">
      <w:pPr>
        <w:spacing w:after="120"/>
        <w:rPr>
          <w:rFonts w:eastAsia="Calibri" w:cs="Times New Roman"/>
          <w:szCs w:val="18"/>
        </w:rPr>
      </w:pPr>
      <w:r w:rsidRPr="002F663C">
        <w:rPr>
          <w:rFonts w:eastAsia="Calibri" w:cs="Times New Roman"/>
          <w:szCs w:val="18"/>
        </w:rPr>
        <w:t>Effective Date: This rule is effective 12 March 2021.</w:t>
      </w:r>
    </w:p>
    <w:p w:rsidR="00961F98" w:rsidRPr="002F663C" w:rsidRDefault="00160AF0" w:rsidP="00B16ACF">
      <w:pPr>
        <w:spacing w:after="120"/>
        <w:rPr>
          <w:rFonts w:eastAsia="Calibri" w:cs="Times New Roman"/>
          <w:szCs w:val="18"/>
        </w:rPr>
      </w:pPr>
      <w:r w:rsidRPr="002F663C">
        <w:rPr>
          <w:rFonts w:eastAsia="Calibri" w:cs="Times New Roman"/>
          <w:szCs w:val="18"/>
        </w:rPr>
        <w:t>Incorporation by reference date: The incorporation by reference of certain publications listed in the rule is approved by the Director of the Federal Register as of 12 March 2021.</w:t>
      </w:r>
    </w:p>
    <w:p w:rsidR="00961F98" w:rsidRPr="002F663C" w:rsidRDefault="00160AF0" w:rsidP="00B16ACF">
      <w:pPr>
        <w:spacing w:after="120"/>
        <w:rPr>
          <w:rFonts w:eastAsia="Calibri" w:cs="Times New Roman"/>
          <w:szCs w:val="18"/>
        </w:rPr>
      </w:pPr>
      <w:r w:rsidRPr="002F663C">
        <w:rPr>
          <w:rFonts w:eastAsia="Calibri" w:cs="Times New Roman"/>
          <w:szCs w:val="18"/>
        </w:rPr>
        <w:t>Voluntary compliance date: 12 March 2021.</w:t>
      </w:r>
    </w:p>
    <w:p w:rsidR="00961F98" w:rsidRPr="002F663C" w:rsidRDefault="00160AF0" w:rsidP="00B16ACF">
      <w:pPr>
        <w:spacing w:after="120"/>
        <w:rPr>
          <w:rFonts w:eastAsia="Calibri" w:cs="Times New Roman"/>
          <w:szCs w:val="18"/>
        </w:rPr>
      </w:pPr>
      <w:r w:rsidRPr="002F663C">
        <w:rPr>
          <w:rFonts w:eastAsia="Calibri" w:cs="Times New Roman"/>
          <w:szCs w:val="18"/>
        </w:rPr>
        <w:t>Delayed compliance date: Compliance with the amendments adopted in the rule is required beginning 1 October 2021.</w:t>
      </w:r>
    </w:p>
    <w:p w:rsidR="00961F98" w:rsidRPr="002F663C" w:rsidRDefault="00160AF0" w:rsidP="00B16ACF">
      <w:pPr>
        <w:spacing w:after="120"/>
        <w:rPr>
          <w:rFonts w:eastAsia="Calibri" w:cs="Times New Roman"/>
          <w:szCs w:val="18"/>
        </w:rPr>
      </w:pPr>
      <w:r w:rsidRPr="002F663C">
        <w:rPr>
          <w:rFonts w:eastAsia="Calibri" w:cs="Times New Roman"/>
          <w:szCs w:val="18"/>
        </w:rPr>
        <w:t>Enforcement discretion withdrawal date: The withdrawal of 84 FR 11253 (26 March 2019) is effective as of 12 March 2021.</w:t>
      </w:r>
    </w:p>
    <w:p w:rsidR="00961F98" w:rsidRPr="002F663C" w:rsidRDefault="00160AF0" w:rsidP="00B16ACF">
      <w:pPr>
        <w:spacing w:after="120"/>
        <w:rPr>
          <w:rFonts w:eastAsia="Calibri" w:cs="Times New Roman"/>
          <w:szCs w:val="18"/>
        </w:rPr>
      </w:pPr>
      <w:r w:rsidRPr="002F663C">
        <w:rPr>
          <w:rFonts w:eastAsia="Calibri" w:cs="Times New Roman"/>
          <w:szCs w:val="18"/>
        </w:rPr>
        <w:t xml:space="preserve">This final rule and the notice of proposed rulemaking notified as </w:t>
      </w:r>
      <w:hyperlink r:id="rId11" w:tgtFrame="_blank" w:history="1">
        <w:r w:rsidRPr="002F663C">
          <w:rPr>
            <w:rFonts w:eastAsia="Calibri" w:cs="Times New Roman"/>
            <w:color w:val="0000FF"/>
            <w:szCs w:val="18"/>
            <w:u w:val="single"/>
          </w:rPr>
          <w:t>G/TBT/N/USA/1624</w:t>
        </w:r>
      </w:hyperlink>
      <w:r w:rsidRPr="002F663C">
        <w:rPr>
          <w:rFonts w:eastAsia="Calibri" w:cs="Times New Roman"/>
          <w:szCs w:val="18"/>
        </w:rPr>
        <w:t xml:space="preserve"> are identified by Docket Number PHMSA-2018-0046.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3" w:tgtFrame="_blank" w:history="1">
        <w:r w:rsidRPr="002F663C">
          <w:rPr>
            <w:rFonts w:eastAsia="Calibri" w:cs="Times New Roman"/>
            <w:color w:val="0000FF"/>
            <w:szCs w:val="18"/>
            <w:u w:val="single"/>
          </w:rPr>
          <w:t>https://www.regulations.gov/docket?D=PHMSA-2018-0046</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rsidR="006C5A96" w:rsidRDefault="00160AF0"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7F" w:rsidRDefault="00160AF0">
      <w:r>
        <w:separator/>
      </w:r>
    </w:p>
  </w:endnote>
  <w:endnote w:type="continuationSeparator" w:id="0">
    <w:p w:rsidR="0057297F" w:rsidRDefault="001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160AF0"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160AF0"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F0" w:rsidRDefault="0016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160AF0" w:rsidP="00ED54E0">
      <w:r>
        <w:separator/>
      </w:r>
    </w:p>
  </w:footnote>
  <w:footnote w:type="continuationSeparator" w:id="0">
    <w:p w:rsidR="00724E52" w:rsidRDefault="00160AF0" w:rsidP="00ED54E0">
      <w:r>
        <w:continuationSeparator/>
      </w:r>
    </w:p>
  </w:footnote>
  <w:footnote w:id="1">
    <w:p w:rsidR="007F6EA2" w:rsidRDefault="00160AF0">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160AF0" w:rsidP="00DD3DD7">
    <w:pPr>
      <w:pStyle w:val="Header"/>
      <w:pBdr>
        <w:bottom w:val="single" w:sz="4" w:space="1" w:color="auto"/>
      </w:pBdr>
      <w:tabs>
        <w:tab w:val="clear" w:pos="4513"/>
        <w:tab w:val="clear" w:pos="9027"/>
      </w:tabs>
      <w:jc w:val="center"/>
    </w:pPr>
    <w:bookmarkStart w:id="26" w:name="bmkSymbols2"/>
    <w:r>
      <w:t>PROVISIONAL210363</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160AF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160AF0" w:rsidRDefault="00160AF0" w:rsidP="00DD3DD7">
    <w:pPr>
      <w:pStyle w:val="Header"/>
      <w:pBdr>
        <w:bottom w:val="single" w:sz="4" w:space="1" w:color="auto"/>
      </w:pBdr>
      <w:tabs>
        <w:tab w:val="clear" w:pos="4513"/>
        <w:tab w:val="clear" w:pos="9027"/>
      </w:tabs>
      <w:jc w:val="center"/>
      <w:rPr>
        <w:lang w:val="es-ES"/>
      </w:rPr>
    </w:pPr>
    <w:bookmarkStart w:id="27" w:name="spsSymbolHeader"/>
    <w:r w:rsidRPr="00160AF0">
      <w:rPr>
        <w:lang w:val="es-ES"/>
      </w:rPr>
      <w:t>G/TBT/N/USA/1624/Add.1</w:t>
    </w:r>
    <w:bookmarkEnd w:id="27"/>
  </w:p>
  <w:p w:rsidR="00DD3DD7" w:rsidRPr="00160AF0" w:rsidRDefault="00DD3DD7" w:rsidP="00DD3DD7">
    <w:pPr>
      <w:pStyle w:val="Header"/>
      <w:pBdr>
        <w:bottom w:val="single" w:sz="4" w:space="1" w:color="auto"/>
      </w:pBdr>
      <w:tabs>
        <w:tab w:val="clear" w:pos="4513"/>
        <w:tab w:val="clear" w:pos="9027"/>
      </w:tabs>
      <w:jc w:val="center"/>
      <w:rPr>
        <w:lang w:val="es-ES"/>
      </w:rPr>
    </w:pPr>
  </w:p>
  <w:p w:rsidR="00DD3DD7" w:rsidRPr="00DD3DD7" w:rsidRDefault="00160AF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0AB8"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160AF0" w:rsidP="00425DC5">
          <w:pPr>
            <w:jc w:val="right"/>
            <w:rPr>
              <w:b/>
              <w:color w:val="FF0000"/>
              <w:szCs w:val="16"/>
            </w:rPr>
          </w:pPr>
          <w:r>
            <w:rPr>
              <w:b/>
              <w:color w:val="FF0000"/>
              <w:szCs w:val="16"/>
            </w:rPr>
            <w:t xml:space="preserve"> </w:t>
          </w:r>
        </w:p>
      </w:tc>
    </w:tr>
    <w:tr w:rsidR="005B0AB8" w:rsidTr="00544326">
      <w:trPr>
        <w:trHeight w:val="213"/>
        <w:jc w:val="center"/>
      </w:trPr>
      <w:tc>
        <w:tcPr>
          <w:tcW w:w="3794" w:type="dxa"/>
          <w:vMerge w:val="restart"/>
          <w:shd w:val="clear" w:color="auto" w:fill="FFFFFF"/>
          <w:tcMar>
            <w:left w:w="0" w:type="dxa"/>
            <w:right w:w="0" w:type="dxa"/>
          </w:tcMar>
        </w:tcPr>
        <w:p w:rsidR="00ED54E0" w:rsidRPr="00182B84" w:rsidRDefault="00160AF0"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4537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5B0AB8" w:rsidRPr="00EC50DA"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160AF0" w:rsidRDefault="00160AF0" w:rsidP="00DD3DD7">
          <w:pPr>
            <w:jc w:val="right"/>
            <w:rPr>
              <w:rFonts w:eastAsia="Calibri" w:cs="Times New Roman"/>
              <w:b/>
              <w:szCs w:val="16"/>
              <w:lang w:val="es-ES"/>
            </w:rPr>
          </w:pPr>
          <w:bookmarkStart w:id="28" w:name="bmkSymbols"/>
          <w:r w:rsidRPr="00160AF0">
            <w:rPr>
              <w:rFonts w:eastAsia="Calibri" w:cs="Times New Roman"/>
              <w:b/>
              <w:szCs w:val="16"/>
              <w:lang w:val="es-ES"/>
            </w:rPr>
            <w:t>G/TBT/N/USA/1624/Add.1</w:t>
          </w:r>
          <w:bookmarkEnd w:id="28"/>
        </w:p>
        <w:p w:rsidR="00C14444" w:rsidRPr="00160AF0" w:rsidRDefault="00C14444" w:rsidP="00C14444">
          <w:pPr>
            <w:jc w:val="center"/>
            <w:rPr>
              <w:szCs w:val="16"/>
              <w:lang w:val="es-ES"/>
            </w:rPr>
          </w:pPr>
        </w:p>
      </w:tc>
    </w:tr>
    <w:tr w:rsidR="005B0AB8" w:rsidRPr="00160AF0" w:rsidTr="00544326">
      <w:trPr>
        <w:trHeight w:val="240"/>
        <w:jc w:val="center"/>
      </w:trPr>
      <w:tc>
        <w:tcPr>
          <w:tcW w:w="3794" w:type="dxa"/>
          <w:vMerge/>
          <w:shd w:val="clear" w:color="auto" w:fill="FFFFFF"/>
          <w:tcMar>
            <w:left w:w="108" w:type="dxa"/>
            <w:right w:w="108" w:type="dxa"/>
          </w:tcMar>
          <w:vAlign w:val="center"/>
        </w:tcPr>
        <w:p w:rsidR="00ED54E0" w:rsidRPr="00160AF0" w:rsidRDefault="00ED54E0" w:rsidP="00425DC5">
          <w:pPr>
            <w:rPr>
              <w:lang w:val="es-ES"/>
            </w:rPr>
          </w:pPr>
        </w:p>
      </w:tc>
      <w:tc>
        <w:tcPr>
          <w:tcW w:w="5448" w:type="dxa"/>
          <w:gridSpan w:val="2"/>
          <w:shd w:val="clear" w:color="auto" w:fill="FFFFFF"/>
          <w:tcMar>
            <w:left w:w="108" w:type="dxa"/>
            <w:right w:w="108" w:type="dxa"/>
          </w:tcMar>
          <w:vAlign w:val="center"/>
        </w:tcPr>
        <w:p w:rsidR="00ED54E0" w:rsidRPr="00160AF0" w:rsidRDefault="00160AF0" w:rsidP="00425DC5">
          <w:pPr>
            <w:jc w:val="right"/>
            <w:rPr>
              <w:szCs w:val="16"/>
            </w:rPr>
          </w:pPr>
          <w:bookmarkStart w:id="29" w:name="bmkDate"/>
          <w:bookmarkEnd w:id="29"/>
          <w:r>
            <w:rPr>
              <w:szCs w:val="16"/>
            </w:rPr>
            <w:t>13 January 2021</w:t>
          </w:r>
        </w:p>
      </w:tc>
    </w:tr>
    <w:tr w:rsidR="005B0AB8"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160AF0"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21</w:t>
          </w:r>
          <w:r w:rsidRPr="002F663C">
            <w:rPr>
              <w:rFonts w:eastAsia="Calibri" w:cs="Times New Roman"/>
              <w:color w:val="FF0000"/>
              <w:szCs w:val="16"/>
            </w:rPr>
            <w:t>-</w:t>
          </w:r>
          <w:bookmarkEnd w:id="30"/>
          <w:r w:rsidR="00EC50DA">
            <w:rPr>
              <w:rFonts w:eastAsia="Calibri" w:cs="Times New Roman"/>
              <w:color w:val="FF0000"/>
              <w:szCs w:val="16"/>
            </w:rPr>
            <w:t>0413</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160AF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B0AB8"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160AF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160AF0"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12BECC">
      <w:start w:val="1"/>
      <w:numFmt w:val="decimal"/>
      <w:pStyle w:val="SummaryText"/>
      <w:lvlText w:val="%1."/>
      <w:lvlJc w:val="left"/>
      <w:pPr>
        <w:ind w:left="360" w:hanging="360"/>
      </w:pPr>
    </w:lvl>
    <w:lvl w:ilvl="1" w:tplc="46A45E42" w:tentative="1">
      <w:start w:val="1"/>
      <w:numFmt w:val="lowerLetter"/>
      <w:lvlText w:val="%2."/>
      <w:lvlJc w:val="left"/>
      <w:pPr>
        <w:ind w:left="1080" w:hanging="360"/>
      </w:pPr>
    </w:lvl>
    <w:lvl w:ilvl="2" w:tplc="A20E6802" w:tentative="1">
      <w:start w:val="1"/>
      <w:numFmt w:val="lowerRoman"/>
      <w:lvlText w:val="%3."/>
      <w:lvlJc w:val="right"/>
      <w:pPr>
        <w:ind w:left="1800" w:hanging="180"/>
      </w:pPr>
    </w:lvl>
    <w:lvl w:ilvl="3" w:tplc="96F4A83C" w:tentative="1">
      <w:start w:val="1"/>
      <w:numFmt w:val="decimal"/>
      <w:lvlText w:val="%4."/>
      <w:lvlJc w:val="left"/>
      <w:pPr>
        <w:ind w:left="2520" w:hanging="360"/>
      </w:pPr>
    </w:lvl>
    <w:lvl w:ilvl="4" w:tplc="B0FC4DA6" w:tentative="1">
      <w:start w:val="1"/>
      <w:numFmt w:val="lowerLetter"/>
      <w:lvlText w:val="%5."/>
      <w:lvlJc w:val="left"/>
      <w:pPr>
        <w:ind w:left="3240" w:hanging="360"/>
      </w:pPr>
    </w:lvl>
    <w:lvl w:ilvl="5" w:tplc="52423054" w:tentative="1">
      <w:start w:val="1"/>
      <w:numFmt w:val="lowerRoman"/>
      <w:lvlText w:val="%6."/>
      <w:lvlJc w:val="right"/>
      <w:pPr>
        <w:ind w:left="3960" w:hanging="180"/>
      </w:pPr>
    </w:lvl>
    <w:lvl w:ilvl="6" w:tplc="54105926" w:tentative="1">
      <w:start w:val="1"/>
      <w:numFmt w:val="decimal"/>
      <w:lvlText w:val="%7."/>
      <w:lvlJc w:val="left"/>
      <w:pPr>
        <w:ind w:left="4680" w:hanging="360"/>
      </w:pPr>
    </w:lvl>
    <w:lvl w:ilvl="7" w:tplc="9250974A" w:tentative="1">
      <w:start w:val="1"/>
      <w:numFmt w:val="lowerLetter"/>
      <w:lvlText w:val="%8."/>
      <w:lvlJc w:val="left"/>
      <w:pPr>
        <w:ind w:left="5400" w:hanging="360"/>
      </w:pPr>
    </w:lvl>
    <w:lvl w:ilvl="8" w:tplc="883AAE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0AF0"/>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297F"/>
    <w:rsid w:val="005733F2"/>
    <w:rsid w:val="00573D49"/>
    <w:rsid w:val="005A1A22"/>
    <w:rsid w:val="005B04B9"/>
    <w:rsid w:val="005B0AB8"/>
    <w:rsid w:val="005B3ACA"/>
    <w:rsid w:val="005B68C7"/>
    <w:rsid w:val="005B7054"/>
    <w:rsid w:val="005C353B"/>
    <w:rsid w:val="005C6920"/>
    <w:rsid w:val="005D5981"/>
    <w:rsid w:val="005F30CB"/>
    <w:rsid w:val="005F326A"/>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23979"/>
    <w:rsid w:val="00961F98"/>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50DA"/>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C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1-11/html/2021-00208.htm" TargetMode="External"/><Relationship Id="rId13" Type="http://schemas.openxmlformats.org/officeDocument/2006/relationships/hyperlink" Target="https://www.regulations.gov/docket?D=PHMSA-2018-004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24&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1/TBT/USA/final_measure/21_0363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1-01-11/pdf/2021-00208.pdf"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1DAC-ACDA-4AA1-BA49-E8F0B372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2021-01-12T14:21:00Z</dcterms:created>
  <dcterms:modified xsi:type="dcterms:W3CDTF">2021-01-12T15:22:00Z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6506bca7-6d12-41e6-a00d-994870cc8868</vt:lpwstr>
  </property>
  <property fmtid="{D5CDD505-2E9C-101B-9397-08002B2CF9AE}" pid="4" name="WTOCLASSIFICATION">
    <vt:lpwstr>WTO OFFICIAL</vt:lpwstr>
  </property>
</Properties>
</file>