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F310B" w14:textId="77777777" w:rsidR="009239F7" w:rsidRPr="002F6A28" w:rsidRDefault="00FA1B68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9D92247" w14:textId="77777777" w:rsidR="009239F7" w:rsidRPr="002F6A28" w:rsidRDefault="00FA1B68" w:rsidP="002F6A28">
      <w:pPr>
        <w:jc w:val="center"/>
      </w:pPr>
      <w:r w:rsidRPr="002F6A28">
        <w:t>The following notification is being circulated in accordance with Article 10.6</w:t>
      </w:r>
    </w:p>
    <w:p w14:paraId="3A04C8DF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764B54" w14:paraId="4C84CC43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49AED00" w14:textId="77777777" w:rsidR="00F85C99" w:rsidRPr="002F6A28" w:rsidRDefault="00FA1B6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682F89C" w14:textId="77777777" w:rsidR="00F85C99" w:rsidRPr="002F6A28" w:rsidRDefault="00FA1B68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Rwanda</w:t>
            </w:r>
            <w:bookmarkEnd w:id="1"/>
            <w:r w:rsidRPr="002F6A28">
              <w:t xml:space="preserve"> </w:t>
            </w:r>
          </w:p>
          <w:p w14:paraId="098849D3" w14:textId="77777777" w:rsidR="00F85C99" w:rsidRPr="002F6A28" w:rsidRDefault="00FA1B68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764B54" w14:paraId="59D5751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9D116A" w14:textId="77777777" w:rsidR="00F85C99" w:rsidRPr="002F6A28" w:rsidRDefault="00FA1B6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B1D8A4" w14:textId="77777777" w:rsidR="00F85C99" w:rsidRPr="002F6A28" w:rsidRDefault="00FA1B68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1AD0C9D9" w14:textId="77777777" w:rsidR="00646EB2" w:rsidRPr="002F6A28" w:rsidRDefault="00FA1B68" w:rsidP="00155128">
            <w:pPr>
              <w:spacing w:before="120" w:after="120"/>
              <w:jc w:val="left"/>
            </w:pPr>
            <w:r w:rsidRPr="002F6A28">
              <w:t>Rwanda Standards Board (RSB)</w:t>
            </w:r>
            <w:r w:rsidRPr="002F6A28">
              <w:br/>
              <w:t xml:space="preserve">KK 15 Rd, 49 </w:t>
            </w:r>
            <w:r w:rsidRPr="002F6A28">
              <w:br/>
              <w:t xml:space="preserve">P.O.BOX 7099, Kigali, Rwanda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bookmarkEnd w:id="5"/>
          </w:p>
          <w:p w14:paraId="56DC3B22" w14:textId="77777777" w:rsidR="00F85C99" w:rsidRPr="002F6A28" w:rsidRDefault="00FA1B68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764B54" w14:paraId="1FF4BF9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FB0412" w14:textId="77777777" w:rsidR="00F85C99" w:rsidRPr="002F6A28" w:rsidRDefault="00FA1B6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D81043" w14:textId="77777777" w:rsidR="00F85C99" w:rsidRPr="0058336F" w:rsidRDefault="00FA1B68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764B54" w14:paraId="3038B93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6606CE" w14:textId="77777777" w:rsidR="00F85C99" w:rsidRPr="002F6A28" w:rsidRDefault="00FA1B6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1FBA3E" w14:textId="77777777" w:rsidR="00F85C99" w:rsidRPr="002F6A28" w:rsidRDefault="00FA1B68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Masonry (ICS 91.080.30)</w:t>
            </w:r>
            <w:bookmarkStart w:id="20" w:name="sps3a"/>
            <w:bookmarkEnd w:id="20"/>
          </w:p>
        </w:tc>
      </w:tr>
      <w:tr w:rsidR="00764B54" w14:paraId="3DBC5B1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261A8C" w14:textId="77777777" w:rsidR="00F85C99" w:rsidRPr="002F6A28" w:rsidRDefault="00FA1B6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D51CBD" w14:textId="77777777" w:rsidR="00F85C99" w:rsidRPr="002F6A28" w:rsidRDefault="00FA1B68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DRS 211-7: 2010, Mortar for masonry — Test methods — Part 7: Determination of water absorption coefficient due to capillary action of hardened mortar (13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764B54" w14:paraId="14EDED3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0093A4" w14:textId="77777777" w:rsidR="00F85C99" w:rsidRPr="002F6A28" w:rsidRDefault="00FA1B6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2D038B" w14:textId="77777777" w:rsidR="00F85C99" w:rsidRPr="002F6A28" w:rsidRDefault="00FA1B68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Rwanda Standard provides a method for determining the water absorption coefficient due to capillary action of hardened mortars containing mineral binders and normal as well as light weight aggregates.</w:t>
            </w:r>
          </w:p>
        </w:tc>
      </w:tr>
      <w:tr w:rsidR="00764B54" w14:paraId="77BC5C0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B18131" w14:textId="77777777" w:rsidR="00F85C99" w:rsidRPr="002F6A28" w:rsidRDefault="00FA1B6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B5E919" w14:textId="77777777" w:rsidR="00F85C99" w:rsidRPr="002F6A28" w:rsidRDefault="00FA1B68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Protection of the environment; Quality requirements; Cost saving and productivity enhancement</w:t>
            </w:r>
            <w:bookmarkStart w:id="27" w:name="sps7f"/>
            <w:bookmarkEnd w:id="27"/>
          </w:p>
        </w:tc>
      </w:tr>
      <w:tr w:rsidR="00764B54" w14:paraId="6C99B09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23E46C" w14:textId="77777777" w:rsidR="00F85C99" w:rsidRPr="002F6A28" w:rsidRDefault="00FA1B68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FEAF38" w14:textId="77777777" w:rsidR="00072B36" w:rsidRPr="002F6A28" w:rsidRDefault="00FA1B68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494C2BA" w14:textId="77777777" w:rsidR="00646EB2" w:rsidRPr="002F6A28" w:rsidRDefault="00FA1B6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RS 108, Mortar for masonry — Specification</w:t>
            </w:r>
          </w:p>
          <w:p w14:paraId="59FF02B4" w14:textId="77777777" w:rsidR="00646EB2" w:rsidRPr="002F6A28" w:rsidRDefault="00FA1B6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DRS 211-1, Mortar for masonry — Test methods — Part 1: Determination of particle size distribution (by sieve analysis)</w:t>
            </w:r>
          </w:p>
          <w:p w14:paraId="2717A8E1" w14:textId="77777777" w:rsidR="00646EB2" w:rsidRPr="002F6A28" w:rsidRDefault="00FA1B6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DRS 211-2, Mortar for masonry — Test methods — Part 2: Bulk sampling of mortars and preparation of test mortars</w:t>
            </w:r>
          </w:p>
          <w:p w14:paraId="51B69262" w14:textId="77777777" w:rsidR="00646EB2" w:rsidRPr="002F6A28" w:rsidRDefault="00FA1B6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DRS 211-3, Mortar for masonry — Test methods — Part 3: Determination of consistence of fresh mortar (blow table)</w:t>
            </w:r>
          </w:p>
          <w:p w14:paraId="641AA0DA" w14:textId="77777777" w:rsidR="00646EB2" w:rsidRPr="002F6A28" w:rsidRDefault="00FA1B6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lastRenderedPageBreak/>
              <w:t>DRS 211-5, Mortar for masonry — Test methods — Part 5: Determination of flexural and compressive strength of hardened mortar.</w:t>
            </w:r>
          </w:p>
        </w:tc>
      </w:tr>
      <w:tr w:rsidR="00764B54" w14:paraId="158C38E0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17C806" w14:textId="77777777" w:rsidR="00EE3A11" w:rsidRPr="002F6A28" w:rsidRDefault="00FA1B6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61791B" w14:textId="77777777" w:rsidR="00EE3A11" w:rsidRPr="002F6A28" w:rsidRDefault="00FA1B68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6C6FBC00" w14:textId="77777777" w:rsidR="00EE3A11" w:rsidRPr="002F6A28" w:rsidRDefault="00FA1B68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764B54" w14:paraId="37ACEE3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6E9A01" w14:textId="77777777" w:rsidR="00F85C99" w:rsidRPr="002F6A28" w:rsidRDefault="00FA1B6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16EDC9" w14:textId="77777777" w:rsidR="00F85C99" w:rsidRPr="002F6A28" w:rsidRDefault="00FA1B68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764B54" w14:paraId="653E8D61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03AB428" w14:textId="77777777" w:rsidR="00F85C99" w:rsidRPr="002F6A28" w:rsidRDefault="00FA1B6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71E1AA7" w14:textId="77777777" w:rsidR="00F85C99" w:rsidRPr="002F6A28" w:rsidRDefault="00FA1B68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8F15463" w14:textId="77777777" w:rsidR="00646EB2" w:rsidRPr="002F6A28" w:rsidRDefault="00FA1B68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KK 15 Rd, 49 </w:t>
            </w:r>
            <w:r w:rsidRPr="002F6A28">
              <w:br/>
              <w:t xml:space="preserve">Toll Free: 3250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r w:rsidRPr="002F6A28">
              <w:br/>
              <w:t>P.O.BOX 7099, Kigali, Rwanda</w:t>
            </w:r>
          </w:p>
          <w:p w14:paraId="2D3F020E" w14:textId="77777777" w:rsidR="00646EB2" w:rsidRPr="002F6A28" w:rsidRDefault="006B2E85" w:rsidP="00B16145">
            <w:pPr>
              <w:keepNext/>
              <w:keepLines/>
              <w:spacing w:before="120" w:after="120"/>
            </w:pPr>
            <w:hyperlink r:id="rId11" w:history="1">
              <w:r w:rsidR="00FA1B68" w:rsidRPr="002F6A28">
                <w:rPr>
                  <w:color w:val="0000FF"/>
                  <w:u w:val="single"/>
                </w:rPr>
                <w:t>https://members.wto.org/crnattachments/2021/TBT/RWA/21_6514_00_e.pdf</w:t>
              </w:r>
            </w:hyperlink>
            <w:bookmarkEnd w:id="40"/>
          </w:p>
        </w:tc>
      </w:tr>
    </w:tbl>
    <w:p w14:paraId="2BC2A838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93A1B" w14:textId="77777777" w:rsidR="00D01A79" w:rsidRDefault="00FA1B68">
      <w:r>
        <w:separator/>
      </w:r>
    </w:p>
  </w:endnote>
  <w:endnote w:type="continuationSeparator" w:id="0">
    <w:p w14:paraId="439534FF" w14:textId="77777777" w:rsidR="00D01A79" w:rsidRDefault="00FA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66CF0" w14:textId="77777777" w:rsidR="009239F7" w:rsidRPr="002F6A28" w:rsidRDefault="00FA1B68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FEF46" w14:textId="77777777" w:rsidR="009239F7" w:rsidRPr="002F6A28" w:rsidRDefault="00FA1B68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4ECA5" w14:textId="77777777" w:rsidR="00EE3A11" w:rsidRPr="002F6A28" w:rsidRDefault="00FA1B68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C27FC" w14:textId="77777777" w:rsidR="00D01A79" w:rsidRDefault="00FA1B68">
      <w:r>
        <w:separator/>
      </w:r>
    </w:p>
  </w:footnote>
  <w:footnote w:type="continuationSeparator" w:id="0">
    <w:p w14:paraId="65B0A8D6" w14:textId="77777777" w:rsidR="00D01A79" w:rsidRDefault="00FA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05546" w14:textId="77777777" w:rsidR="009239F7" w:rsidRPr="002F6A28" w:rsidRDefault="00FA1B6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46241E5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2ACED7B" w14:textId="77777777" w:rsidR="009239F7" w:rsidRPr="002F6A28" w:rsidRDefault="00FA1B6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F1F8DE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9CC4E" w14:textId="77777777" w:rsidR="009239F7" w:rsidRPr="002F6A28" w:rsidRDefault="00FA1B6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G/TBT/N/RWA/546</w:t>
    </w:r>
    <w:bookmarkEnd w:id="41"/>
  </w:p>
  <w:p w14:paraId="3E2F950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2749BA3" w14:textId="77777777" w:rsidR="009239F7" w:rsidRPr="002F6A28" w:rsidRDefault="00FA1B6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E83863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64B54" w14:paraId="5DB48BE3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C3AF06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1E47C8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764B54" w14:paraId="025EE796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2676133" w14:textId="77777777" w:rsidR="00ED54E0" w:rsidRPr="009239F7" w:rsidRDefault="00FA1B68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885D447" wp14:editId="012D756C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406710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308C449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64B54" w14:paraId="27672011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DE7086A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33A8758" w14:textId="77777777" w:rsidR="009239F7" w:rsidRPr="002F6A28" w:rsidRDefault="00FA1B68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G/TBT/N/RWA/546</w:t>
          </w:r>
          <w:bookmarkEnd w:id="43"/>
        </w:p>
      </w:tc>
    </w:tr>
    <w:tr w:rsidR="00764B54" w14:paraId="4E94A76B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45FF92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6A6440" w14:textId="6898DEA9" w:rsidR="00ED54E0" w:rsidRPr="009239F7" w:rsidRDefault="00FA1B68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12 October 2021</w:t>
          </w:r>
        </w:p>
      </w:tc>
    </w:tr>
    <w:tr w:rsidR="00764B54" w14:paraId="04F7FCC2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7E7883E" w14:textId="2FA1C0A8" w:rsidR="00ED54E0" w:rsidRPr="009239F7" w:rsidRDefault="00FA1B68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6B2E85">
            <w:rPr>
              <w:color w:val="FF0000"/>
              <w:szCs w:val="16"/>
            </w:rPr>
            <w:t>7698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627A3B" w14:textId="77777777" w:rsidR="00ED54E0" w:rsidRPr="009239F7" w:rsidRDefault="00FA1B68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764B54" w14:paraId="0D56BA54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A8515B" w14:textId="77777777" w:rsidR="00ED54E0" w:rsidRPr="009239F7" w:rsidRDefault="00FA1B68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C45D059" w14:textId="77777777" w:rsidR="00ED54E0" w:rsidRPr="002F6A28" w:rsidRDefault="00FA1B68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5336F3BE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FFC9B2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2341A7C" w:tentative="1">
      <w:start w:val="1"/>
      <w:numFmt w:val="lowerLetter"/>
      <w:lvlText w:val="%2."/>
      <w:lvlJc w:val="left"/>
      <w:pPr>
        <w:ind w:left="1080" w:hanging="360"/>
      </w:pPr>
    </w:lvl>
    <w:lvl w:ilvl="2" w:tplc="7C345542" w:tentative="1">
      <w:start w:val="1"/>
      <w:numFmt w:val="lowerRoman"/>
      <w:lvlText w:val="%3."/>
      <w:lvlJc w:val="right"/>
      <w:pPr>
        <w:ind w:left="1800" w:hanging="180"/>
      </w:pPr>
    </w:lvl>
    <w:lvl w:ilvl="3" w:tplc="3C96D74E" w:tentative="1">
      <w:start w:val="1"/>
      <w:numFmt w:val="decimal"/>
      <w:lvlText w:val="%4."/>
      <w:lvlJc w:val="left"/>
      <w:pPr>
        <w:ind w:left="2520" w:hanging="360"/>
      </w:pPr>
    </w:lvl>
    <w:lvl w:ilvl="4" w:tplc="5F862AF8" w:tentative="1">
      <w:start w:val="1"/>
      <w:numFmt w:val="lowerLetter"/>
      <w:lvlText w:val="%5."/>
      <w:lvlJc w:val="left"/>
      <w:pPr>
        <w:ind w:left="3240" w:hanging="360"/>
      </w:pPr>
    </w:lvl>
    <w:lvl w:ilvl="5" w:tplc="B3D47890" w:tentative="1">
      <w:start w:val="1"/>
      <w:numFmt w:val="lowerRoman"/>
      <w:lvlText w:val="%6."/>
      <w:lvlJc w:val="right"/>
      <w:pPr>
        <w:ind w:left="3960" w:hanging="180"/>
      </w:pPr>
    </w:lvl>
    <w:lvl w:ilvl="6" w:tplc="AF468558" w:tentative="1">
      <w:start w:val="1"/>
      <w:numFmt w:val="decimal"/>
      <w:lvlText w:val="%7."/>
      <w:lvlJc w:val="left"/>
      <w:pPr>
        <w:ind w:left="4680" w:hanging="360"/>
      </w:pPr>
    </w:lvl>
    <w:lvl w:ilvl="7" w:tplc="15A602D0" w:tentative="1">
      <w:start w:val="1"/>
      <w:numFmt w:val="lowerLetter"/>
      <w:lvlText w:val="%8."/>
      <w:lvlJc w:val="left"/>
      <w:pPr>
        <w:ind w:left="5400" w:hanging="360"/>
      </w:pPr>
    </w:lvl>
    <w:lvl w:ilvl="8" w:tplc="269449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12829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46EB2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B2E85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64B54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01A79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1B68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C8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sb.gov.r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RWA/21_6514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sb.gov.r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sb.gov.r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2021-10-12T09:57:00Z</dcterms:created>
  <dcterms:modified xsi:type="dcterms:W3CDTF">2021-10-12T11:00:00Z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