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8515" w14:textId="77777777" w:rsidR="009239F7" w:rsidRPr="002F6A28" w:rsidRDefault="003057A5" w:rsidP="002F6A28">
      <w:pPr>
        <w:pStyle w:val="Title"/>
        <w:rPr>
          <w:caps w:val="0"/>
          <w:kern w:val="0"/>
        </w:rPr>
      </w:pPr>
      <w:r w:rsidRPr="002F6A28">
        <w:rPr>
          <w:caps w:val="0"/>
          <w:kern w:val="0"/>
        </w:rPr>
        <w:t>NOTIFICATION</w:t>
      </w:r>
    </w:p>
    <w:p w14:paraId="135766E0" w14:textId="77777777" w:rsidR="009239F7" w:rsidRPr="002F6A28" w:rsidRDefault="003057A5" w:rsidP="002F6A28">
      <w:pPr>
        <w:jc w:val="center"/>
      </w:pPr>
      <w:r w:rsidRPr="002F6A28">
        <w:t>The following notification is being circulated in accordance with Article 10.6</w:t>
      </w:r>
    </w:p>
    <w:p w14:paraId="1B12569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647E9" w14:paraId="1D49B920" w14:textId="77777777" w:rsidTr="0069259F">
        <w:tc>
          <w:tcPr>
            <w:tcW w:w="713" w:type="dxa"/>
            <w:tcBorders>
              <w:bottom w:val="single" w:sz="6" w:space="0" w:color="auto"/>
            </w:tcBorders>
            <w:shd w:val="clear" w:color="auto" w:fill="auto"/>
          </w:tcPr>
          <w:p w14:paraId="29910067" w14:textId="77777777" w:rsidR="00F85C99" w:rsidRPr="002F6A28" w:rsidRDefault="003057A5" w:rsidP="002F6A28">
            <w:pPr>
              <w:spacing w:before="120" w:after="120"/>
              <w:jc w:val="left"/>
            </w:pPr>
            <w:r w:rsidRPr="002F6A28">
              <w:rPr>
                <w:b/>
              </w:rPr>
              <w:t>1.</w:t>
            </w:r>
          </w:p>
        </w:tc>
        <w:tc>
          <w:tcPr>
            <w:tcW w:w="8546" w:type="dxa"/>
            <w:tcBorders>
              <w:bottom w:val="single" w:sz="6" w:space="0" w:color="auto"/>
            </w:tcBorders>
            <w:shd w:val="clear" w:color="auto" w:fill="auto"/>
          </w:tcPr>
          <w:p w14:paraId="3AC93A92" w14:textId="77777777" w:rsidR="00F85C99" w:rsidRPr="002F6A28" w:rsidRDefault="003057A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Tajikistan</w:t>
            </w:r>
            <w:bookmarkEnd w:id="1"/>
            <w:r w:rsidRPr="002F6A28">
              <w:t xml:space="preserve"> </w:t>
            </w:r>
          </w:p>
          <w:p w14:paraId="54D8D3FF" w14:textId="77777777" w:rsidR="00F85C99" w:rsidRPr="002F6A28" w:rsidRDefault="003057A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647E9" w14:paraId="050E345C" w14:textId="77777777" w:rsidTr="0069259F">
        <w:tc>
          <w:tcPr>
            <w:tcW w:w="713" w:type="dxa"/>
            <w:tcBorders>
              <w:top w:val="single" w:sz="6" w:space="0" w:color="auto"/>
              <w:bottom w:val="single" w:sz="6" w:space="0" w:color="auto"/>
            </w:tcBorders>
            <w:shd w:val="clear" w:color="auto" w:fill="auto"/>
          </w:tcPr>
          <w:p w14:paraId="304FD226" w14:textId="77777777" w:rsidR="00F85C99" w:rsidRPr="002F6A28" w:rsidRDefault="003057A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13DC743" w14:textId="77777777" w:rsidR="00F85C99" w:rsidRPr="002F6A28" w:rsidRDefault="003057A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Agency of Standardization, Metrology, Certification and Trade Inspection under the Government of the Republic of Tajikistan</w:t>
            </w:r>
            <w:bookmarkEnd w:id="5"/>
          </w:p>
          <w:p w14:paraId="3A120572" w14:textId="77777777" w:rsidR="00F85C99" w:rsidRPr="002F6A28" w:rsidRDefault="003057A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067B16B" w14:textId="77777777" w:rsidR="00033A1E" w:rsidRPr="002F6A28" w:rsidRDefault="003057A5" w:rsidP="00AA646C">
            <w:pPr>
              <w:spacing w:after="120"/>
              <w:jc w:val="left"/>
            </w:pPr>
            <w:r w:rsidRPr="002F6A28">
              <w:t>Agency of Standardization, Metrology, Certification and Trade Inspection under the Government of the Republic of Tajikistan</w:t>
            </w:r>
            <w:r w:rsidRPr="002F6A28">
              <w:br/>
              <w:t xml:space="preserve">734018, 42/2 </w:t>
            </w:r>
            <w:proofErr w:type="spellStart"/>
            <w:r w:rsidRPr="002F6A28">
              <w:t>N.Karabaeva</w:t>
            </w:r>
            <w:proofErr w:type="spellEnd"/>
            <w:r w:rsidRPr="002F6A28">
              <w:t xml:space="preserve"> str., Dushanbe</w:t>
            </w:r>
            <w:r w:rsidRPr="002F6A28">
              <w:br/>
              <w:t>Phone: (+992 37) 233-68-69</w:t>
            </w:r>
            <w:r w:rsidRPr="002F6A28">
              <w:br/>
              <w:t xml:space="preserve">Fax: (+992 37) 233-44-99 </w:t>
            </w:r>
            <w:r w:rsidRPr="002F6A28">
              <w:br/>
              <w:t xml:space="preserve">E-mail: </w:t>
            </w:r>
            <w:hyperlink r:id="rId7" w:history="1">
              <w:r w:rsidRPr="002F6A28">
                <w:rPr>
                  <w:color w:val="0000FF"/>
                  <w:u w:val="single"/>
                </w:rPr>
                <w:t>info@standard.tj</w:t>
              </w:r>
            </w:hyperlink>
            <w:r w:rsidRPr="002F6A28">
              <w:t xml:space="preserve"> </w:t>
            </w:r>
            <w:r w:rsidRPr="002F6A28">
              <w:br/>
              <w:t xml:space="preserve">Website: </w:t>
            </w:r>
            <w:hyperlink r:id="rId8" w:history="1">
              <w:r w:rsidRPr="002F6A28">
                <w:rPr>
                  <w:color w:val="0000FF"/>
                  <w:u w:val="single"/>
                </w:rPr>
                <w:t>www.standard.tj</w:t>
              </w:r>
            </w:hyperlink>
            <w:bookmarkEnd w:id="7"/>
          </w:p>
        </w:tc>
      </w:tr>
      <w:tr w:rsidR="005647E9" w14:paraId="2C37C6BA" w14:textId="77777777" w:rsidTr="0069259F">
        <w:tc>
          <w:tcPr>
            <w:tcW w:w="713" w:type="dxa"/>
            <w:tcBorders>
              <w:top w:val="single" w:sz="6" w:space="0" w:color="auto"/>
              <w:bottom w:val="single" w:sz="6" w:space="0" w:color="auto"/>
            </w:tcBorders>
            <w:shd w:val="clear" w:color="auto" w:fill="auto"/>
          </w:tcPr>
          <w:p w14:paraId="0CFB62C6" w14:textId="77777777" w:rsidR="00F85C99" w:rsidRPr="002F6A28" w:rsidRDefault="003057A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0905FF" w14:textId="77777777" w:rsidR="00F85C99" w:rsidRPr="0058336F" w:rsidRDefault="003057A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647E9" w14:paraId="518E1A98" w14:textId="77777777" w:rsidTr="0069259F">
        <w:tc>
          <w:tcPr>
            <w:tcW w:w="713" w:type="dxa"/>
            <w:tcBorders>
              <w:top w:val="single" w:sz="6" w:space="0" w:color="auto"/>
              <w:bottom w:val="single" w:sz="6" w:space="0" w:color="auto"/>
            </w:tcBorders>
            <w:shd w:val="clear" w:color="auto" w:fill="auto"/>
          </w:tcPr>
          <w:p w14:paraId="72CFA529" w14:textId="77777777" w:rsidR="00F85C99" w:rsidRPr="002F6A28" w:rsidRDefault="003057A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FFFCB3" w14:textId="77777777" w:rsidR="00F85C99" w:rsidRPr="002F6A28" w:rsidRDefault="003057A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Requirements for the safety of gasoline, diesel fuel, fuel oil and fuel for jet engines</w:t>
            </w:r>
            <w:bookmarkStart w:id="20" w:name="sps3a"/>
            <w:bookmarkEnd w:id="20"/>
          </w:p>
        </w:tc>
      </w:tr>
      <w:tr w:rsidR="005647E9" w14:paraId="1CED3605" w14:textId="77777777" w:rsidTr="0069259F">
        <w:tc>
          <w:tcPr>
            <w:tcW w:w="713" w:type="dxa"/>
            <w:tcBorders>
              <w:top w:val="single" w:sz="6" w:space="0" w:color="auto"/>
              <w:bottom w:val="single" w:sz="6" w:space="0" w:color="auto"/>
            </w:tcBorders>
            <w:shd w:val="clear" w:color="auto" w:fill="auto"/>
          </w:tcPr>
          <w:p w14:paraId="539F2291" w14:textId="77777777" w:rsidR="00F85C99" w:rsidRPr="002F6A28" w:rsidRDefault="003057A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AFDFD5A" w14:textId="77777777" w:rsidR="00F85C99" w:rsidRPr="002F6A28" w:rsidRDefault="003057A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Amendment on Technical regulation "requirements for the safety of gasoline, diesel fuel, fuel oil and fuel for jet engines" (2 page(s), in English)</w:t>
            </w:r>
            <w:bookmarkStart w:id="22" w:name="sps5a"/>
            <w:bookmarkStart w:id="23" w:name="sps5c"/>
            <w:bookmarkStart w:id="24" w:name="sps5b"/>
            <w:bookmarkEnd w:id="22"/>
            <w:bookmarkEnd w:id="23"/>
            <w:bookmarkEnd w:id="24"/>
          </w:p>
        </w:tc>
      </w:tr>
      <w:tr w:rsidR="005647E9" w14:paraId="6781B786" w14:textId="77777777" w:rsidTr="0069259F">
        <w:tc>
          <w:tcPr>
            <w:tcW w:w="713" w:type="dxa"/>
            <w:tcBorders>
              <w:top w:val="single" w:sz="6" w:space="0" w:color="auto"/>
              <w:bottom w:val="single" w:sz="6" w:space="0" w:color="auto"/>
            </w:tcBorders>
            <w:shd w:val="clear" w:color="auto" w:fill="auto"/>
          </w:tcPr>
          <w:p w14:paraId="533E2CDD" w14:textId="77777777" w:rsidR="00F85C99" w:rsidRPr="002F6A28" w:rsidRDefault="003057A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4C0C54" w14:textId="77777777" w:rsidR="00F85C99" w:rsidRPr="002F6A28" w:rsidRDefault="003057A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Amendments are aimed at harmonizing these technical regulations with the normative-technical documents of the CIS countries and promote gasoline imports and diesel fuel.</w:t>
            </w:r>
          </w:p>
        </w:tc>
      </w:tr>
      <w:tr w:rsidR="005647E9" w14:paraId="617F3915" w14:textId="77777777" w:rsidTr="0069259F">
        <w:tc>
          <w:tcPr>
            <w:tcW w:w="713" w:type="dxa"/>
            <w:tcBorders>
              <w:top w:val="single" w:sz="6" w:space="0" w:color="auto"/>
              <w:bottom w:val="single" w:sz="6" w:space="0" w:color="auto"/>
            </w:tcBorders>
            <w:shd w:val="clear" w:color="auto" w:fill="auto"/>
          </w:tcPr>
          <w:p w14:paraId="766A74AE" w14:textId="77777777" w:rsidR="00F85C99" w:rsidRPr="002F6A28" w:rsidRDefault="003057A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0B31B7" w14:textId="77777777" w:rsidR="00F85C99" w:rsidRPr="002F6A28" w:rsidRDefault="003057A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amendments based on the requirements of the Law of the Republic of Tajikistan "On Technical regulations" in order to eliminate technical barriers to the importation of gasoline and diesel fuel from the CIS countries to the Republic of Tajikistan; Reducing trade barriers and facilitating trade</w:t>
            </w:r>
            <w:bookmarkStart w:id="27" w:name="sps7f"/>
            <w:bookmarkEnd w:id="27"/>
          </w:p>
        </w:tc>
      </w:tr>
      <w:tr w:rsidR="005647E9" w14:paraId="75E1A021" w14:textId="77777777" w:rsidTr="0069259F">
        <w:tc>
          <w:tcPr>
            <w:tcW w:w="713" w:type="dxa"/>
            <w:tcBorders>
              <w:top w:val="single" w:sz="6" w:space="0" w:color="auto"/>
              <w:bottom w:val="single" w:sz="6" w:space="0" w:color="auto"/>
            </w:tcBorders>
            <w:shd w:val="clear" w:color="auto" w:fill="auto"/>
          </w:tcPr>
          <w:p w14:paraId="68BDC15A" w14:textId="77777777" w:rsidR="00F85C99" w:rsidRPr="002F6A28" w:rsidRDefault="003057A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2AF9B05" w14:textId="77777777" w:rsidR="00072B36" w:rsidRPr="002F6A28" w:rsidRDefault="003057A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5DAFC4A" w14:textId="77777777" w:rsidR="00033A1E" w:rsidRPr="002F6A28" w:rsidRDefault="003C7835" w:rsidP="009E75ED">
            <w:pPr>
              <w:numPr>
                <w:ilvl w:val="0"/>
                <w:numId w:val="16"/>
              </w:numPr>
              <w:spacing w:before="120" w:after="120"/>
              <w:jc w:val="left"/>
              <w:rPr>
                <w:bCs/>
              </w:rPr>
            </w:pPr>
            <w:hyperlink r:id="rId9" w:history="1">
              <w:r w:rsidR="003057A5" w:rsidRPr="002F6A28">
                <w:rPr>
                  <w:bCs/>
                  <w:color w:val="0000FF"/>
                  <w:u w:val="single"/>
                </w:rPr>
                <w:t>www.standard.tj</w:t>
              </w:r>
            </w:hyperlink>
          </w:p>
          <w:p w14:paraId="2D0D64D2" w14:textId="77777777" w:rsidR="00033A1E" w:rsidRPr="002F6A28" w:rsidRDefault="003057A5" w:rsidP="009E75ED">
            <w:pPr>
              <w:numPr>
                <w:ilvl w:val="0"/>
                <w:numId w:val="16"/>
              </w:numPr>
              <w:spacing w:before="120" w:after="120"/>
              <w:jc w:val="left"/>
              <w:rPr>
                <w:bCs/>
              </w:rPr>
            </w:pPr>
            <w:r w:rsidRPr="002F6A28">
              <w:rPr>
                <w:bCs/>
              </w:rPr>
              <w:t>Technical regulation</w:t>
            </w:r>
          </w:p>
        </w:tc>
      </w:tr>
      <w:tr w:rsidR="005647E9" w14:paraId="5E509CC5" w14:textId="77777777" w:rsidTr="00AE6CC8">
        <w:trPr>
          <w:cantSplit/>
        </w:trPr>
        <w:tc>
          <w:tcPr>
            <w:tcW w:w="713" w:type="dxa"/>
            <w:tcBorders>
              <w:top w:val="single" w:sz="6" w:space="0" w:color="auto"/>
              <w:bottom w:val="single" w:sz="6" w:space="0" w:color="auto"/>
            </w:tcBorders>
            <w:shd w:val="clear" w:color="auto" w:fill="auto"/>
          </w:tcPr>
          <w:p w14:paraId="6BC91C01" w14:textId="77777777" w:rsidR="00EE3A11" w:rsidRPr="002F6A28" w:rsidRDefault="003057A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4442AF" w14:textId="77777777" w:rsidR="00EE3A11" w:rsidRPr="002F6A28" w:rsidRDefault="003057A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decided </w:t>
            </w:r>
            <w:bookmarkEnd w:id="31"/>
          </w:p>
          <w:p w14:paraId="5EBEF1D7" w14:textId="77777777" w:rsidR="00EE3A11" w:rsidRPr="002F6A28" w:rsidRDefault="003057A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Enters into force 6 months after adoption</w:t>
            </w:r>
            <w:bookmarkEnd w:id="34"/>
          </w:p>
        </w:tc>
      </w:tr>
      <w:tr w:rsidR="005647E9" w14:paraId="23BE5073" w14:textId="77777777" w:rsidTr="0069259F">
        <w:tc>
          <w:tcPr>
            <w:tcW w:w="713" w:type="dxa"/>
            <w:tcBorders>
              <w:top w:val="single" w:sz="6" w:space="0" w:color="auto"/>
              <w:bottom w:val="single" w:sz="6" w:space="0" w:color="auto"/>
            </w:tcBorders>
            <w:shd w:val="clear" w:color="auto" w:fill="auto"/>
          </w:tcPr>
          <w:p w14:paraId="559B1F56" w14:textId="77777777" w:rsidR="00F85C99" w:rsidRPr="002F6A28" w:rsidRDefault="003057A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B0E040E" w14:textId="77777777" w:rsidR="00F85C99" w:rsidRPr="002F6A28" w:rsidRDefault="003057A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647E9" w14:paraId="31D34E7D" w14:textId="77777777" w:rsidTr="0069259F">
        <w:tc>
          <w:tcPr>
            <w:tcW w:w="713" w:type="dxa"/>
            <w:tcBorders>
              <w:top w:val="single" w:sz="6" w:space="0" w:color="auto"/>
            </w:tcBorders>
            <w:shd w:val="clear" w:color="auto" w:fill="auto"/>
          </w:tcPr>
          <w:p w14:paraId="57210A91" w14:textId="77777777" w:rsidR="00F85C99" w:rsidRPr="002F6A28" w:rsidRDefault="003057A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99F3EC2" w14:textId="77777777" w:rsidR="00F85C99" w:rsidRPr="002F6A28" w:rsidRDefault="003057A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D376966" w14:textId="77777777" w:rsidR="00033A1E" w:rsidRPr="002F6A28" w:rsidRDefault="003057A5" w:rsidP="00371598">
            <w:pPr>
              <w:keepNext/>
              <w:keepLines/>
              <w:spacing w:before="120" w:after="120"/>
            </w:pPr>
            <w:r w:rsidRPr="002F6A28">
              <w:t xml:space="preserve">Website: </w:t>
            </w:r>
            <w:hyperlink r:id="rId10" w:history="1">
              <w:r w:rsidRPr="002F6A28">
                <w:rPr>
                  <w:color w:val="0000FF"/>
                  <w:u w:val="single"/>
                </w:rPr>
                <w:t>www.standard.tj</w:t>
              </w:r>
            </w:hyperlink>
            <w:bookmarkEnd w:id="40"/>
          </w:p>
        </w:tc>
      </w:tr>
    </w:tbl>
    <w:p w14:paraId="1276E27C"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0B25" w14:textId="77777777" w:rsidR="003B4C84" w:rsidRDefault="003057A5">
      <w:r>
        <w:separator/>
      </w:r>
    </w:p>
  </w:endnote>
  <w:endnote w:type="continuationSeparator" w:id="0">
    <w:p w14:paraId="13B2EBC0" w14:textId="77777777" w:rsidR="003B4C84" w:rsidRDefault="0030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2F10" w14:textId="77777777" w:rsidR="009239F7" w:rsidRPr="002F6A28" w:rsidRDefault="003057A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41E5" w14:textId="77777777" w:rsidR="009239F7" w:rsidRPr="002F6A28" w:rsidRDefault="003057A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C83D" w14:textId="77777777" w:rsidR="00EE3A11" w:rsidRPr="002F6A28" w:rsidRDefault="003057A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770D" w14:textId="77777777" w:rsidR="003B4C84" w:rsidRDefault="003057A5">
      <w:r>
        <w:separator/>
      </w:r>
    </w:p>
  </w:footnote>
  <w:footnote w:type="continuationSeparator" w:id="0">
    <w:p w14:paraId="7E292C1F" w14:textId="77777777" w:rsidR="003B4C84" w:rsidRDefault="0030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B974" w14:textId="77777777" w:rsidR="009239F7" w:rsidRPr="002F6A28" w:rsidRDefault="003057A5" w:rsidP="009239F7">
    <w:pPr>
      <w:pStyle w:val="Header"/>
      <w:pBdr>
        <w:bottom w:val="single" w:sz="4" w:space="1" w:color="auto"/>
      </w:pBdr>
      <w:tabs>
        <w:tab w:val="clear" w:pos="4513"/>
        <w:tab w:val="clear" w:pos="9027"/>
      </w:tabs>
      <w:jc w:val="center"/>
    </w:pPr>
    <w:proofErr w:type="spellStart"/>
    <w:r w:rsidRPr="002F6A28">
      <w:t>tbtSymbol</w:t>
    </w:r>
    <w:proofErr w:type="spellEnd"/>
  </w:p>
  <w:p w14:paraId="06014753" w14:textId="77777777" w:rsidR="009239F7" w:rsidRPr="002F6A28" w:rsidRDefault="009239F7" w:rsidP="009239F7">
    <w:pPr>
      <w:pStyle w:val="Header"/>
      <w:pBdr>
        <w:bottom w:val="single" w:sz="4" w:space="1" w:color="auto"/>
      </w:pBdr>
      <w:tabs>
        <w:tab w:val="clear" w:pos="4513"/>
        <w:tab w:val="clear" w:pos="9027"/>
      </w:tabs>
      <w:jc w:val="center"/>
    </w:pPr>
  </w:p>
  <w:p w14:paraId="7A19E6C2" w14:textId="77777777" w:rsidR="009239F7" w:rsidRPr="002F6A28" w:rsidRDefault="003057A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EB695B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A753" w14:textId="77777777" w:rsidR="009239F7" w:rsidRPr="002F6A28" w:rsidRDefault="003057A5" w:rsidP="009239F7">
    <w:pPr>
      <w:pStyle w:val="Header"/>
      <w:pBdr>
        <w:bottom w:val="single" w:sz="4" w:space="1" w:color="auto"/>
      </w:pBdr>
      <w:tabs>
        <w:tab w:val="clear" w:pos="4513"/>
        <w:tab w:val="clear" w:pos="9027"/>
      </w:tabs>
      <w:jc w:val="center"/>
    </w:pPr>
    <w:bookmarkStart w:id="41" w:name="spsSymbolHeader"/>
    <w:r w:rsidRPr="002F6A28">
      <w:t>G/TBT/N/TJK/7</w:t>
    </w:r>
    <w:bookmarkEnd w:id="41"/>
  </w:p>
  <w:p w14:paraId="3170FB49" w14:textId="77777777" w:rsidR="009239F7" w:rsidRPr="002F6A28" w:rsidRDefault="009239F7" w:rsidP="009239F7">
    <w:pPr>
      <w:pStyle w:val="Header"/>
      <w:pBdr>
        <w:bottom w:val="single" w:sz="4" w:space="1" w:color="auto"/>
      </w:pBdr>
      <w:tabs>
        <w:tab w:val="clear" w:pos="4513"/>
        <w:tab w:val="clear" w:pos="9027"/>
      </w:tabs>
      <w:jc w:val="center"/>
    </w:pPr>
  </w:p>
  <w:p w14:paraId="5664FB15" w14:textId="77777777" w:rsidR="009239F7" w:rsidRPr="002F6A28" w:rsidRDefault="003057A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B012D1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47E9" w14:paraId="0A9466D4" w14:textId="77777777" w:rsidTr="008612A9">
      <w:trPr>
        <w:trHeight w:val="240"/>
        <w:jc w:val="center"/>
      </w:trPr>
      <w:tc>
        <w:tcPr>
          <w:tcW w:w="3794" w:type="dxa"/>
          <w:shd w:val="clear" w:color="auto" w:fill="FFFFFF"/>
          <w:tcMar>
            <w:left w:w="108" w:type="dxa"/>
            <w:right w:w="108" w:type="dxa"/>
          </w:tcMar>
          <w:vAlign w:val="center"/>
        </w:tcPr>
        <w:p w14:paraId="44E0DF6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1E6B402" w14:textId="77777777" w:rsidR="00ED54E0" w:rsidRPr="009239F7" w:rsidRDefault="00ED54E0" w:rsidP="00B801E9">
          <w:pPr>
            <w:jc w:val="right"/>
            <w:rPr>
              <w:b/>
              <w:color w:val="FF0000"/>
              <w:szCs w:val="16"/>
            </w:rPr>
          </w:pPr>
        </w:p>
      </w:tc>
    </w:tr>
    <w:bookmarkEnd w:id="42"/>
    <w:tr w:rsidR="005647E9" w14:paraId="7718E412" w14:textId="77777777" w:rsidTr="008612A9">
      <w:trPr>
        <w:trHeight w:val="213"/>
        <w:jc w:val="center"/>
      </w:trPr>
      <w:tc>
        <w:tcPr>
          <w:tcW w:w="3794" w:type="dxa"/>
          <w:vMerge w:val="restart"/>
          <w:shd w:val="clear" w:color="auto" w:fill="FFFFFF"/>
          <w:tcMar>
            <w:left w:w="0" w:type="dxa"/>
            <w:right w:w="0" w:type="dxa"/>
          </w:tcMar>
        </w:tcPr>
        <w:p w14:paraId="7A398C09" w14:textId="77777777" w:rsidR="00ED54E0" w:rsidRPr="009239F7" w:rsidRDefault="003057A5" w:rsidP="00B801E9">
          <w:pPr>
            <w:jc w:val="left"/>
          </w:pPr>
          <w:r>
            <w:rPr>
              <w:noProof/>
              <w:lang w:eastAsia="en-GB"/>
            </w:rPr>
            <w:drawing>
              <wp:inline distT="0" distB="0" distL="0" distR="0" wp14:anchorId="29DDF7E5" wp14:editId="437BDC5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02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BE2EDF" w14:textId="77777777" w:rsidR="00ED54E0" w:rsidRPr="009239F7" w:rsidRDefault="00ED54E0" w:rsidP="00B801E9">
          <w:pPr>
            <w:jc w:val="right"/>
            <w:rPr>
              <w:b/>
              <w:szCs w:val="16"/>
            </w:rPr>
          </w:pPr>
        </w:p>
      </w:tc>
    </w:tr>
    <w:tr w:rsidR="005647E9" w14:paraId="3CB8F3F5" w14:textId="77777777" w:rsidTr="008612A9">
      <w:trPr>
        <w:trHeight w:val="868"/>
        <w:jc w:val="center"/>
      </w:trPr>
      <w:tc>
        <w:tcPr>
          <w:tcW w:w="3794" w:type="dxa"/>
          <w:vMerge/>
          <w:shd w:val="clear" w:color="auto" w:fill="FFFFFF"/>
          <w:tcMar>
            <w:left w:w="108" w:type="dxa"/>
            <w:right w:w="108" w:type="dxa"/>
          </w:tcMar>
        </w:tcPr>
        <w:p w14:paraId="10F2762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ACB56D" w14:textId="77777777" w:rsidR="009239F7" w:rsidRPr="002F6A28" w:rsidRDefault="003057A5" w:rsidP="00B801E9">
          <w:pPr>
            <w:jc w:val="right"/>
            <w:rPr>
              <w:b/>
              <w:szCs w:val="16"/>
            </w:rPr>
          </w:pPr>
          <w:bookmarkStart w:id="43" w:name="bmkSymbols"/>
          <w:r w:rsidRPr="002F6A28">
            <w:rPr>
              <w:b/>
              <w:szCs w:val="16"/>
            </w:rPr>
            <w:t>G/TBT/N/TJK/7</w:t>
          </w:r>
          <w:bookmarkEnd w:id="43"/>
        </w:p>
      </w:tc>
    </w:tr>
    <w:tr w:rsidR="005647E9" w14:paraId="08F42752" w14:textId="77777777" w:rsidTr="008612A9">
      <w:trPr>
        <w:trHeight w:val="240"/>
        <w:jc w:val="center"/>
      </w:trPr>
      <w:tc>
        <w:tcPr>
          <w:tcW w:w="3794" w:type="dxa"/>
          <w:vMerge/>
          <w:shd w:val="clear" w:color="auto" w:fill="FFFFFF"/>
          <w:tcMar>
            <w:left w:w="108" w:type="dxa"/>
            <w:right w:w="108" w:type="dxa"/>
          </w:tcMar>
          <w:vAlign w:val="center"/>
        </w:tcPr>
        <w:p w14:paraId="1E73E449" w14:textId="77777777" w:rsidR="00ED54E0" w:rsidRPr="009239F7" w:rsidRDefault="00ED54E0" w:rsidP="00B801E9"/>
      </w:tc>
      <w:tc>
        <w:tcPr>
          <w:tcW w:w="5448" w:type="dxa"/>
          <w:gridSpan w:val="2"/>
          <w:shd w:val="clear" w:color="auto" w:fill="FFFFFF"/>
          <w:tcMar>
            <w:left w:w="108" w:type="dxa"/>
            <w:right w:w="108" w:type="dxa"/>
          </w:tcMar>
          <w:vAlign w:val="center"/>
        </w:tcPr>
        <w:p w14:paraId="5F0975AC" w14:textId="5B05FFDC" w:rsidR="00ED54E0" w:rsidRPr="009239F7" w:rsidRDefault="003057A5" w:rsidP="00B801E9">
          <w:pPr>
            <w:jc w:val="right"/>
            <w:rPr>
              <w:szCs w:val="16"/>
            </w:rPr>
          </w:pPr>
          <w:bookmarkStart w:id="44" w:name="spsDateDistribution"/>
          <w:bookmarkStart w:id="45" w:name="bmkDate"/>
          <w:bookmarkEnd w:id="44"/>
          <w:bookmarkEnd w:id="45"/>
          <w:r>
            <w:rPr>
              <w:szCs w:val="16"/>
            </w:rPr>
            <w:t>2 February 2021</w:t>
          </w:r>
        </w:p>
      </w:tc>
    </w:tr>
    <w:tr w:rsidR="005647E9" w14:paraId="203CCA7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95347B" w14:textId="1170BBF1" w:rsidR="00ED54E0" w:rsidRPr="009239F7" w:rsidRDefault="003057A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C7835">
            <w:rPr>
              <w:color w:val="FF0000"/>
              <w:szCs w:val="16"/>
            </w:rPr>
            <w:t>0877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C0B154C" w14:textId="77777777" w:rsidR="00ED54E0" w:rsidRPr="009239F7" w:rsidRDefault="003057A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647E9" w14:paraId="5158C5B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2F35FA" w14:textId="77777777" w:rsidR="00ED54E0" w:rsidRPr="009239F7" w:rsidRDefault="003057A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936AB5C" w14:textId="77777777" w:rsidR="00ED54E0" w:rsidRPr="002F6A28" w:rsidRDefault="003057A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5A5901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446490">
      <w:start w:val="1"/>
      <w:numFmt w:val="decimal"/>
      <w:pStyle w:val="SummaryText"/>
      <w:lvlText w:val="%1."/>
      <w:lvlJc w:val="left"/>
      <w:pPr>
        <w:ind w:left="360" w:hanging="360"/>
      </w:pPr>
    </w:lvl>
    <w:lvl w:ilvl="1" w:tplc="4730945C" w:tentative="1">
      <w:start w:val="1"/>
      <w:numFmt w:val="lowerLetter"/>
      <w:lvlText w:val="%2."/>
      <w:lvlJc w:val="left"/>
      <w:pPr>
        <w:ind w:left="1080" w:hanging="360"/>
      </w:pPr>
    </w:lvl>
    <w:lvl w:ilvl="2" w:tplc="3BCA34E6" w:tentative="1">
      <w:start w:val="1"/>
      <w:numFmt w:val="lowerRoman"/>
      <w:lvlText w:val="%3."/>
      <w:lvlJc w:val="right"/>
      <w:pPr>
        <w:ind w:left="1800" w:hanging="180"/>
      </w:pPr>
    </w:lvl>
    <w:lvl w:ilvl="3" w:tplc="D23E1B86" w:tentative="1">
      <w:start w:val="1"/>
      <w:numFmt w:val="decimal"/>
      <w:lvlText w:val="%4."/>
      <w:lvlJc w:val="left"/>
      <w:pPr>
        <w:ind w:left="2520" w:hanging="360"/>
      </w:pPr>
    </w:lvl>
    <w:lvl w:ilvl="4" w:tplc="48F084E4" w:tentative="1">
      <w:start w:val="1"/>
      <w:numFmt w:val="lowerLetter"/>
      <w:lvlText w:val="%5."/>
      <w:lvlJc w:val="left"/>
      <w:pPr>
        <w:ind w:left="3240" w:hanging="360"/>
      </w:pPr>
    </w:lvl>
    <w:lvl w:ilvl="5" w:tplc="930247F2" w:tentative="1">
      <w:start w:val="1"/>
      <w:numFmt w:val="lowerRoman"/>
      <w:lvlText w:val="%6."/>
      <w:lvlJc w:val="right"/>
      <w:pPr>
        <w:ind w:left="3960" w:hanging="180"/>
      </w:pPr>
    </w:lvl>
    <w:lvl w:ilvl="6" w:tplc="8720713A" w:tentative="1">
      <w:start w:val="1"/>
      <w:numFmt w:val="decimal"/>
      <w:lvlText w:val="%7."/>
      <w:lvlJc w:val="left"/>
      <w:pPr>
        <w:ind w:left="4680" w:hanging="360"/>
      </w:pPr>
    </w:lvl>
    <w:lvl w:ilvl="7" w:tplc="35BCEB10" w:tentative="1">
      <w:start w:val="1"/>
      <w:numFmt w:val="lowerLetter"/>
      <w:lvlText w:val="%8."/>
      <w:lvlJc w:val="left"/>
      <w:pPr>
        <w:ind w:left="5400" w:hanging="360"/>
      </w:pPr>
    </w:lvl>
    <w:lvl w:ilvl="8" w:tplc="4D3A298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644CD54">
      <w:start w:val="1"/>
      <w:numFmt w:val="bullet"/>
      <w:lvlText w:val=""/>
      <w:lvlJc w:val="left"/>
      <w:pPr>
        <w:ind w:left="720" w:hanging="360"/>
      </w:pPr>
      <w:rPr>
        <w:rFonts w:ascii="Symbol" w:hAnsi="Symbol"/>
      </w:rPr>
    </w:lvl>
    <w:lvl w:ilvl="1" w:tplc="A3A44762">
      <w:start w:val="1"/>
      <w:numFmt w:val="bullet"/>
      <w:lvlText w:val="o"/>
      <w:lvlJc w:val="left"/>
      <w:pPr>
        <w:tabs>
          <w:tab w:val="num" w:pos="1440"/>
        </w:tabs>
        <w:ind w:left="1440" w:hanging="360"/>
      </w:pPr>
      <w:rPr>
        <w:rFonts w:ascii="Courier New" w:hAnsi="Courier New"/>
      </w:rPr>
    </w:lvl>
    <w:lvl w:ilvl="2" w:tplc="CE2029B0">
      <w:start w:val="1"/>
      <w:numFmt w:val="bullet"/>
      <w:lvlText w:val=""/>
      <w:lvlJc w:val="left"/>
      <w:pPr>
        <w:tabs>
          <w:tab w:val="num" w:pos="2160"/>
        </w:tabs>
        <w:ind w:left="2160" w:hanging="360"/>
      </w:pPr>
      <w:rPr>
        <w:rFonts w:ascii="Wingdings" w:hAnsi="Wingdings"/>
      </w:rPr>
    </w:lvl>
    <w:lvl w:ilvl="3" w:tplc="88220532">
      <w:start w:val="1"/>
      <w:numFmt w:val="bullet"/>
      <w:lvlText w:val=""/>
      <w:lvlJc w:val="left"/>
      <w:pPr>
        <w:tabs>
          <w:tab w:val="num" w:pos="2880"/>
        </w:tabs>
        <w:ind w:left="2880" w:hanging="360"/>
      </w:pPr>
      <w:rPr>
        <w:rFonts w:ascii="Symbol" w:hAnsi="Symbol"/>
      </w:rPr>
    </w:lvl>
    <w:lvl w:ilvl="4" w:tplc="9E127E70">
      <w:start w:val="1"/>
      <w:numFmt w:val="bullet"/>
      <w:lvlText w:val="o"/>
      <w:lvlJc w:val="left"/>
      <w:pPr>
        <w:tabs>
          <w:tab w:val="num" w:pos="3600"/>
        </w:tabs>
        <w:ind w:left="3600" w:hanging="360"/>
      </w:pPr>
      <w:rPr>
        <w:rFonts w:ascii="Courier New" w:hAnsi="Courier New"/>
      </w:rPr>
    </w:lvl>
    <w:lvl w:ilvl="5" w:tplc="EB54B756">
      <w:start w:val="1"/>
      <w:numFmt w:val="bullet"/>
      <w:lvlText w:val=""/>
      <w:lvlJc w:val="left"/>
      <w:pPr>
        <w:tabs>
          <w:tab w:val="num" w:pos="4320"/>
        </w:tabs>
        <w:ind w:left="4320" w:hanging="360"/>
      </w:pPr>
      <w:rPr>
        <w:rFonts w:ascii="Wingdings" w:hAnsi="Wingdings"/>
      </w:rPr>
    </w:lvl>
    <w:lvl w:ilvl="6" w:tplc="082CF402">
      <w:start w:val="1"/>
      <w:numFmt w:val="bullet"/>
      <w:lvlText w:val=""/>
      <w:lvlJc w:val="left"/>
      <w:pPr>
        <w:tabs>
          <w:tab w:val="num" w:pos="5040"/>
        </w:tabs>
        <w:ind w:left="5040" w:hanging="360"/>
      </w:pPr>
      <w:rPr>
        <w:rFonts w:ascii="Symbol" w:hAnsi="Symbol"/>
      </w:rPr>
    </w:lvl>
    <w:lvl w:ilvl="7" w:tplc="A296E7CA">
      <w:start w:val="1"/>
      <w:numFmt w:val="bullet"/>
      <w:lvlText w:val="o"/>
      <w:lvlJc w:val="left"/>
      <w:pPr>
        <w:tabs>
          <w:tab w:val="num" w:pos="5760"/>
        </w:tabs>
        <w:ind w:left="5760" w:hanging="360"/>
      </w:pPr>
      <w:rPr>
        <w:rFonts w:ascii="Courier New" w:hAnsi="Courier New"/>
      </w:rPr>
    </w:lvl>
    <w:lvl w:ilvl="8" w:tplc="EEA25E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3A1E"/>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57A5"/>
    <w:rsid w:val="003124EC"/>
    <w:rsid w:val="003531C5"/>
    <w:rsid w:val="003572B4"/>
    <w:rsid w:val="00371598"/>
    <w:rsid w:val="003723A9"/>
    <w:rsid w:val="00381B96"/>
    <w:rsid w:val="00383F7A"/>
    <w:rsid w:val="00396AF4"/>
    <w:rsid w:val="003B2BBF"/>
    <w:rsid w:val="003B40C7"/>
    <w:rsid w:val="003B4C84"/>
    <w:rsid w:val="003C7835"/>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47E9"/>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206"/>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tandard.t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andard.tj"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andard.tj" TargetMode="External"/><Relationship Id="rId4" Type="http://schemas.openxmlformats.org/officeDocument/2006/relationships/webSettings" Target="webSettings.xml"/><Relationship Id="rId9" Type="http://schemas.openxmlformats.org/officeDocument/2006/relationships/hyperlink" Target="http://www.standard.tj/"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2011</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2021-02-02T10:23:00Z</dcterms:created>
  <dcterms:modified xsi:type="dcterms:W3CDTF">2021-02-02T14:33:00Z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a66d68bb-afba-45c6-8d06-42d6d92dfdcc</vt:lpwstr>
  </property>
  <property fmtid="{D5CDD505-2E9C-101B-9397-08002B2CF9AE}" pid="4" name="WTOCLASSIFICATION">
    <vt:lpwstr>WTO OFFICIAL</vt:lpwstr>
  </property>
</Properties>
</file>