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30EC" w14:textId="77777777" w:rsidR="009239F7" w:rsidRPr="002F6A28" w:rsidRDefault="005F2A5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6C9D296" w14:textId="77777777" w:rsidR="009239F7" w:rsidRPr="002F6A28" w:rsidRDefault="005F2A5C" w:rsidP="002F6A28">
      <w:pPr>
        <w:jc w:val="center"/>
      </w:pPr>
      <w:r w:rsidRPr="002F6A28">
        <w:t>The following notification is being circulated in accordance with Article 10.6</w:t>
      </w:r>
    </w:p>
    <w:p w14:paraId="27A079E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702A" w14:paraId="71F0E7E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71F367" w14:textId="77777777" w:rsidR="00F85C99" w:rsidRPr="002F6A28" w:rsidRDefault="005F2A5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89397BF" w14:textId="77777777" w:rsidR="00F85C99" w:rsidRPr="002F6A28" w:rsidRDefault="005F2A5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513178B7" w14:textId="77777777" w:rsidR="00F85C99" w:rsidRPr="002F6A28" w:rsidRDefault="005F2A5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702A" w14:paraId="641413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DB0E8" w14:textId="77777777" w:rsidR="00F85C99" w:rsidRPr="002F6A28" w:rsidRDefault="005F2A5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89769" w14:textId="77777777" w:rsidR="00F85C99" w:rsidRPr="002F6A28" w:rsidRDefault="005F2A5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14:paraId="79557CE5" w14:textId="77777777" w:rsidR="00F85C99" w:rsidRPr="002F6A28" w:rsidRDefault="005F2A5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FA550A8" w14:textId="77777777" w:rsidR="008F7A13" w:rsidRPr="002F6A28" w:rsidRDefault="005F2A5C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</w:t>
            </w:r>
            <w:r w:rsidRPr="002F6A28">
              <w:tab/>
              <w:t>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r w:rsidRPr="002F6A28">
              <w:rPr>
                <w:color w:val="0000FF"/>
                <w:u w:val="single"/>
              </w:rPr>
              <w:t>barreirastecnicas@inmetro.gov.br</w:t>
            </w:r>
            <w:r w:rsidRPr="002F6A28">
              <w:t xml:space="preserve"> 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F7702A" w14:paraId="32867C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A00A1" w14:textId="77777777" w:rsidR="00F85C99" w:rsidRPr="002F6A28" w:rsidRDefault="005F2A5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71DFE" w14:textId="77777777" w:rsidR="00F85C99" w:rsidRPr="0058336F" w:rsidRDefault="005F2A5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7702A" w14:paraId="3FCB3D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AE0A7" w14:textId="77777777" w:rsidR="00F85C99" w:rsidRPr="002F6A28" w:rsidRDefault="005F2A5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949A6" w14:textId="77777777" w:rsidR="00F85C99" w:rsidRPr="002F6A28" w:rsidRDefault="005F2A5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(3006); Pharmaceutical preparations and products of subheadings 3006.10.10 to 3006.60.90 (HS 3006)</w:t>
            </w:r>
            <w:bookmarkStart w:id="20" w:name="sps3a"/>
            <w:bookmarkEnd w:id="20"/>
          </w:p>
        </w:tc>
      </w:tr>
      <w:tr w:rsidR="00F7702A" w14:paraId="50393A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78379" w14:textId="77777777" w:rsidR="00F85C99" w:rsidRPr="002F6A28" w:rsidRDefault="005F2A5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BB0C5" w14:textId="77777777" w:rsidR="00F85C99" w:rsidRPr="002F6A28" w:rsidRDefault="005F2A5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Normative Instruction number 116, 21 December 2021 (8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7702A" w14:paraId="57640F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7BF2F" w14:textId="77777777" w:rsidR="00F85C99" w:rsidRPr="002F6A28" w:rsidRDefault="005F2A5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E3496" w14:textId="77777777" w:rsidR="00F85C99" w:rsidRPr="002F6A28" w:rsidRDefault="005F2A5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Normative Instruction approves the list of Technical Standards for the certification of conformity of devices under the Sanitary Surveillance regime.</w:t>
            </w:r>
          </w:p>
        </w:tc>
      </w:tr>
      <w:tr w:rsidR="00F7702A" w14:paraId="27F31D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20DCF" w14:textId="77777777" w:rsidR="00F85C99" w:rsidRPr="002F6A28" w:rsidRDefault="005F2A5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89EDB" w14:textId="77777777" w:rsidR="00F85C99" w:rsidRPr="002F6A28" w:rsidRDefault="005F2A5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F7702A" w14:paraId="38E103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0F2C7" w14:textId="77777777" w:rsidR="00F85C99" w:rsidRPr="002F6A28" w:rsidRDefault="005F2A5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E863F" w14:textId="77777777" w:rsidR="00072B36" w:rsidRPr="002F6A28" w:rsidRDefault="005F2A5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F7702A" w14:paraId="2C2A825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DD6C0" w14:textId="77777777" w:rsidR="00EE3A11" w:rsidRPr="002F6A28" w:rsidRDefault="005F2A5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44F47" w14:textId="77777777" w:rsidR="00EE3A11" w:rsidRPr="002F6A28" w:rsidRDefault="005F2A5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4 January 2022</w:t>
            </w:r>
            <w:bookmarkStart w:id="30" w:name="sps10a"/>
            <w:bookmarkStart w:id="31" w:name="sps10b"/>
            <w:bookmarkEnd w:id="30"/>
            <w:bookmarkEnd w:id="31"/>
          </w:p>
          <w:p w14:paraId="45D2343B" w14:textId="77777777" w:rsidR="00EE3A11" w:rsidRPr="002F6A28" w:rsidRDefault="005F2A5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4 January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7702A" w14:paraId="05E792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630D1" w14:textId="77777777" w:rsidR="00F85C99" w:rsidRPr="002F6A28" w:rsidRDefault="005F2A5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BC87F" w14:textId="77777777" w:rsidR="00F85C99" w:rsidRPr="002F6A28" w:rsidRDefault="005F2A5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F7702A" w14:paraId="6E4C9A9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FF27E7E" w14:textId="77777777" w:rsidR="00F85C99" w:rsidRPr="002F6A28" w:rsidRDefault="005F2A5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4EB6F7B" w14:textId="77777777" w:rsidR="00F85C99" w:rsidRPr="002F6A28" w:rsidRDefault="005F2A5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7209501" w14:textId="77777777" w:rsidR="008F7A13" w:rsidRPr="002F6A28" w:rsidRDefault="005F2A5C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4801209A" w14:textId="77777777" w:rsidR="008F7A13" w:rsidRPr="002F6A28" w:rsidRDefault="00BD6E44" w:rsidP="00B16145">
            <w:pPr>
              <w:keepNext/>
              <w:keepLines/>
              <w:spacing w:before="120" w:after="120"/>
            </w:pPr>
            <w:hyperlink r:id="rId9" w:history="1">
              <w:r w:rsidR="00DB5E06" w:rsidRPr="002F6A28">
                <w:rPr>
                  <w:color w:val="0000FF"/>
                  <w:u w:val="single"/>
                </w:rPr>
                <w:t>http://antigo.anvisa.gov.br/documents/10181/3682321/IN_116_2021_.pdf/34b8ffbd-54c7-4b5b-bb11-8a4f99bf8978</w:t>
              </w:r>
            </w:hyperlink>
            <w:bookmarkEnd w:id="40"/>
          </w:p>
        </w:tc>
      </w:tr>
    </w:tbl>
    <w:p w14:paraId="0BD3B395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62A8" w14:textId="77777777" w:rsidR="007D1343" w:rsidRDefault="005F2A5C">
      <w:r>
        <w:separator/>
      </w:r>
    </w:p>
  </w:endnote>
  <w:endnote w:type="continuationSeparator" w:id="0">
    <w:p w14:paraId="46D7A74A" w14:textId="77777777" w:rsidR="007D1343" w:rsidRDefault="005F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9FCC" w14:textId="77777777" w:rsidR="009239F7" w:rsidRPr="002F6A28" w:rsidRDefault="005F2A5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A72" w14:textId="77777777" w:rsidR="009239F7" w:rsidRPr="002F6A28" w:rsidRDefault="005F2A5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C606" w14:textId="77777777" w:rsidR="00EE3A11" w:rsidRPr="002F6A28" w:rsidRDefault="005F2A5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D0011" w14:textId="77777777" w:rsidR="007D1343" w:rsidRDefault="005F2A5C">
      <w:r>
        <w:separator/>
      </w:r>
    </w:p>
  </w:footnote>
  <w:footnote w:type="continuationSeparator" w:id="0">
    <w:p w14:paraId="4B3634C9" w14:textId="77777777" w:rsidR="007D1343" w:rsidRDefault="005F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E754" w14:textId="77777777" w:rsidR="009239F7" w:rsidRPr="002F6A28" w:rsidRDefault="005F2A5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473618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703933" w14:textId="77777777" w:rsidR="009239F7" w:rsidRPr="002F6A28" w:rsidRDefault="005F2A5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14F41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CD87" w14:textId="77777777" w:rsidR="009239F7" w:rsidRPr="002F6A28" w:rsidRDefault="005F2A5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G/TBT/N/BRA/1295</w:t>
    </w:r>
    <w:bookmarkEnd w:id="41"/>
  </w:p>
  <w:p w14:paraId="0D7D81D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EA1D99" w14:textId="77777777" w:rsidR="009239F7" w:rsidRPr="002F6A28" w:rsidRDefault="005F2A5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A7E34E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02A" w14:paraId="37B5088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D2A1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A5337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7702A" w14:paraId="5022638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1596EF" w14:textId="77777777" w:rsidR="00ED54E0" w:rsidRPr="009239F7" w:rsidRDefault="005F2A5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414E6E" wp14:editId="416A95C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98376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4C31E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702A" w14:paraId="7E6561D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50DCE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375FDD" w14:textId="77777777" w:rsidR="009239F7" w:rsidRPr="002F6A28" w:rsidRDefault="005F2A5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G/TBT/N/BRA/1295</w:t>
          </w:r>
          <w:bookmarkEnd w:id="43"/>
        </w:p>
      </w:tc>
    </w:tr>
    <w:tr w:rsidR="00F7702A" w14:paraId="3DB6873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6897E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978AD9" w14:textId="3EFCDE0D" w:rsidR="00ED54E0" w:rsidRPr="009239F7" w:rsidRDefault="005F2A5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January 2022</w:t>
          </w:r>
        </w:p>
      </w:tc>
    </w:tr>
    <w:tr w:rsidR="00F7702A" w14:paraId="5BF7609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6D2CE8" w14:textId="17753AA6" w:rsidR="00ED54E0" w:rsidRPr="009239F7" w:rsidRDefault="005F2A5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BD6E44">
            <w:rPr>
              <w:color w:val="FF0000"/>
              <w:szCs w:val="16"/>
            </w:rPr>
            <w:t>0</w:t>
          </w:r>
          <w:r w:rsidR="003C10A6">
            <w:rPr>
              <w:color w:val="FF0000"/>
              <w:szCs w:val="16"/>
            </w:rPr>
            <w:t>187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608C68" w14:textId="77777777" w:rsidR="00ED54E0" w:rsidRPr="009239F7" w:rsidRDefault="005F2A5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7702A" w14:paraId="389AA67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1C039" w14:textId="77777777" w:rsidR="00ED54E0" w:rsidRPr="009239F7" w:rsidRDefault="005F2A5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782119" w14:textId="77777777" w:rsidR="00ED54E0" w:rsidRPr="002F6A28" w:rsidRDefault="005F2A5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FF193D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9600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76CC1C" w:tentative="1">
      <w:start w:val="1"/>
      <w:numFmt w:val="lowerLetter"/>
      <w:lvlText w:val="%2."/>
      <w:lvlJc w:val="left"/>
      <w:pPr>
        <w:ind w:left="1080" w:hanging="360"/>
      </w:pPr>
    </w:lvl>
    <w:lvl w:ilvl="2" w:tplc="DCE03FB8" w:tentative="1">
      <w:start w:val="1"/>
      <w:numFmt w:val="lowerRoman"/>
      <w:lvlText w:val="%3."/>
      <w:lvlJc w:val="right"/>
      <w:pPr>
        <w:ind w:left="1800" w:hanging="180"/>
      </w:pPr>
    </w:lvl>
    <w:lvl w:ilvl="3" w:tplc="D7AEB3E4" w:tentative="1">
      <w:start w:val="1"/>
      <w:numFmt w:val="decimal"/>
      <w:lvlText w:val="%4."/>
      <w:lvlJc w:val="left"/>
      <w:pPr>
        <w:ind w:left="2520" w:hanging="360"/>
      </w:pPr>
    </w:lvl>
    <w:lvl w:ilvl="4" w:tplc="B0E0F956" w:tentative="1">
      <w:start w:val="1"/>
      <w:numFmt w:val="lowerLetter"/>
      <w:lvlText w:val="%5."/>
      <w:lvlJc w:val="left"/>
      <w:pPr>
        <w:ind w:left="3240" w:hanging="360"/>
      </w:pPr>
    </w:lvl>
    <w:lvl w:ilvl="5" w:tplc="026AF7E8" w:tentative="1">
      <w:start w:val="1"/>
      <w:numFmt w:val="lowerRoman"/>
      <w:lvlText w:val="%6."/>
      <w:lvlJc w:val="right"/>
      <w:pPr>
        <w:ind w:left="3960" w:hanging="180"/>
      </w:pPr>
    </w:lvl>
    <w:lvl w:ilvl="6" w:tplc="21AE6E96" w:tentative="1">
      <w:start w:val="1"/>
      <w:numFmt w:val="decimal"/>
      <w:lvlText w:val="%7."/>
      <w:lvlJc w:val="left"/>
      <w:pPr>
        <w:ind w:left="4680" w:hanging="360"/>
      </w:pPr>
    </w:lvl>
    <w:lvl w:ilvl="7" w:tplc="EA16EAC8" w:tentative="1">
      <w:start w:val="1"/>
      <w:numFmt w:val="lowerLetter"/>
      <w:lvlText w:val="%8."/>
      <w:lvlJc w:val="left"/>
      <w:pPr>
        <w:ind w:left="5400" w:hanging="360"/>
      </w:pPr>
    </w:lvl>
    <w:lvl w:ilvl="8" w:tplc="BB2AE4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3A12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C10A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2A5C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1343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5922"/>
    <w:rsid w:val="008F7A13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6FDE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6E4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5E06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702A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1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metro.gov.br/barreirastecnica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igo.anvisa.gov.br/documents/10181/3682321/IN_116_2021_.pdf/34b8ffbd-54c7-4b5b-bb11-8a4f99bf897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2022-01-07T09:40:00Z</dcterms:created>
  <dcterms:modified xsi:type="dcterms:W3CDTF">2022-01-07T10:53:00Z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