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EEB4" w14:textId="77777777" w:rsidR="009239F7" w:rsidRPr="002F6A28" w:rsidRDefault="000E616D" w:rsidP="002F6A28">
      <w:pPr>
        <w:pStyle w:val="Title"/>
        <w:rPr>
          <w:caps w:val="0"/>
          <w:kern w:val="0"/>
        </w:rPr>
      </w:pPr>
      <w:r w:rsidRPr="002F6A28">
        <w:rPr>
          <w:caps w:val="0"/>
          <w:kern w:val="0"/>
        </w:rPr>
        <w:t>NOTIFICATION</w:t>
      </w:r>
    </w:p>
    <w:p w14:paraId="7D93300D" w14:textId="77777777" w:rsidR="009239F7" w:rsidRPr="002F6A28" w:rsidRDefault="000E616D" w:rsidP="002F6A28">
      <w:pPr>
        <w:jc w:val="center"/>
      </w:pPr>
      <w:r w:rsidRPr="002F6A28">
        <w:t>The following notification is being circulated in accordance with Article 10.6</w:t>
      </w:r>
    </w:p>
    <w:p w14:paraId="12A7599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B239C" w14:paraId="09F8E479" w14:textId="77777777" w:rsidTr="0069259F">
        <w:tc>
          <w:tcPr>
            <w:tcW w:w="713" w:type="dxa"/>
            <w:tcBorders>
              <w:bottom w:val="single" w:sz="6" w:space="0" w:color="auto"/>
            </w:tcBorders>
            <w:shd w:val="clear" w:color="auto" w:fill="auto"/>
          </w:tcPr>
          <w:p w14:paraId="3923A016" w14:textId="77777777" w:rsidR="00F85C99" w:rsidRPr="002F6A28" w:rsidRDefault="000E616D" w:rsidP="002F6A28">
            <w:pPr>
              <w:spacing w:before="120" w:after="120"/>
              <w:jc w:val="left"/>
            </w:pPr>
            <w:r w:rsidRPr="002F6A28">
              <w:rPr>
                <w:b/>
              </w:rPr>
              <w:t>1.</w:t>
            </w:r>
          </w:p>
        </w:tc>
        <w:tc>
          <w:tcPr>
            <w:tcW w:w="8546" w:type="dxa"/>
            <w:tcBorders>
              <w:bottom w:val="single" w:sz="6" w:space="0" w:color="auto"/>
            </w:tcBorders>
            <w:shd w:val="clear" w:color="auto" w:fill="auto"/>
          </w:tcPr>
          <w:p w14:paraId="26C13D5E" w14:textId="77777777" w:rsidR="00F85C99" w:rsidRPr="002F6A28" w:rsidRDefault="000E616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Rwanda</w:t>
            </w:r>
            <w:bookmarkEnd w:id="1"/>
            <w:r w:rsidRPr="002F6A28">
              <w:t xml:space="preserve"> </w:t>
            </w:r>
          </w:p>
          <w:p w14:paraId="5E5BFCAA" w14:textId="77777777" w:rsidR="00F85C99" w:rsidRPr="002F6A28" w:rsidRDefault="000E616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B239C" w14:paraId="11EC4E92" w14:textId="77777777" w:rsidTr="0069259F">
        <w:tc>
          <w:tcPr>
            <w:tcW w:w="713" w:type="dxa"/>
            <w:tcBorders>
              <w:top w:val="single" w:sz="6" w:space="0" w:color="auto"/>
              <w:bottom w:val="single" w:sz="6" w:space="0" w:color="auto"/>
            </w:tcBorders>
            <w:shd w:val="clear" w:color="auto" w:fill="auto"/>
          </w:tcPr>
          <w:p w14:paraId="2C6199D9" w14:textId="77777777" w:rsidR="00F85C99" w:rsidRPr="002F6A28" w:rsidRDefault="000E616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757F3E6" w14:textId="77777777" w:rsidR="00F85C99" w:rsidRPr="002F6A28" w:rsidRDefault="000E616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4347EC5" w14:textId="77777777" w:rsidR="009277DD" w:rsidRPr="002F6A28" w:rsidRDefault="000E616D" w:rsidP="00155128">
            <w:pPr>
              <w:spacing w:before="120" w:after="120"/>
              <w:jc w:val="left"/>
            </w:pPr>
            <w:r w:rsidRPr="002F6A28">
              <w:t>Rwanda Standards Board (RSB)</w:t>
            </w:r>
            <w:r w:rsidRPr="002F6A28">
              <w:br/>
              <w:t xml:space="preserve">KK 15 Rd, 49 </w:t>
            </w:r>
            <w:r w:rsidRPr="002F6A28">
              <w:br/>
              <w:t xml:space="preserve">P.O.BOX 7099, Kigali, Rwanda </w:t>
            </w:r>
            <w:r w:rsidRPr="002F6A28">
              <w:br/>
              <w:t>Tel: +250 788303492</w:t>
            </w:r>
            <w:r w:rsidRPr="002F6A28">
              <w:br/>
              <w:t xml:space="preserve">Email: </w:t>
            </w:r>
            <w:hyperlink r:id="rId7" w:history="1">
              <w:r w:rsidRPr="002F6A28">
                <w:rPr>
                  <w:color w:val="0000FF"/>
                  <w:u w:val="single"/>
                </w:rPr>
                <w:t>info@rsb.gov.rw</w:t>
              </w:r>
            </w:hyperlink>
            <w:r w:rsidRPr="002F6A28">
              <w:t xml:space="preserve"> </w:t>
            </w:r>
            <w:r w:rsidRPr="002F6A28">
              <w:br/>
              <w:t xml:space="preserve">Website: </w:t>
            </w:r>
            <w:hyperlink r:id="rId8" w:history="1">
              <w:r w:rsidRPr="002F6A28">
                <w:rPr>
                  <w:color w:val="0000FF"/>
                  <w:u w:val="single"/>
                </w:rPr>
                <w:t>www.rsb.gov.rw</w:t>
              </w:r>
            </w:hyperlink>
            <w:bookmarkEnd w:id="5"/>
          </w:p>
          <w:p w14:paraId="2CF01898" w14:textId="77777777" w:rsidR="00F85C99" w:rsidRPr="002F6A28" w:rsidRDefault="000E616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4B239C" w14:paraId="22FFD482" w14:textId="77777777" w:rsidTr="0069259F">
        <w:tc>
          <w:tcPr>
            <w:tcW w:w="713" w:type="dxa"/>
            <w:tcBorders>
              <w:top w:val="single" w:sz="6" w:space="0" w:color="auto"/>
              <w:bottom w:val="single" w:sz="6" w:space="0" w:color="auto"/>
            </w:tcBorders>
            <w:shd w:val="clear" w:color="auto" w:fill="auto"/>
          </w:tcPr>
          <w:p w14:paraId="318EF83A" w14:textId="77777777" w:rsidR="00F85C99" w:rsidRPr="002F6A28" w:rsidRDefault="000E616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4D5A3F5" w14:textId="77777777" w:rsidR="00F85C99" w:rsidRPr="0058336F" w:rsidRDefault="000E616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B239C" w14:paraId="5DB5D516" w14:textId="77777777" w:rsidTr="0069259F">
        <w:tc>
          <w:tcPr>
            <w:tcW w:w="713" w:type="dxa"/>
            <w:tcBorders>
              <w:top w:val="single" w:sz="6" w:space="0" w:color="auto"/>
              <w:bottom w:val="single" w:sz="6" w:space="0" w:color="auto"/>
            </w:tcBorders>
            <w:shd w:val="clear" w:color="auto" w:fill="auto"/>
          </w:tcPr>
          <w:p w14:paraId="4B884549" w14:textId="77777777" w:rsidR="00F85C99" w:rsidRPr="002F6A28" w:rsidRDefault="000E616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5D6D4FD" w14:textId="77777777" w:rsidR="00F85C99" w:rsidRPr="002F6A28" w:rsidRDefault="000E616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Recycling (ICS 13.030.50)</w:t>
            </w:r>
            <w:bookmarkStart w:id="20" w:name="sps3a"/>
            <w:bookmarkEnd w:id="20"/>
          </w:p>
        </w:tc>
      </w:tr>
      <w:tr w:rsidR="004B239C" w14:paraId="1D17E672" w14:textId="77777777" w:rsidTr="0069259F">
        <w:tc>
          <w:tcPr>
            <w:tcW w:w="713" w:type="dxa"/>
            <w:tcBorders>
              <w:top w:val="single" w:sz="6" w:space="0" w:color="auto"/>
              <w:bottom w:val="single" w:sz="6" w:space="0" w:color="auto"/>
            </w:tcBorders>
            <w:shd w:val="clear" w:color="auto" w:fill="auto"/>
          </w:tcPr>
          <w:p w14:paraId="23BC8B67" w14:textId="77777777" w:rsidR="00F85C99" w:rsidRPr="002F6A28" w:rsidRDefault="000E616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33CC32A" w14:textId="77777777" w:rsidR="00F85C99" w:rsidRPr="002F6A28" w:rsidRDefault="000E616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DRS 499-1: 2022, Post-consumer polyethylene terephthalate (PET) containers — Specification — Part 1: Food grade PET recyclates, preforms and containers (23 page(s), in English)</w:t>
            </w:r>
            <w:bookmarkStart w:id="22" w:name="sps5a"/>
            <w:bookmarkStart w:id="23" w:name="sps5c"/>
            <w:bookmarkStart w:id="24" w:name="sps5b"/>
            <w:bookmarkEnd w:id="22"/>
            <w:bookmarkEnd w:id="23"/>
            <w:bookmarkEnd w:id="24"/>
          </w:p>
        </w:tc>
      </w:tr>
      <w:tr w:rsidR="004B239C" w14:paraId="600D257D" w14:textId="77777777" w:rsidTr="0069259F">
        <w:tc>
          <w:tcPr>
            <w:tcW w:w="713" w:type="dxa"/>
            <w:tcBorders>
              <w:top w:val="single" w:sz="6" w:space="0" w:color="auto"/>
              <w:bottom w:val="single" w:sz="6" w:space="0" w:color="auto"/>
            </w:tcBorders>
            <w:shd w:val="clear" w:color="auto" w:fill="auto"/>
          </w:tcPr>
          <w:p w14:paraId="38F06221" w14:textId="77777777" w:rsidR="00F85C99" w:rsidRPr="002F6A28" w:rsidRDefault="000E616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8F16719" w14:textId="77777777" w:rsidR="00F85C99" w:rsidRPr="002F6A28" w:rsidRDefault="000E616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1.1 This Working Draft specifies requirements, sampling and test methods for post-consumer polyethylene terephthalate (PET) recyclates (flakes and pellets) for use in PET preforms and PET containers intended for food packaging excluding alcoholic beverages. 1.2 The standard also specifies requirements for the PET preform and container material that characterize it as safe for direct food contact.</w:t>
            </w:r>
          </w:p>
        </w:tc>
      </w:tr>
      <w:tr w:rsidR="004B239C" w14:paraId="60D57416" w14:textId="77777777" w:rsidTr="0069259F">
        <w:tc>
          <w:tcPr>
            <w:tcW w:w="713" w:type="dxa"/>
            <w:tcBorders>
              <w:top w:val="single" w:sz="6" w:space="0" w:color="auto"/>
              <w:bottom w:val="single" w:sz="6" w:space="0" w:color="auto"/>
            </w:tcBorders>
            <w:shd w:val="clear" w:color="auto" w:fill="auto"/>
          </w:tcPr>
          <w:p w14:paraId="73640C8A" w14:textId="77777777" w:rsidR="00F85C99" w:rsidRPr="002F6A28" w:rsidRDefault="000E616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0420C0F" w14:textId="77777777" w:rsidR="00F85C99" w:rsidRPr="002F6A28" w:rsidRDefault="000E616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human health or safety; Protection of the environment; Quality requirements; Reducing trade barriers and facilitating trade; Cost saving and productivity enhancement</w:t>
            </w:r>
            <w:bookmarkStart w:id="27" w:name="sps7f"/>
            <w:bookmarkEnd w:id="27"/>
          </w:p>
        </w:tc>
      </w:tr>
      <w:tr w:rsidR="004B239C" w14:paraId="4FEC932F" w14:textId="77777777" w:rsidTr="0069259F">
        <w:tc>
          <w:tcPr>
            <w:tcW w:w="713" w:type="dxa"/>
            <w:tcBorders>
              <w:top w:val="single" w:sz="6" w:space="0" w:color="auto"/>
              <w:bottom w:val="single" w:sz="6" w:space="0" w:color="auto"/>
            </w:tcBorders>
            <w:shd w:val="clear" w:color="auto" w:fill="auto"/>
          </w:tcPr>
          <w:p w14:paraId="77D36B9F" w14:textId="77777777" w:rsidR="00F85C99" w:rsidRPr="002F6A28" w:rsidRDefault="000E616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4D4A7BB" w14:textId="77777777" w:rsidR="00072B36" w:rsidRPr="002F6A28" w:rsidRDefault="000E616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D3352E0" w14:textId="77777777" w:rsidR="009277DD" w:rsidRPr="002F6A28" w:rsidRDefault="000E616D" w:rsidP="009E75ED">
            <w:pPr>
              <w:numPr>
                <w:ilvl w:val="0"/>
                <w:numId w:val="16"/>
              </w:numPr>
              <w:spacing w:before="120" w:after="120"/>
              <w:jc w:val="left"/>
              <w:rPr>
                <w:bCs/>
              </w:rPr>
            </w:pPr>
            <w:r w:rsidRPr="002F6A28">
              <w:rPr>
                <w:bCs/>
              </w:rPr>
              <w:t>ASTM E1347-06, Standard test method for color and color-difference measurement by tristimulus colorimetry</w:t>
            </w:r>
          </w:p>
          <w:p w14:paraId="64FF4014" w14:textId="77777777" w:rsidR="009277DD" w:rsidRPr="002F6A28" w:rsidRDefault="000E616D" w:rsidP="009E75ED">
            <w:pPr>
              <w:numPr>
                <w:ilvl w:val="0"/>
                <w:numId w:val="16"/>
              </w:numPr>
              <w:spacing w:before="120" w:after="120"/>
              <w:jc w:val="left"/>
              <w:rPr>
                <w:bCs/>
              </w:rPr>
            </w:pPr>
            <w:r w:rsidRPr="002F6A28">
              <w:rPr>
                <w:bCs/>
              </w:rPr>
              <w:t>ASTM F1877-16, Standard practice for characterization of particles</w:t>
            </w:r>
          </w:p>
          <w:p w14:paraId="2F4A1DE7" w14:textId="77777777" w:rsidR="009277DD" w:rsidRPr="002F6A28" w:rsidRDefault="000E616D" w:rsidP="009E75ED">
            <w:pPr>
              <w:numPr>
                <w:ilvl w:val="0"/>
                <w:numId w:val="16"/>
              </w:numPr>
              <w:spacing w:before="120" w:after="120"/>
              <w:jc w:val="left"/>
              <w:rPr>
                <w:bCs/>
              </w:rPr>
            </w:pPr>
            <w:r w:rsidRPr="002F6A28">
              <w:rPr>
                <w:bCs/>
              </w:rPr>
              <w:t xml:space="preserve">ASTM F2013-10, Standard Test Method for Determination of Residual Acetaldehyde in Polyethylene Terephthalate Bottle Polymer Using an Automated </w:t>
            </w:r>
            <w:r w:rsidRPr="002F6A28">
              <w:rPr>
                <w:bCs/>
              </w:rPr>
              <w:lastRenderedPageBreak/>
              <w:t>Static Head-Space Sampling Device and a Capillary GC with a Flame Ionization Detector</w:t>
            </w:r>
          </w:p>
          <w:p w14:paraId="4969EA34" w14:textId="77777777" w:rsidR="009277DD" w:rsidRPr="002F6A28" w:rsidRDefault="000E616D" w:rsidP="009E75ED">
            <w:pPr>
              <w:numPr>
                <w:ilvl w:val="0"/>
                <w:numId w:val="16"/>
              </w:numPr>
              <w:spacing w:before="120" w:after="120"/>
              <w:jc w:val="left"/>
              <w:rPr>
                <w:bCs/>
              </w:rPr>
            </w:pPr>
            <w:r w:rsidRPr="002F6A28">
              <w:rPr>
                <w:bCs/>
              </w:rPr>
              <w:t>ASTM D4532-15, Standard Test Method for Respirable Dust in Workplace Atmospheres Using Cyclone Samplers</w:t>
            </w:r>
          </w:p>
          <w:p w14:paraId="7F4AAB12" w14:textId="77777777" w:rsidR="009277DD" w:rsidRPr="002F6A28" w:rsidRDefault="000E616D" w:rsidP="009E75ED">
            <w:pPr>
              <w:numPr>
                <w:ilvl w:val="0"/>
                <w:numId w:val="16"/>
              </w:numPr>
              <w:spacing w:before="120" w:after="120"/>
              <w:jc w:val="left"/>
              <w:rPr>
                <w:bCs/>
              </w:rPr>
            </w:pPr>
            <w:r w:rsidRPr="002F6A28">
              <w:rPr>
                <w:bCs/>
              </w:rPr>
              <w:t>ASTM D4754-98, Standard Test Method for Two-Sided Liquid Extraction of Plastic Materials Using FDA Migration Cell</w:t>
            </w:r>
          </w:p>
          <w:p w14:paraId="6E91DE1A" w14:textId="77777777" w:rsidR="009277DD" w:rsidRPr="002F6A28" w:rsidRDefault="000E616D" w:rsidP="009E75ED">
            <w:pPr>
              <w:numPr>
                <w:ilvl w:val="0"/>
                <w:numId w:val="16"/>
              </w:numPr>
              <w:spacing w:before="120" w:after="120"/>
              <w:jc w:val="left"/>
              <w:rPr>
                <w:bCs/>
              </w:rPr>
            </w:pPr>
            <w:r w:rsidRPr="002F6A28">
              <w:rPr>
                <w:bCs/>
              </w:rPr>
              <w:t>ASTM D6290, Standard test method for colour determination of plastic pellets</w:t>
            </w:r>
          </w:p>
          <w:p w14:paraId="6D02825B" w14:textId="77777777" w:rsidR="009277DD" w:rsidRPr="002F6A28" w:rsidRDefault="000E616D" w:rsidP="009E75ED">
            <w:pPr>
              <w:numPr>
                <w:ilvl w:val="0"/>
                <w:numId w:val="16"/>
              </w:numPr>
              <w:spacing w:before="120" w:after="120"/>
              <w:jc w:val="left"/>
              <w:rPr>
                <w:bCs/>
              </w:rPr>
            </w:pPr>
            <w:r w:rsidRPr="002F6A28">
              <w:rPr>
                <w:bCs/>
              </w:rPr>
              <w:t>ASTM D7486, Standard Test Method for Measurement of Fines and Dust Particles on Plastic Pellets by Wet Analysis</w:t>
            </w:r>
          </w:p>
          <w:p w14:paraId="144FC117" w14:textId="77777777" w:rsidR="009277DD" w:rsidRPr="002F6A28" w:rsidRDefault="000E616D" w:rsidP="009E75ED">
            <w:pPr>
              <w:numPr>
                <w:ilvl w:val="0"/>
                <w:numId w:val="16"/>
              </w:numPr>
              <w:spacing w:before="120" w:after="120"/>
              <w:jc w:val="left"/>
              <w:rPr>
                <w:bCs/>
              </w:rPr>
            </w:pPr>
            <w:r w:rsidRPr="002F6A28">
              <w:rPr>
                <w:bCs/>
              </w:rPr>
              <w:t>ISO 472, Plastics — Vocabulary</w:t>
            </w:r>
          </w:p>
          <w:p w14:paraId="52AF55B6" w14:textId="77777777" w:rsidR="009277DD" w:rsidRPr="002F6A28" w:rsidRDefault="000E616D" w:rsidP="009E75ED">
            <w:pPr>
              <w:numPr>
                <w:ilvl w:val="0"/>
                <w:numId w:val="16"/>
              </w:numPr>
              <w:spacing w:before="120" w:after="120"/>
              <w:jc w:val="left"/>
              <w:rPr>
                <w:bCs/>
              </w:rPr>
            </w:pPr>
            <w:r w:rsidRPr="002F6A28">
              <w:rPr>
                <w:bCs/>
              </w:rPr>
              <w:t>ISO 1133-2, Plastics – Determination of the melt mass-flow rate (MFV) and melt volume flow rate (MVF) of thermoplastics - Part 2: Methods for materials sensitive to time-temperature history and/or moisture</w:t>
            </w:r>
          </w:p>
          <w:p w14:paraId="2B781676" w14:textId="77777777" w:rsidR="009277DD" w:rsidRPr="002F6A28" w:rsidRDefault="000E616D" w:rsidP="009E75ED">
            <w:pPr>
              <w:numPr>
                <w:ilvl w:val="0"/>
                <w:numId w:val="16"/>
              </w:numPr>
              <w:spacing w:before="120" w:after="120"/>
              <w:jc w:val="left"/>
              <w:rPr>
                <w:bCs/>
              </w:rPr>
            </w:pPr>
            <w:r w:rsidRPr="002F6A28">
              <w:rPr>
                <w:bCs/>
              </w:rPr>
              <w:t>ISO 1628-5, Plastics — Determination of the viscosity of polymers in dilute solution using capillary viscometers — Part 5: Thermoplastic polyester (TP) homopolymers and copolymers</w:t>
            </w:r>
          </w:p>
          <w:p w14:paraId="3902838F" w14:textId="77777777" w:rsidR="009277DD" w:rsidRPr="002F6A28" w:rsidRDefault="000E616D" w:rsidP="009E75ED">
            <w:pPr>
              <w:numPr>
                <w:ilvl w:val="0"/>
                <w:numId w:val="16"/>
              </w:numPr>
              <w:spacing w:before="120" w:after="120"/>
              <w:jc w:val="left"/>
              <w:rPr>
                <w:bCs/>
              </w:rPr>
            </w:pPr>
            <w:r w:rsidRPr="002F6A28">
              <w:rPr>
                <w:bCs/>
              </w:rPr>
              <w:t>ISO 1628-1, Plastics — Determination of the viscosity of polymers in dilute solution using capillary viscometers — Part 1: General principles</w:t>
            </w:r>
          </w:p>
          <w:p w14:paraId="307DE4DC" w14:textId="77777777" w:rsidR="009277DD" w:rsidRPr="002F6A28" w:rsidRDefault="000E616D" w:rsidP="009E75ED">
            <w:pPr>
              <w:numPr>
                <w:ilvl w:val="0"/>
                <w:numId w:val="16"/>
              </w:numPr>
              <w:spacing w:before="120" w:after="120"/>
              <w:jc w:val="left"/>
              <w:rPr>
                <w:bCs/>
              </w:rPr>
            </w:pPr>
            <w:r w:rsidRPr="002F6A28">
              <w:rPr>
                <w:bCs/>
              </w:rPr>
              <w:t>RS ISO 2859-1, Sampling procedures for inspection by attributes — Part 1: Sampling schemes indexed by acceptance quality limit (AQL) for lot-by-lot inspection</w:t>
            </w:r>
          </w:p>
          <w:p w14:paraId="68C19294" w14:textId="77777777" w:rsidR="009277DD" w:rsidRPr="002F6A28" w:rsidRDefault="000E616D" w:rsidP="009E75ED">
            <w:pPr>
              <w:numPr>
                <w:ilvl w:val="0"/>
                <w:numId w:val="16"/>
              </w:numPr>
              <w:spacing w:before="120" w:after="120"/>
              <w:jc w:val="left"/>
              <w:rPr>
                <w:bCs/>
              </w:rPr>
            </w:pPr>
            <w:r w:rsidRPr="002F6A28">
              <w:rPr>
                <w:bCs/>
              </w:rPr>
              <w:t>RS ISO 9001, Quality management systems — Requirements</w:t>
            </w:r>
          </w:p>
          <w:p w14:paraId="65211C9E" w14:textId="77777777" w:rsidR="009277DD" w:rsidRPr="002F6A28" w:rsidRDefault="000E616D" w:rsidP="009E75ED">
            <w:pPr>
              <w:numPr>
                <w:ilvl w:val="0"/>
                <w:numId w:val="16"/>
              </w:numPr>
              <w:spacing w:before="120" w:after="120"/>
              <w:jc w:val="left"/>
              <w:rPr>
                <w:bCs/>
              </w:rPr>
            </w:pPr>
            <w:r w:rsidRPr="002F6A28">
              <w:rPr>
                <w:bCs/>
              </w:rPr>
              <w:t>ISO 12418-2, Plastics – Post-consumer poly(ethylene terephthalate) (PET) bottle recyclates – Part 2: Preparation of test specimens and determination of properties</w:t>
            </w:r>
          </w:p>
          <w:p w14:paraId="4253C5F8" w14:textId="77777777" w:rsidR="009277DD" w:rsidRPr="002F6A28" w:rsidRDefault="000E616D" w:rsidP="009E75ED">
            <w:pPr>
              <w:numPr>
                <w:ilvl w:val="0"/>
                <w:numId w:val="16"/>
              </w:numPr>
              <w:spacing w:before="120" w:after="120"/>
              <w:jc w:val="left"/>
              <w:rPr>
                <w:bCs/>
              </w:rPr>
            </w:pPr>
            <w:r w:rsidRPr="002F6A28">
              <w:rPr>
                <w:bCs/>
              </w:rPr>
              <w:t>ISO 12418-1, Plastics – Post-consumer poly(ethylene terephthalate) (PET) bottle recyclates – Part 1: Designation system and basis for specifications</w:t>
            </w:r>
          </w:p>
          <w:p w14:paraId="22DE9C81" w14:textId="77777777" w:rsidR="009277DD" w:rsidRPr="002F6A28" w:rsidRDefault="000E616D" w:rsidP="009E75ED">
            <w:pPr>
              <w:numPr>
                <w:ilvl w:val="0"/>
                <w:numId w:val="16"/>
              </w:numPr>
              <w:spacing w:before="120" w:after="120"/>
              <w:jc w:val="left"/>
              <w:rPr>
                <w:bCs/>
              </w:rPr>
            </w:pPr>
            <w:r w:rsidRPr="002F6A28">
              <w:rPr>
                <w:bCs/>
              </w:rPr>
              <w:t>ISO 13106, Plastics — Blow-moulded polypropylene containers for packaging of liquid foodstuffs</w:t>
            </w:r>
          </w:p>
          <w:p w14:paraId="5126B96F" w14:textId="77777777" w:rsidR="009277DD" w:rsidRPr="002F6A28" w:rsidRDefault="000E616D" w:rsidP="009E75ED">
            <w:pPr>
              <w:numPr>
                <w:ilvl w:val="0"/>
                <w:numId w:val="16"/>
              </w:numPr>
              <w:spacing w:before="120" w:after="120"/>
              <w:jc w:val="left"/>
              <w:rPr>
                <w:bCs/>
              </w:rPr>
            </w:pPr>
            <w:r w:rsidRPr="002F6A28">
              <w:rPr>
                <w:bCs/>
              </w:rPr>
              <w:t>ISO 14001, Environmental management systems — Requirements with guidance for use</w:t>
            </w:r>
          </w:p>
          <w:p w14:paraId="55A4B67B" w14:textId="77777777" w:rsidR="009277DD" w:rsidRPr="002F6A28" w:rsidRDefault="000E616D" w:rsidP="009E75ED">
            <w:pPr>
              <w:numPr>
                <w:ilvl w:val="0"/>
                <w:numId w:val="16"/>
              </w:numPr>
              <w:spacing w:before="120" w:after="120"/>
              <w:jc w:val="left"/>
              <w:rPr>
                <w:bCs/>
              </w:rPr>
            </w:pPr>
            <w:r w:rsidRPr="002F6A28">
              <w:rPr>
                <w:bCs/>
              </w:rPr>
              <w:t>ISO 14782, Plastics — Determination of haze for transparent materials</w:t>
            </w:r>
          </w:p>
          <w:p w14:paraId="2AF980C0" w14:textId="77777777" w:rsidR="009277DD" w:rsidRPr="002F6A28" w:rsidRDefault="000E616D" w:rsidP="009E75ED">
            <w:pPr>
              <w:numPr>
                <w:ilvl w:val="0"/>
                <w:numId w:val="16"/>
              </w:numPr>
              <w:spacing w:before="120" w:after="120"/>
              <w:jc w:val="left"/>
              <w:rPr>
                <w:bCs/>
              </w:rPr>
            </w:pPr>
            <w:r w:rsidRPr="002F6A28">
              <w:rPr>
                <w:bCs/>
              </w:rPr>
              <w:t>ISO 15270, Plastics — Guidelines for the recovery and recycling of plastics waste</w:t>
            </w:r>
          </w:p>
          <w:p w14:paraId="40CD0716" w14:textId="77777777" w:rsidR="009277DD" w:rsidRPr="002F6A28" w:rsidRDefault="000E616D" w:rsidP="009E75ED">
            <w:pPr>
              <w:numPr>
                <w:ilvl w:val="0"/>
                <w:numId w:val="16"/>
              </w:numPr>
              <w:spacing w:before="120" w:after="120"/>
              <w:jc w:val="left"/>
              <w:rPr>
                <w:bCs/>
              </w:rPr>
            </w:pPr>
            <w:r w:rsidRPr="002F6A28">
              <w:rPr>
                <w:bCs/>
              </w:rPr>
              <w:t>ISO 15512, Plastics — Determination of water content</w:t>
            </w:r>
          </w:p>
          <w:p w14:paraId="1495BFD2" w14:textId="77777777" w:rsidR="009277DD" w:rsidRPr="002F6A28" w:rsidRDefault="000E616D" w:rsidP="009E75ED">
            <w:pPr>
              <w:numPr>
                <w:ilvl w:val="0"/>
                <w:numId w:val="16"/>
              </w:numPr>
              <w:spacing w:before="120" w:after="120"/>
              <w:jc w:val="left"/>
              <w:rPr>
                <w:bCs/>
              </w:rPr>
            </w:pPr>
            <w:r w:rsidRPr="002F6A28">
              <w:rPr>
                <w:bCs/>
              </w:rPr>
              <w:t>ISO 22000, Food safety management systems — Requirements for any organization in the food chain</w:t>
            </w:r>
          </w:p>
        </w:tc>
      </w:tr>
      <w:tr w:rsidR="004B239C" w14:paraId="2F775B8F" w14:textId="77777777" w:rsidTr="00AE6CC8">
        <w:trPr>
          <w:cantSplit/>
        </w:trPr>
        <w:tc>
          <w:tcPr>
            <w:tcW w:w="713" w:type="dxa"/>
            <w:tcBorders>
              <w:top w:val="single" w:sz="6" w:space="0" w:color="auto"/>
              <w:bottom w:val="single" w:sz="6" w:space="0" w:color="auto"/>
            </w:tcBorders>
            <w:shd w:val="clear" w:color="auto" w:fill="auto"/>
          </w:tcPr>
          <w:p w14:paraId="41D75F3F" w14:textId="77777777" w:rsidR="00EE3A11" w:rsidRPr="002F6A28" w:rsidRDefault="000E616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E6DC04F" w14:textId="77777777" w:rsidR="00EE3A11" w:rsidRPr="002F6A28" w:rsidRDefault="000E616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5377A164" w14:textId="77777777" w:rsidR="00EE3A11" w:rsidRPr="002F6A28" w:rsidRDefault="000E616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4B239C" w14:paraId="7E4F8A25" w14:textId="77777777" w:rsidTr="0069259F">
        <w:tc>
          <w:tcPr>
            <w:tcW w:w="713" w:type="dxa"/>
            <w:tcBorders>
              <w:top w:val="single" w:sz="6" w:space="0" w:color="auto"/>
              <w:bottom w:val="single" w:sz="6" w:space="0" w:color="auto"/>
            </w:tcBorders>
            <w:shd w:val="clear" w:color="auto" w:fill="auto"/>
          </w:tcPr>
          <w:p w14:paraId="11005BD0" w14:textId="77777777" w:rsidR="00F85C99" w:rsidRPr="002F6A28" w:rsidRDefault="000E616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5CEEC64" w14:textId="77777777" w:rsidR="00F85C99" w:rsidRPr="002F6A28" w:rsidRDefault="000E616D"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B239C" w14:paraId="41263407" w14:textId="77777777" w:rsidTr="0069259F">
        <w:tc>
          <w:tcPr>
            <w:tcW w:w="713" w:type="dxa"/>
            <w:tcBorders>
              <w:top w:val="single" w:sz="6" w:space="0" w:color="auto"/>
            </w:tcBorders>
            <w:shd w:val="clear" w:color="auto" w:fill="auto"/>
          </w:tcPr>
          <w:p w14:paraId="4C73BB21" w14:textId="77777777" w:rsidR="00F85C99" w:rsidRPr="002F6A28" w:rsidRDefault="000E616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EDECD6A" w14:textId="77777777" w:rsidR="00F85C99" w:rsidRPr="002F6A28" w:rsidRDefault="000E616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47B089E" w14:textId="77777777" w:rsidR="009277DD" w:rsidRPr="002F6A28" w:rsidRDefault="000E616D" w:rsidP="00B16145">
            <w:pPr>
              <w:keepNext/>
              <w:keepLines/>
              <w:spacing w:before="120" w:after="120"/>
              <w:jc w:val="left"/>
            </w:pPr>
            <w:r w:rsidRPr="002F6A28">
              <w:t xml:space="preserve">KK 15 Rd, 49 </w:t>
            </w:r>
            <w:r w:rsidRPr="002F6A28">
              <w:br/>
              <w:t xml:space="preserve">Toll Free: 3250 </w:t>
            </w:r>
            <w:r w:rsidRPr="002F6A28">
              <w:br/>
              <w:t>Tel: +250 788303492</w:t>
            </w:r>
            <w:r w:rsidRPr="002F6A28">
              <w:br/>
              <w:t xml:space="preserve">Email: </w:t>
            </w:r>
            <w:hyperlink r:id="rId9" w:history="1">
              <w:r w:rsidRPr="002F6A28">
                <w:rPr>
                  <w:color w:val="0000FF"/>
                  <w:u w:val="single"/>
                </w:rPr>
                <w:t>info@rsb.gov.rw</w:t>
              </w:r>
            </w:hyperlink>
            <w:r w:rsidRPr="002F6A28">
              <w:br/>
              <w:t xml:space="preserve">Website: </w:t>
            </w:r>
            <w:hyperlink r:id="rId10" w:history="1">
              <w:r w:rsidRPr="002F6A28">
                <w:rPr>
                  <w:color w:val="0000FF"/>
                  <w:u w:val="single"/>
                </w:rPr>
                <w:t>www.rsb.gov.rw</w:t>
              </w:r>
            </w:hyperlink>
            <w:r w:rsidRPr="002F6A28">
              <w:br/>
              <w:t>P.O.BOX 7099, Kigali, Rwanda</w:t>
            </w:r>
          </w:p>
          <w:p w14:paraId="4F065636" w14:textId="77777777" w:rsidR="009277DD" w:rsidRPr="002F6A28" w:rsidRDefault="002C2523" w:rsidP="00B16145">
            <w:pPr>
              <w:keepNext/>
              <w:keepLines/>
              <w:spacing w:before="120" w:after="120"/>
            </w:pPr>
            <w:hyperlink r:id="rId11" w:history="1">
              <w:r w:rsidR="000E616D" w:rsidRPr="002F6A28">
                <w:rPr>
                  <w:color w:val="0000FF"/>
                  <w:u w:val="single"/>
                </w:rPr>
                <w:t>https://members.wto.org/crnattachments/2022/TBT/RWA/22_2065_00_e.pdf</w:t>
              </w:r>
            </w:hyperlink>
            <w:bookmarkEnd w:id="40"/>
          </w:p>
        </w:tc>
      </w:tr>
    </w:tbl>
    <w:p w14:paraId="71A6C549"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2480" w14:textId="77777777" w:rsidR="00A072F5" w:rsidRDefault="000E616D">
      <w:r>
        <w:separator/>
      </w:r>
    </w:p>
  </w:endnote>
  <w:endnote w:type="continuationSeparator" w:id="0">
    <w:p w14:paraId="28B59C7D" w14:textId="77777777" w:rsidR="00A072F5" w:rsidRDefault="000E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5783" w14:textId="77777777" w:rsidR="009239F7" w:rsidRPr="002F6A28" w:rsidRDefault="000E616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FEF5" w14:textId="77777777" w:rsidR="009239F7" w:rsidRPr="002F6A28" w:rsidRDefault="000E616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8102" w14:textId="77777777" w:rsidR="00EE3A11" w:rsidRPr="002F6A28" w:rsidRDefault="000E616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6C12" w14:textId="77777777" w:rsidR="00A072F5" w:rsidRDefault="000E616D">
      <w:r>
        <w:separator/>
      </w:r>
    </w:p>
  </w:footnote>
  <w:footnote w:type="continuationSeparator" w:id="0">
    <w:p w14:paraId="63123177" w14:textId="77777777" w:rsidR="00A072F5" w:rsidRDefault="000E6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600C" w14:textId="77777777" w:rsidR="009239F7" w:rsidRPr="002F6A28" w:rsidRDefault="000E616D" w:rsidP="009239F7">
    <w:pPr>
      <w:pStyle w:val="Header"/>
      <w:pBdr>
        <w:bottom w:val="single" w:sz="4" w:space="1" w:color="auto"/>
      </w:pBdr>
      <w:tabs>
        <w:tab w:val="clear" w:pos="4513"/>
        <w:tab w:val="clear" w:pos="9027"/>
      </w:tabs>
      <w:jc w:val="center"/>
    </w:pPr>
    <w:r w:rsidRPr="002F6A28">
      <w:t>tbtSymbol</w:t>
    </w:r>
  </w:p>
  <w:p w14:paraId="4B6D7A36" w14:textId="77777777" w:rsidR="009239F7" w:rsidRPr="002F6A28" w:rsidRDefault="009239F7" w:rsidP="009239F7">
    <w:pPr>
      <w:pStyle w:val="Header"/>
      <w:pBdr>
        <w:bottom w:val="single" w:sz="4" w:space="1" w:color="auto"/>
      </w:pBdr>
      <w:tabs>
        <w:tab w:val="clear" w:pos="4513"/>
        <w:tab w:val="clear" w:pos="9027"/>
      </w:tabs>
      <w:jc w:val="center"/>
    </w:pPr>
  </w:p>
  <w:p w14:paraId="41F638E4" w14:textId="77777777" w:rsidR="009239F7" w:rsidRPr="002F6A28" w:rsidRDefault="000E616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DF1636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C84C" w14:textId="77777777" w:rsidR="009239F7" w:rsidRPr="002F6A28" w:rsidRDefault="000E616D" w:rsidP="009239F7">
    <w:pPr>
      <w:pStyle w:val="Header"/>
      <w:pBdr>
        <w:bottom w:val="single" w:sz="4" w:space="1" w:color="auto"/>
      </w:pBdr>
      <w:tabs>
        <w:tab w:val="clear" w:pos="4513"/>
        <w:tab w:val="clear" w:pos="9027"/>
      </w:tabs>
      <w:jc w:val="center"/>
    </w:pPr>
    <w:bookmarkStart w:id="41" w:name="spsSymbolHeader"/>
    <w:r w:rsidRPr="002F6A28">
      <w:t>G/TBT/N/RWA/629</w:t>
    </w:r>
    <w:bookmarkEnd w:id="41"/>
  </w:p>
  <w:p w14:paraId="0A0ED531" w14:textId="77777777" w:rsidR="009239F7" w:rsidRPr="002F6A28" w:rsidRDefault="009239F7" w:rsidP="009239F7">
    <w:pPr>
      <w:pStyle w:val="Header"/>
      <w:pBdr>
        <w:bottom w:val="single" w:sz="4" w:space="1" w:color="auto"/>
      </w:pBdr>
      <w:tabs>
        <w:tab w:val="clear" w:pos="4513"/>
        <w:tab w:val="clear" w:pos="9027"/>
      </w:tabs>
      <w:jc w:val="center"/>
    </w:pPr>
  </w:p>
  <w:p w14:paraId="76157A83" w14:textId="77777777" w:rsidR="009239F7" w:rsidRPr="002F6A28" w:rsidRDefault="000E616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109D8E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239C" w14:paraId="574D1DAC" w14:textId="77777777" w:rsidTr="008612A9">
      <w:trPr>
        <w:trHeight w:val="240"/>
        <w:jc w:val="center"/>
      </w:trPr>
      <w:tc>
        <w:tcPr>
          <w:tcW w:w="3794" w:type="dxa"/>
          <w:shd w:val="clear" w:color="auto" w:fill="FFFFFF"/>
          <w:tcMar>
            <w:left w:w="108" w:type="dxa"/>
            <w:right w:w="108" w:type="dxa"/>
          </w:tcMar>
          <w:vAlign w:val="center"/>
        </w:tcPr>
        <w:p w14:paraId="5E3E4F9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78152AB" w14:textId="77777777" w:rsidR="00ED54E0" w:rsidRPr="009239F7" w:rsidRDefault="00ED54E0" w:rsidP="00B801E9">
          <w:pPr>
            <w:jc w:val="right"/>
            <w:rPr>
              <w:b/>
              <w:color w:val="FF0000"/>
              <w:szCs w:val="16"/>
            </w:rPr>
          </w:pPr>
        </w:p>
      </w:tc>
    </w:tr>
    <w:bookmarkEnd w:id="42"/>
    <w:tr w:rsidR="004B239C" w14:paraId="5E35A7CA" w14:textId="77777777" w:rsidTr="008612A9">
      <w:trPr>
        <w:trHeight w:val="213"/>
        <w:jc w:val="center"/>
      </w:trPr>
      <w:tc>
        <w:tcPr>
          <w:tcW w:w="3794" w:type="dxa"/>
          <w:vMerge w:val="restart"/>
          <w:shd w:val="clear" w:color="auto" w:fill="FFFFFF"/>
          <w:tcMar>
            <w:left w:w="0" w:type="dxa"/>
            <w:right w:w="0" w:type="dxa"/>
          </w:tcMar>
        </w:tcPr>
        <w:p w14:paraId="44782820" w14:textId="77777777" w:rsidR="00ED54E0" w:rsidRPr="009239F7" w:rsidRDefault="000E616D" w:rsidP="00B801E9">
          <w:pPr>
            <w:jc w:val="left"/>
          </w:pPr>
          <w:r>
            <w:rPr>
              <w:noProof/>
              <w:lang w:eastAsia="en-GB"/>
            </w:rPr>
            <w:drawing>
              <wp:inline distT="0" distB="0" distL="0" distR="0" wp14:anchorId="181B25BE" wp14:editId="6483B99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6967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A828E5" w14:textId="77777777" w:rsidR="00ED54E0" w:rsidRPr="009239F7" w:rsidRDefault="00ED54E0" w:rsidP="00B801E9">
          <w:pPr>
            <w:jc w:val="right"/>
            <w:rPr>
              <w:b/>
              <w:szCs w:val="16"/>
            </w:rPr>
          </w:pPr>
        </w:p>
      </w:tc>
    </w:tr>
    <w:tr w:rsidR="004B239C" w14:paraId="21F8FC58" w14:textId="77777777" w:rsidTr="008612A9">
      <w:trPr>
        <w:trHeight w:val="868"/>
        <w:jc w:val="center"/>
      </w:trPr>
      <w:tc>
        <w:tcPr>
          <w:tcW w:w="3794" w:type="dxa"/>
          <w:vMerge/>
          <w:shd w:val="clear" w:color="auto" w:fill="FFFFFF"/>
          <w:tcMar>
            <w:left w:w="108" w:type="dxa"/>
            <w:right w:w="108" w:type="dxa"/>
          </w:tcMar>
        </w:tcPr>
        <w:p w14:paraId="4B72DEF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0E0FA8F" w14:textId="77777777" w:rsidR="009239F7" w:rsidRPr="002F6A28" w:rsidRDefault="000E616D" w:rsidP="00B801E9">
          <w:pPr>
            <w:jc w:val="right"/>
            <w:rPr>
              <w:b/>
              <w:szCs w:val="16"/>
            </w:rPr>
          </w:pPr>
          <w:bookmarkStart w:id="43" w:name="bmkSymbols"/>
          <w:r w:rsidRPr="002F6A28">
            <w:rPr>
              <w:b/>
              <w:szCs w:val="16"/>
            </w:rPr>
            <w:t>G/TBT/N/RWA/629</w:t>
          </w:r>
          <w:bookmarkEnd w:id="43"/>
        </w:p>
      </w:tc>
    </w:tr>
    <w:tr w:rsidR="004B239C" w14:paraId="45876CDC" w14:textId="77777777" w:rsidTr="008612A9">
      <w:trPr>
        <w:trHeight w:val="240"/>
        <w:jc w:val="center"/>
      </w:trPr>
      <w:tc>
        <w:tcPr>
          <w:tcW w:w="3794" w:type="dxa"/>
          <w:vMerge/>
          <w:shd w:val="clear" w:color="auto" w:fill="FFFFFF"/>
          <w:tcMar>
            <w:left w:w="108" w:type="dxa"/>
            <w:right w:w="108" w:type="dxa"/>
          </w:tcMar>
          <w:vAlign w:val="center"/>
        </w:tcPr>
        <w:p w14:paraId="67F57EE1" w14:textId="77777777" w:rsidR="00ED54E0" w:rsidRPr="009239F7" w:rsidRDefault="00ED54E0" w:rsidP="00B801E9"/>
      </w:tc>
      <w:tc>
        <w:tcPr>
          <w:tcW w:w="5448" w:type="dxa"/>
          <w:gridSpan w:val="2"/>
          <w:shd w:val="clear" w:color="auto" w:fill="FFFFFF"/>
          <w:tcMar>
            <w:left w:w="108" w:type="dxa"/>
            <w:right w:w="108" w:type="dxa"/>
          </w:tcMar>
          <w:vAlign w:val="center"/>
        </w:tcPr>
        <w:p w14:paraId="50115F72" w14:textId="6AC2E9DF" w:rsidR="00ED54E0" w:rsidRPr="009239F7" w:rsidRDefault="000E616D" w:rsidP="00B801E9">
          <w:pPr>
            <w:jc w:val="right"/>
            <w:rPr>
              <w:szCs w:val="16"/>
            </w:rPr>
          </w:pPr>
          <w:bookmarkStart w:id="44" w:name="spsDateDistribution"/>
          <w:bookmarkStart w:id="45" w:name="bmkDate"/>
          <w:bookmarkEnd w:id="44"/>
          <w:bookmarkEnd w:id="45"/>
          <w:r>
            <w:rPr>
              <w:szCs w:val="16"/>
            </w:rPr>
            <w:t>10 March 2022</w:t>
          </w:r>
        </w:p>
      </w:tc>
    </w:tr>
    <w:tr w:rsidR="004B239C" w14:paraId="4D31B05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680298" w14:textId="06064BD7" w:rsidR="00ED54E0" w:rsidRPr="009239F7" w:rsidRDefault="000E616D"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2C2523">
            <w:rPr>
              <w:color w:val="FF0000"/>
              <w:szCs w:val="16"/>
            </w:rPr>
            <w:t>2167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C3876C7" w14:textId="77777777" w:rsidR="00ED54E0" w:rsidRPr="009239F7" w:rsidRDefault="000E616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4B239C" w14:paraId="7E63AF9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470A25" w14:textId="77777777" w:rsidR="00ED54E0" w:rsidRPr="009239F7" w:rsidRDefault="000E616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6E5CEFAD" w14:textId="77777777" w:rsidR="00ED54E0" w:rsidRPr="002F6A28" w:rsidRDefault="000E616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0"/>
          <w:bookmarkEnd w:id="51"/>
        </w:p>
      </w:tc>
    </w:tr>
  </w:tbl>
  <w:p w14:paraId="515320E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26F040">
      <w:start w:val="1"/>
      <w:numFmt w:val="decimal"/>
      <w:pStyle w:val="SummaryText"/>
      <w:lvlText w:val="%1."/>
      <w:lvlJc w:val="left"/>
      <w:pPr>
        <w:ind w:left="360" w:hanging="360"/>
      </w:pPr>
    </w:lvl>
    <w:lvl w:ilvl="1" w:tplc="87A8CB84" w:tentative="1">
      <w:start w:val="1"/>
      <w:numFmt w:val="lowerLetter"/>
      <w:lvlText w:val="%2."/>
      <w:lvlJc w:val="left"/>
      <w:pPr>
        <w:ind w:left="1080" w:hanging="360"/>
      </w:pPr>
    </w:lvl>
    <w:lvl w:ilvl="2" w:tplc="1A72CC16" w:tentative="1">
      <w:start w:val="1"/>
      <w:numFmt w:val="lowerRoman"/>
      <w:lvlText w:val="%3."/>
      <w:lvlJc w:val="right"/>
      <w:pPr>
        <w:ind w:left="1800" w:hanging="180"/>
      </w:pPr>
    </w:lvl>
    <w:lvl w:ilvl="3" w:tplc="E0386562" w:tentative="1">
      <w:start w:val="1"/>
      <w:numFmt w:val="decimal"/>
      <w:lvlText w:val="%4."/>
      <w:lvlJc w:val="left"/>
      <w:pPr>
        <w:ind w:left="2520" w:hanging="360"/>
      </w:pPr>
    </w:lvl>
    <w:lvl w:ilvl="4" w:tplc="F732BD66" w:tentative="1">
      <w:start w:val="1"/>
      <w:numFmt w:val="lowerLetter"/>
      <w:lvlText w:val="%5."/>
      <w:lvlJc w:val="left"/>
      <w:pPr>
        <w:ind w:left="3240" w:hanging="360"/>
      </w:pPr>
    </w:lvl>
    <w:lvl w:ilvl="5" w:tplc="A1E68FF6" w:tentative="1">
      <w:start w:val="1"/>
      <w:numFmt w:val="lowerRoman"/>
      <w:lvlText w:val="%6."/>
      <w:lvlJc w:val="right"/>
      <w:pPr>
        <w:ind w:left="3960" w:hanging="180"/>
      </w:pPr>
    </w:lvl>
    <w:lvl w:ilvl="6" w:tplc="5E9AD1C6" w:tentative="1">
      <w:start w:val="1"/>
      <w:numFmt w:val="decimal"/>
      <w:lvlText w:val="%7."/>
      <w:lvlJc w:val="left"/>
      <w:pPr>
        <w:ind w:left="4680" w:hanging="360"/>
      </w:pPr>
    </w:lvl>
    <w:lvl w:ilvl="7" w:tplc="2BF4861E" w:tentative="1">
      <w:start w:val="1"/>
      <w:numFmt w:val="lowerLetter"/>
      <w:lvlText w:val="%8."/>
      <w:lvlJc w:val="left"/>
      <w:pPr>
        <w:ind w:left="5400" w:hanging="360"/>
      </w:pPr>
    </w:lvl>
    <w:lvl w:ilvl="8" w:tplc="CE1A7BEE"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696D"/>
    <w:rsid w:val="00077F76"/>
    <w:rsid w:val="0009487E"/>
    <w:rsid w:val="000A4945"/>
    <w:rsid w:val="000A50C1"/>
    <w:rsid w:val="000A6875"/>
    <w:rsid w:val="000B2FF7"/>
    <w:rsid w:val="000B31E1"/>
    <w:rsid w:val="000E1CF4"/>
    <w:rsid w:val="000E616D"/>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C2523"/>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B239C"/>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277DD"/>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072F5"/>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7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RWA/22_206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4137</Characters>
  <Application>Microsoft Office Word</Application>
  <DocSecurity>0</DocSecurity>
  <Lines>98</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2022-03-10T10:52:00Z</dcterms:created>
  <dcterms:modified xsi:type="dcterms:W3CDTF">2022-03-10T11:06:00Z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