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4C5C2F" w:rsidP="00931751">
      <w:pPr>
        <w:pStyle w:val="Titr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6D13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4C5C2F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flumioxazine dans ou sur diverses cultures (Codes </w:t>
            </w:r>
            <w:proofErr w:type="spellStart"/>
            <w:r w:rsidRPr="00053BCC">
              <w:t>ICS</w:t>
            </w:r>
            <w:proofErr w:type="spellEnd"/>
            <w:r w:rsidRPr="00053BCC">
              <w:t>:</w:t>
            </w:r>
            <w:r w:rsidR="00344F76">
              <w:t> </w:t>
            </w:r>
            <w:r w:rsidRPr="00053BCC">
              <w:t>65.020, 65.100, 67.040, 67.100, 67.120)</w:t>
            </w:r>
            <w:bookmarkStart w:id="7" w:name="sps3a"/>
            <w:bookmarkEnd w:id="7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4C5C2F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4C5C2F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Flumioxazine (PMRL2019-13)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PMRL2019-13 a pour but de mener une consultation sur les limites maximales de résidus (LMR) canadiennes qui ont été proposées par l'ARLA de Santé</w:t>
            </w:r>
            <w:r>
              <w:t xml:space="preserve"> </w:t>
            </w:r>
            <w:r w:rsidRPr="00053BCC">
              <w:t>Canada pour la flumioxazine.</w:t>
            </w:r>
          </w:p>
          <w:p w:rsidR="005C6D13" w:rsidRPr="00053BCC" w:rsidRDefault="004C5C2F" w:rsidP="004C5C2F">
            <w:pPr>
              <w:spacing w:after="120"/>
              <w:ind w:left="1123" w:hanging="1123"/>
            </w:pPr>
            <w:r w:rsidRPr="004C5C2F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C5C2F">
              <w:rPr>
                <w:u w:val="single"/>
              </w:rPr>
              <w:t>Produit agricole brut et/ou produit transformé</w:t>
            </w:r>
          </w:p>
          <w:p w:rsidR="005C6D13" w:rsidRPr="00053BCC" w:rsidRDefault="004C5C2F" w:rsidP="004C5C2F">
            <w:pPr>
              <w:ind w:left="1123" w:hanging="1123"/>
            </w:pPr>
            <w:r w:rsidRPr="00053BCC">
              <w:t>0,06</w:t>
            </w:r>
            <w:r>
              <w:tab/>
            </w:r>
            <w:r w:rsidRPr="00053BCC">
              <w:t>Gras, viande et sous-produits de viande de bovin, de chèvre, de porc, de cheval et de mouton; lait</w:t>
            </w:r>
          </w:p>
          <w:p w:rsidR="005C6D13" w:rsidRPr="00053BCC" w:rsidRDefault="004C5C2F" w:rsidP="004C5C2F">
            <w:pPr>
              <w:spacing w:after="120"/>
              <w:ind w:left="1123" w:hanging="1123"/>
            </w:pPr>
            <w:r w:rsidRPr="00053BCC">
              <w:t>0,02</w:t>
            </w:r>
            <w:r>
              <w:tab/>
            </w:r>
            <w:r w:rsidRPr="00053BCC">
              <w:t>Œufs; gras, viande et sous-produits de viande de volaille</w:t>
            </w:r>
          </w:p>
          <w:p w:rsidR="005C6D13" w:rsidRPr="00053BCC" w:rsidRDefault="004C5C2F" w:rsidP="00931751">
            <w:pPr>
              <w:spacing w:after="120"/>
            </w:pPr>
            <w:r w:rsidRPr="004C5C2F">
              <w:rPr>
                <w:sz w:val="16"/>
                <w:vertAlign w:val="superscript"/>
              </w:rPr>
              <w:t xml:space="preserve">1 </w:t>
            </w:r>
            <w:r w:rsidRPr="004C5C2F">
              <w:rPr>
                <w:sz w:val="16"/>
              </w:rPr>
              <w:t>ppm = partie par million</w:t>
            </w:r>
            <w:bookmarkStart w:id="22" w:name="sps6a"/>
            <w:bookmarkEnd w:id="22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4C5C2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284 Flumioxazin</w:t>
            </w:r>
            <w:bookmarkEnd w:id="38"/>
          </w:p>
          <w:p w:rsidR="005E2B26" w:rsidRPr="00931751" w:rsidRDefault="004C5C2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4C5C2F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4C5C2F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4C5C2F" w:rsidP="004C5C2F">
            <w:pPr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:rsidR="005E2B26" w:rsidRPr="00931751" w:rsidRDefault="004C5C2F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4C5C2F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la flumioxazine 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PMRL2019-13, affiché le 20 août 2019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4C5C2F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4C5C2F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C5C2F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3 novembre 2019</w:t>
            </w:r>
            <w:bookmarkEnd w:id="71"/>
          </w:p>
          <w:p w:rsidR="005E2B26" w:rsidRPr="00931751" w:rsidRDefault="004C5C2F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5C6D13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C5C2F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C5C2F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4C5C2F" w:rsidP="00344F76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344F76" w:rsidP="00252E8B">
            <w:pPr>
              <w:keepNext/>
              <w:keepLines/>
            </w:pPr>
            <w:hyperlink r:id="rId9" w:tgtFrame="_blank" w:history="1">
              <w:r w:rsidR="004C5C2F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https://www.canada.ca/en/health-canada/services/consumer-product-safety/pesticides-pest-management/public/consultations/proposed-maximum-residue-limit/2019/flumioxazin-51/document.html</w:t>
              </w:r>
            </w:hyperlink>
            <w:r w:rsidR="004C5C2F" w:rsidRPr="00053BCC">
              <w:t xml:space="preserve"> (anglais)</w:t>
            </w:r>
          </w:p>
          <w:p w:rsidR="005E2B26" w:rsidRPr="00053BCC" w:rsidRDefault="00344F76" w:rsidP="00344F76">
            <w:pPr>
              <w:keepNext/>
              <w:keepLines/>
              <w:spacing w:after="120"/>
            </w:pPr>
            <w:hyperlink r:id="rId10" w:tgtFrame="_blank" w:history="1">
              <w:r w:rsidR="004C5C2F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https://www.canada.ca/fr/sante-canada/services/securite-produits-consommation/pesticides-lutte-antiparasitaire/public/consultations/limites-maximales-residus-proposees/2019/flumioxazine-51/document.html</w:t>
              </w:r>
            </w:hyperlink>
            <w:r w:rsidR="004C5C2F" w:rsidRPr="00053BCC">
              <w:t xml:space="preserve"> (français)</w:t>
            </w:r>
          </w:p>
          <w:p w:rsidR="005E2B26" w:rsidRPr="00053BCC" w:rsidRDefault="004C5C2F" w:rsidP="00252E8B">
            <w:pPr>
              <w:keepNext/>
              <w:keepLines/>
            </w:pPr>
            <w:bookmarkStart w:id="85" w:name="_GoBack"/>
            <w:bookmarkEnd w:id="85"/>
            <w:r w:rsidRPr="00053BCC">
              <w:t>Autorité responsable des notifications et point d'information du Canada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4C5C2F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4C5C2F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6" w:name="sps13c"/>
            <w:bookmarkEnd w:id="86"/>
          </w:p>
        </w:tc>
      </w:tr>
    </w:tbl>
    <w:p w:rsidR="00337700" w:rsidRPr="00931751" w:rsidRDefault="00337700" w:rsidP="00931751"/>
    <w:sectPr w:rsidR="00337700" w:rsidRPr="00931751" w:rsidSect="00CC42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2F" w:rsidRDefault="004C5C2F">
      <w:r>
        <w:separator/>
      </w:r>
    </w:p>
  </w:endnote>
  <w:endnote w:type="continuationSeparator" w:id="0">
    <w:p w:rsidR="004C5C2F" w:rsidRDefault="004C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2F" w:rsidRPr="00CC4258" w:rsidRDefault="004C5C2F" w:rsidP="00CC42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2F" w:rsidRPr="00CC4258" w:rsidRDefault="004C5C2F" w:rsidP="00CC42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2F" w:rsidRPr="00931751" w:rsidRDefault="004C5C2F" w:rsidP="00F03FFA">
    <w:pPr>
      <w:pStyle w:val="Pieddepage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2F" w:rsidRDefault="004C5C2F">
      <w:r>
        <w:separator/>
      </w:r>
    </w:p>
  </w:footnote>
  <w:footnote w:type="continuationSeparator" w:id="0">
    <w:p w:rsidR="004C5C2F" w:rsidRDefault="004C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2F" w:rsidRPr="00CC4258" w:rsidRDefault="004C5C2F" w:rsidP="00CC4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258">
      <w:t>G/SPS/N/CAN/1261</w:t>
    </w:r>
  </w:p>
  <w:p w:rsidR="004C5C2F" w:rsidRPr="00CC4258" w:rsidRDefault="004C5C2F" w:rsidP="00CC4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C2F" w:rsidRPr="00CC4258" w:rsidRDefault="004C5C2F" w:rsidP="00CC4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258">
      <w:t xml:space="preserve">- </w:t>
    </w:r>
    <w:r w:rsidRPr="00CC4258">
      <w:fldChar w:fldCharType="begin"/>
    </w:r>
    <w:r w:rsidRPr="00CC4258">
      <w:instrText xml:space="preserve"> PAGE </w:instrText>
    </w:r>
    <w:r w:rsidRPr="00CC4258">
      <w:fldChar w:fldCharType="separate"/>
    </w:r>
    <w:r w:rsidRPr="00CC4258">
      <w:rPr>
        <w:noProof/>
      </w:rPr>
      <w:t>2</w:t>
    </w:r>
    <w:r w:rsidRPr="00CC4258">
      <w:fldChar w:fldCharType="end"/>
    </w:r>
    <w:r w:rsidRPr="00CC4258">
      <w:t xml:space="preserve"> -</w:t>
    </w:r>
  </w:p>
  <w:p w:rsidR="004C5C2F" w:rsidRPr="00CC4258" w:rsidRDefault="004C5C2F" w:rsidP="00CC42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2F" w:rsidRPr="00CC4258" w:rsidRDefault="004C5C2F" w:rsidP="00CC4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258">
      <w:t>G/SPS/N/CAN/1261</w:t>
    </w:r>
  </w:p>
  <w:p w:rsidR="004C5C2F" w:rsidRPr="00CC4258" w:rsidRDefault="004C5C2F" w:rsidP="00CC4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5C2F" w:rsidRPr="00CC4258" w:rsidRDefault="004C5C2F" w:rsidP="00CC42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4258">
      <w:t xml:space="preserve">- </w:t>
    </w:r>
    <w:r w:rsidRPr="00CC4258">
      <w:fldChar w:fldCharType="begin"/>
    </w:r>
    <w:r w:rsidRPr="00CC4258">
      <w:instrText xml:space="preserve"> PAGE </w:instrText>
    </w:r>
    <w:r w:rsidRPr="00CC4258">
      <w:fldChar w:fldCharType="separate"/>
    </w:r>
    <w:r w:rsidRPr="00CC4258">
      <w:rPr>
        <w:noProof/>
      </w:rPr>
      <w:t>2</w:t>
    </w:r>
    <w:r w:rsidRPr="00CC4258">
      <w:fldChar w:fldCharType="end"/>
    </w:r>
    <w:r w:rsidRPr="00CC4258">
      <w:t xml:space="preserve"> -</w:t>
    </w:r>
  </w:p>
  <w:p w:rsidR="004C5C2F" w:rsidRPr="00CC4258" w:rsidRDefault="004C5C2F" w:rsidP="00CC42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5C2F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C5C2F" w:rsidRPr="000A2392" w:rsidRDefault="004C5C2F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C5C2F" w:rsidRPr="000A2392" w:rsidRDefault="004C5C2F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4C5C2F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4C5C2F" w:rsidRPr="000A2392" w:rsidRDefault="00344F76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5C2F" w:rsidRPr="000A2392" w:rsidRDefault="004C5C2F" w:rsidP="0053030B">
          <w:pPr>
            <w:jc w:val="right"/>
            <w:rPr>
              <w:b/>
              <w:szCs w:val="18"/>
            </w:rPr>
          </w:pPr>
        </w:p>
      </w:tc>
    </w:tr>
    <w:tr w:rsidR="004C5C2F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4C5C2F" w:rsidRPr="000A2392" w:rsidRDefault="004C5C2F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5C2F" w:rsidRDefault="004C5C2F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G/SPS/N/CAN/1261</w:t>
          </w:r>
        </w:p>
        <w:bookmarkEnd w:id="88"/>
        <w:p w:rsidR="004C5C2F" w:rsidRPr="000A2392" w:rsidRDefault="004C5C2F" w:rsidP="00C16786">
          <w:pPr>
            <w:jc w:val="right"/>
            <w:rPr>
              <w:b/>
              <w:szCs w:val="18"/>
            </w:rPr>
          </w:pPr>
        </w:p>
      </w:tc>
    </w:tr>
    <w:tr w:rsidR="004C5C2F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4C5C2F" w:rsidRPr="000A2392" w:rsidRDefault="004C5C2F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4C5C2F" w:rsidRPr="000A2392" w:rsidRDefault="00344F76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27 août 2019</w:t>
          </w:r>
        </w:p>
      </w:tc>
    </w:tr>
    <w:tr w:rsidR="004C5C2F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5C2F" w:rsidRPr="000A2392" w:rsidRDefault="004C5C2F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344F76">
            <w:rPr>
              <w:color w:val="FF0000"/>
              <w:szCs w:val="18"/>
            </w:rPr>
            <w:t>19-5504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C5C2F" w:rsidRPr="000A2392" w:rsidRDefault="004C5C2F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C5C2F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C5C2F" w:rsidRPr="000A2392" w:rsidRDefault="004C5C2F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C5C2F" w:rsidRPr="00931751" w:rsidRDefault="004C5C2F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4C5C2F" w:rsidRPr="00931751" w:rsidRDefault="004C5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FA8F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B0979A" w:tentative="1">
      <w:start w:val="1"/>
      <w:numFmt w:val="lowerLetter"/>
      <w:lvlText w:val="%2."/>
      <w:lvlJc w:val="left"/>
      <w:pPr>
        <w:ind w:left="1080" w:hanging="360"/>
      </w:pPr>
    </w:lvl>
    <w:lvl w:ilvl="2" w:tplc="8098D1E0" w:tentative="1">
      <w:start w:val="1"/>
      <w:numFmt w:val="lowerRoman"/>
      <w:lvlText w:val="%3."/>
      <w:lvlJc w:val="right"/>
      <w:pPr>
        <w:ind w:left="1800" w:hanging="180"/>
      </w:pPr>
    </w:lvl>
    <w:lvl w:ilvl="3" w:tplc="3A8A44D8" w:tentative="1">
      <w:start w:val="1"/>
      <w:numFmt w:val="decimal"/>
      <w:lvlText w:val="%4."/>
      <w:lvlJc w:val="left"/>
      <w:pPr>
        <w:ind w:left="2520" w:hanging="360"/>
      </w:pPr>
    </w:lvl>
    <w:lvl w:ilvl="4" w:tplc="833E60BE" w:tentative="1">
      <w:start w:val="1"/>
      <w:numFmt w:val="lowerLetter"/>
      <w:lvlText w:val="%5."/>
      <w:lvlJc w:val="left"/>
      <w:pPr>
        <w:ind w:left="3240" w:hanging="360"/>
      </w:pPr>
    </w:lvl>
    <w:lvl w:ilvl="5" w:tplc="B4F4A164" w:tentative="1">
      <w:start w:val="1"/>
      <w:numFmt w:val="lowerRoman"/>
      <w:lvlText w:val="%6."/>
      <w:lvlJc w:val="right"/>
      <w:pPr>
        <w:ind w:left="3960" w:hanging="180"/>
      </w:pPr>
    </w:lvl>
    <w:lvl w:ilvl="6" w:tplc="0986DE0C" w:tentative="1">
      <w:start w:val="1"/>
      <w:numFmt w:val="decimal"/>
      <w:lvlText w:val="%7."/>
      <w:lvlJc w:val="left"/>
      <w:pPr>
        <w:ind w:left="4680" w:hanging="360"/>
      </w:pPr>
    </w:lvl>
    <w:lvl w:ilvl="7" w:tplc="EF5A1568" w:tentative="1">
      <w:start w:val="1"/>
      <w:numFmt w:val="lowerLetter"/>
      <w:lvlText w:val="%8."/>
      <w:lvlJc w:val="left"/>
      <w:pPr>
        <w:ind w:left="5400" w:hanging="360"/>
      </w:pPr>
    </w:lvl>
    <w:lvl w:ilvl="8" w:tplc="A2AABC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11E8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44F7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C5C2F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13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C4258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7FF929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link w:val="Titre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itre2Car">
    <w:name w:val="Titre 2 Car"/>
    <w:link w:val="Titre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link w:val="Titre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link w:val="Titre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link w:val="Titre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link w:val="Titre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link w:val="Titre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itre9Car">
    <w:name w:val="Titre 9 Car"/>
    <w:link w:val="Titre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317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931751"/>
    <w:rPr>
      <w:szCs w:val="20"/>
    </w:rPr>
  </w:style>
  <w:style w:type="character" w:customStyle="1" w:styleId="NotedefinCar">
    <w:name w:val="Note de fin Car"/>
    <w:link w:val="Notedefin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depage">
    <w:name w:val="footer"/>
    <w:basedOn w:val="Normal"/>
    <w:link w:val="Pieddepage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931751"/>
    <w:pPr>
      <w:ind w:left="567" w:right="567" w:firstLine="0"/>
    </w:pPr>
  </w:style>
  <w:style w:type="character" w:styleId="Appelnotedebasdep">
    <w:name w:val="footnote reference"/>
    <w:uiPriority w:val="5"/>
    <w:rsid w:val="009317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epuce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31751"/>
  </w:style>
  <w:style w:type="paragraph" w:styleId="Normalcentr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175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itredulivr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3175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Marquedecommentair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9317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31751"/>
    <w:rPr>
      <w:rFonts w:ascii="Verdana" w:hAnsi="Verdan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31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31751"/>
  </w:style>
  <w:style w:type="character" w:customStyle="1" w:styleId="DateCar">
    <w:name w:val="Date C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31751"/>
  </w:style>
  <w:style w:type="character" w:customStyle="1" w:styleId="SignaturelectroniqueCar">
    <w:name w:val="Signature électronique Car"/>
    <w:link w:val="Signaturelectroniqu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Accentuation">
    <w:name w:val="Emphasis"/>
    <w:uiPriority w:val="99"/>
    <w:semiHidden/>
    <w:qFormat/>
    <w:rsid w:val="009317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9317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3175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tion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31751"/>
    <w:rPr>
      <w:rFonts w:ascii="Consolas" w:hAnsi="Consolas" w:cs="Consolas"/>
      <w:lang w:val="fr-FR"/>
    </w:rPr>
  </w:style>
  <w:style w:type="character" w:styleId="Exempl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frenceintens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931751"/>
    <w:rPr>
      <w:lang w:val="fr-FR"/>
    </w:rPr>
  </w:style>
  <w:style w:type="paragraph" w:styleId="Liste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931751"/>
    <w:rPr>
      <w:rFonts w:ascii="Consolas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31751"/>
  </w:style>
  <w:style w:type="character" w:customStyle="1" w:styleId="TitredenoteCar">
    <w:name w:val="Titre de note Car"/>
    <w:link w:val="Titredeno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umrodepage">
    <w:name w:val="page number"/>
    <w:uiPriority w:val="99"/>
    <w:semiHidden/>
    <w:unhideWhenUsed/>
    <w:rsid w:val="00931751"/>
    <w:rPr>
      <w:lang w:val="fr-FR"/>
    </w:rPr>
  </w:style>
  <w:style w:type="character" w:styleId="Textedelespacerserv">
    <w:name w:val="Placeholder Text"/>
    <w:uiPriority w:val="99"/>
    <w:semiHidden/>
    <w:rsid w:val="009317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93175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31751"/>
  </w:style>
  <w:style w:type="character" w:customStyle="1" w:styleId="SalutationsCar">
    <w:name w:val="Salutations Car"/>
    <w:link w:val="Salutations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93175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lev">
    <w:name w:val="Strong"/>
    <w:uiPriority w:val="99"/>
    <w:semiHidden/>
    <w:qFormat/>
    <w:rsid w:val="00931751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flumioxazine-51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flumioxazin-51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9532-0FD6-4335-9B98-3C5601EB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2019-08-27T09:02:00Z</dcterms:created>
  <dcterms:modified xsi:type="dcterms:W3CDTF">2019-08-27T10:34:00Z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G/SPS/N/CAN/1261</vt:lpwstr>
  </property>
</Properties>
</file>