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2C6C71" w:rsidRDefault="002C6C71" w:rsidP="002C6C71">
      <w:pPr>
        <w:pStyle w:val="Titre"/>
        <w:rPr>
          <w:caps w:val="0"/>
          <w:kern w:val="0"/>
        </w:rPr>
      </w:pPr>
      <w:r w:rsidRPr="002C6C7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2C6C71" w:rsidRPr="002C6C71" w:rsidTr="002C6C71">
        <w:tc>
          <w:tcPr>
            <w:tcW w:w="709" w:type="dxa"/>
            <w:tcBorders>
              <w:top w:val="doub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1.</w:t>
            </w:r>
          </w:p>
        </w:tc>
        <w:tc>
          <w:tcPr>
            <w:tcW w:w="8276" w:type="dxa"/>
            <w:tcBorders>
              <w:top w:val="double" w:sz="6" w:space="0" w:color="auto"/>
              <w:bottom w:val="single" w:sz="6" w:space="0" w:color="auto"/>
            </w:tcBorders>
            <w:shd w:val="clear" w:color="auto" w:fill="auto"/>
          </w:tcPr>
          <w:p w:rsidR="00EA4725" w:rsidRPr="002C6C71" w:rsidRDefault="001C2480" w:rsidP="002C6C71">
            <w:pPr>
              <w:spacing w:before="120" w:after="120"/>
            </w:pPr>
            <w:r w:rsidRPr="002C6C71">
              <w:rPr>
                <w:b/>
              </w:rPr>
              <w:t>Membre notifiant</w:t>
            </w:r>
            <w:r w:rsidR="002C6C71" w:rsidRPr="002C6C71">
              <w:rPr>
                <w:b/>
                <w:bCs/>
              </w:rPr>
              <w:t xml:space="preserve">: </w:t>
            </w:r>
            <w:r w:rsidR="002C6C71" w:rsidRPr="002C6C71">
              <w:rPr>
                <w:u w:val="single"/>
              </w:rPr>
              <w:t>F</w:t>
            </w:r>
            <w:r w:rsidRPr="002C6C71">
              <w:rPr>
                <w:u w:val="single"/>
              </w:rPr>
              <w:t>ÉDÉRATION DE RUSSIE</w:t>
            </w:r>
          </w:p>
          <w:p w:rsidR="00EA4725" w:rsidRPr="002C6C71" w:rsidRDefault="001C2480" w:rsidP="002C6C71">
            <w:pPr>
              <w:spacing w:after="120"/>
            </w:pPr>
            <w:r w:rsidRPr="002C6C71">
              <w:rPr>
                <w:b/>
                <w:bCs/>
              </w:rPr>
              <w:t>Le cas échéant, pouvoirs publics locaux concernés:</w:t>
            </w:r>
            <w:bookmarkStart w:id="0" w:name="_GoBack"/>
            <w:bookmarkEnd w:id="0"/>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2.</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Organisme responsable</w:t>
            </w:r>
            <w:r w:rsidR="002C6C71" w:rsidRPr="002C6C71">
              <w:rPr>
                <w:b/>
              </w:rPr>
              <w:t xml:space="preserve">: </w:t>
            </w:r>
            <w:r w:rsidR="002C6C71" w:rsidRPr="002C6C71">
              <w:rPr>
                <w:i/>
                <w:iCs/>
              </w:rPr>
              <w:t>T</w:t>
            </w:r>
            <w:r w:rsidRPr="002C6C71">
              <w:rPr>
                <w:i/>
                <w:iCs/>
              </w:rPr>
              <w:t xml:space="preserve">he </w:t>
            </w:r>
            <w:proofErr w:type="spellStart"/>
            <w:r w:rsidRPr="002C6C71">
              <w:rPr>
                <w:i/>
                <w:iCs/>
              </w:rPr>
              <w:t>Eurasian</w:t>
            </w:r>
            <w:proofErr w:type="spellEnd"/>
            <w:r w:rsidRPr="002C6C71">
              <w:rPr>
                <w:i/>
                <w:iCs/>
              </w:rPr>
              <w:t xml:space="preserve"> </w:t>
            </w:r>
            <w:proofErr w:type="spellStart"/>
            <w:r w:rsidRPr="002C6C71">
              <w:rPr>
                <w:i/>
                <w:iCs/>
              </w:rPr>
              <w:t>Economic</w:t>
            </w:r>
            <w:proofErr w:type="spellEnd"/>
            <w:r w:rsidRPr="002C6C71">
              <w:rPr>
                <w:i/>
                <w:iCs/>
              </w:rPr>
              <w:t xml:space="preserve"> Commission</w:t>
            </w:r>
            <w:r w:rsidRPr="002C6C71">
              <w:t xml:space="preserve"> (Commission économique eurasiatique)</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3.</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Produits visés (Prière d'indiquer le(s) numéro(s) du tarif figurant dans les listes nationales déposées à l'OMC</w:t>
            </w:r>
            <w:r w:rsidR="002C6C71" w:rsidRPr="002C6C71">
              <w:rPr>
                <w:b/>
              </w:rPr>
              <w:t>. L</w:t>
            </w:r>
            <w:r w:rsidRPr="002C6C71">
              <w:rPr>
                <w:b/>
              </w:rPr>
              <w:t>es numéros de l'</w:t>
            </w:r>
            <w:proofErr w:type="spellStart"/>
            <w:r w:rsidRPr="002C6C71">
              <w:rPr>
                <w:b/>
              </w:rPr>
              <w:t>ICS</w:t>
            </w:r>
            <w:proofErr w:type="spellEnd"/>
            <w:r w:rsidRPr="002C6C71">
              <w:rPr>
                <w:b/>
              </w:rPr>
              <w:t xml:space="preserve"> devraient aussi être indiqués, le cas échéant)</w:t>
            </w:r>
            <w:r w:rsidR="002C6C71" w:rsidRPr="002C6C71">
              <w:rPr>
                <w:b/>
              </w:rPr>
              <w:t xml:space="preserve">: </w:t>
            </w:r>
            <w:r w:rsidR="002C6C71" w:rsidRPr="002C6C71">
              <w:t>M</w:t>
            </w:r>
            <w:r w:rsidRPr="002C6C71">
              <w:t>archandises (produits) soumises à contrôle phytosanitaire (Code(s)</w:t>
            </w:r>
            <w:r w:rsidR="002C6C71">
              <w:t> </w:t>
            </w:r>
            <w:r w:rsidRPr="002C6C71">
              <w:t>du SH</w:t>
            </w:r>
            <w:r w:rsidR="002C6C71" w:rsidRPr="002C6C71">
              <w:t>: 2</w:t>
            </w:r>
            <w:r w:rsidRPr="002C6C71">
              <w:t>309, 9503)</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rPr>
                <w:b/>
              </w:rPr>
            </w:pPr>
            <w:r w:rsidRPr="002C6C71">
              <w:rPr>
                <w:b/>
              </w:rPr>
              <w:t>4.</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rPr>
                <w:b/>
                <w:bCs/>
              </w:rPr>
            </w:pPr>
            <w:r w:rsidRPr="002C6C71">
              <w:rPr>
                <w:b/>
              </w:rPr>
              <w:t>Régions ou pays susceptibles d'être concernés, si cela est pertinent ou faisable:</w:t>
            </w:r>
          </w:p>
          <w:p w:rsidR="005A2B02" w:rsidRPr="002C6C71" w:rsidRDefault="001C2480" w:rsidP="002C6C71">
            <w:pPr>
              <w:spacing w:after="120"/>
              <w:ind w:left="607" w:hanging="607"/>
              <w:rPr>
                <w:b/>
              </w:rPr>
            </w:pPr>
            <w:r w:rsidRPr="002C6C71">
              <w:rPr>
                <w:b/>
              </w:rPr>
              <w:t>[X]</w:t>
            </w:r>
            <w:r w:rsidRPr="002C6C71">
              <w:rPr>
                <w:b/>
              </w:rPr>
              <w:tab/>
              <w:t>Tous les partenaires commerciaux</w:t>
            </w:r>
          </w:p>
          <w:p w:rsidR="00EA4725" w:rsidRPr="002C6C71" w:rsidRDefault="002C6C71" w:rsidP="002C6C71">
            <w:pPr>
              <w:spacing w:after="120"/>
              <w:ind w:left="607" w:hanging="607"/>
              <w:rPr>
                <w:b/>
              </w:rPr>
            </w:pPr>
            <w:r w:rsidRPr="002C6C71">
              <w:rPr>
                <w:b/>
                <w:bCs/>
              </w:rPr>
              <w:t>[ ]</w:t>
            </w:r>
            <w:r w:rsidR="005A2B02" w:rsidRPr="002C6C71">
              <w:rPr>
                <w:b/>
                <w:bCs/>
              </w:rPr>
              <w:tab/>
              <w:t>Régions ou pays spécifiques:</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5.</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Intitulé du texte notifié</w:t>
            </w:r>
            <w:r w:rsidR="002C6C71" w:rsidRPr="002C6C71">
              <w:rPr>
                <w:b/>
              </w:rPr>
              <w:t xml:space="preserve">: </w:t>
            </w:r>
            <w:proofErr w:type="spellStart"/>
            <w:r w:rsidR="002C6C71" w:rsidRPr="002C6C71">
              <w:rPr>
                <w:i/>
                <w:iCs/>
              </w:rPr>
              <w:t>E</w:t>
            </w:r>
            <w:r w:rsidRPr="002C6C71">
              <w:rPr>
                <w:i/>
                <w:iCs/>
              </w:rPr>
              <w:t>urasian</w:t>
            </w:r>
            <w:proofErr w:type="spellEnd"/>
            <w:r w:rsidRPr="002C6C71">
              <w:rPr>
                <w:i/>
                <w:iCs/>
              </w:rPr>
              <w:t xml:space="preserve"> </w:t>
            </w:r>
            <w:proofErr w:type="spellStart"/>
            <w:r w:rsidRPr="002C6C71">
              <w:rPr>
                <w:i/>
                <w:iCs/>
              </w:rPr>
              <w:t>Economic</w:t>
            </w:r>
            <w:proofErr w:type="spellEnd"/>
            <w:r w:rsidRPr="002C6C71">
              <w:rPr>
                <w:i/>
                <w:iCs/>
              </w:rPr>
              <w:t xml:space="preserve"> Commission Council Draft </w:t>
            </w:r>
            <w:proofErr w:type="spellStart"/>
            <w:r w:rsidRPr="002C6C71">
              <w:rPr>
                <w:i/>
                <w:iCs/>
              </w:rPr>
              <w:t>Decision</w:t>
            </w:r>
            <w:proofErr w:type="spellEnd"/>
            <w:r w:rsidRPr="002C6C71">
              <w:rPr>
                <w:i/>
                <w:iCs/>
              </w:rPr>
              <w:t xml:space="preserve"> on </w:t>
            </w:r>
            <w:proofErr w:type="spellStart"/>
            <w:r w:rsidRPr="002C6C71">
              <w:rPr>
                <w:i/>
                <w:iCs/>
              </w:rPr>
              <w:t>amendments</w:t>
            </w:r>
            <w:proofErr w:type="spellEnd"/>
            <w:r w:rsidRPr="002C6C71">
              <w:rPr>
                <w:i/>
                <w:iCs/>
              </w:rPr>
              <w:t xml:space="preserve"> to the List of </w:t>
            </w:r>
            <w:proofErr w:type="spellStart"/>
            <w:r w:rsidRPr="002C6C71">
              <w:rPr>
                <w:i/>
                <w:iCs/>
              </w:rPr>
              <w:t>quarantined</w:t>
            </w:r>
            <w:proofErr w:type="spellEnd"/>
            <w:r w:rsidRPr="002C6C71">
              <w:rPr>
                <w:i/>
                <w:iCs/>
              </w:rPr>
              <w:t xml:space="preserve"> </w:t>
            </w:r>
            <w:proofErr w:type="spellStart"/>
            <w:r w:rsidRPr="002C6C71">
              <w:rPr>
                <w:i/>
                <w:iCs/>
              </w:rPr>
              <w:t>products</w:t>
            </w:r>
            <w:proofErr w:type="spellEnd"/>
            <w:r w:rsidRPr="002C6C71">
              <w:rPr>
                <w:i/>
                <w:iCs/>
              </w:rPr>
              <w:t xml:space="preserve"> (</w:t>
            </w:r>
            <w:proofErr w:type="spellStart"/>
            <w:r w:rsidRPr="002C6C71">
              <w:rPr>
                <w:i/>
                <w:iCs/>
              </w:rPr>
              <w:t>quarantined</w:t>
            </w:r>
            <w:proofErr w:type="spellEnd"/>
            <w:r w:rsidRPr="002C6C71">
              <w:rPr>
                <w:i/>
                <w:iCs/>
              </w:rPr>
              <w:t xml:space="preserve"> </w:t>
            </w:r>
            <w:proofErr w:type="spellStart"/>
            <w:r w:rsidRPr="002C6C71">
              <w:rPr>
                <w:i/>
                <w:iCs/>
              </w:rPr>
              <w:t>freights</w:t>
            </w:r>
            <w:proofErr w:type="spellEnd"/>
            <w:r w:rsidRPr="002C6C71">
              <w:rPr>
                <w:i/>
                <w:iCs/>
              </w:rPr>
              <w:t xml:space="preserve">, </w:t>
            </w:r>
            <w:proofErr w:type="spellStart"/>
            <w:r w:rsidRPr="002C6C71">
              <w:rPr>
                <w:i/>
                <w:iCs/>
              </w:rPr>
              <w:t>quarantined</w:t>
            </w:r>
            <w:proofErr w:type="spellEnd"/>
            <w:r w:rsidRPr="002C6C71">
              <w:rPr>
                <w:i/>
                <w:iCs/>
              </w:rPr>
              <w:t xml:space="preserve"> </w:t>
            </w:r>
            <w:proofErr w:type="spellStart"/>
            <w:r w:rsidRPr="002C6C71">
              <w:rPr>
                <w:i/>
                <w:iCs/>
              </w:rPr>
              <w:t>materials</w:t>
            </w:r>
            <w:proofErr w:type="spellEnd"/>
            <w:r w:rsidRPr="002C6C71">
              <w:rPr>
                <w:i/>
                <w:iCs/>
              </w:rPr>
              <w:t xml:space="preserve"> and </w:t>
            </w:r>
            <w:proofErr w:type="spellStart"/>
            <w:r w:rsidRPr="002C6C71">
              <w:rPr>
                <w:i/>
                <w:iCs/>
              </w:rPr>
              <w:t>quarantined</w:t>
            </w:r>
            <w:proofErr w:type="spellEnd"/>
            <w:r w:rsidRPr="002C6C71">
              <w:rPr>
                <w:i/>
                <w:iCs/>
              </w:rPr>
              <w:t xml:space="preserve"> </w:t>
            </w:r>
            <w:proofErr w:type="spellStart"/>
            <w:r w:rsidRPr="002C6C71">
              <w:rPr>
                <w:i/>
                <w:iCs/>
              </w:rPr>
              <w:t>goods</w:t>
            </w:r>
            <w:proofErr w:type="spellEnd"/>
            <w:r w:rsidRPr="002C6C71">
              <w:rPr>
                <w:i/>
                <w:iCs/>
              </w:rPr>
              <w:t xml:space="preserve">) </w:t>
            </w:r>
            <w:proofErr w:type="spellStart"/>
            <w:r w:rsidRPr="002C6C71">
              <w:rPr>
                <w:i/>
                <w:iCs/>
              </w:rPr>
              <w:t>subject</w:t>
            </w:r>
            <w:proofErr w:type="spellEnd"/>
            <w:r w:rsidRPr="002C6C71">
              <w:rPr>
                <w:i/>
                <w:iCs/>
              </w:rPr>
              <w:t xml:space="preserve"> to </w:t>
            </w:r>
            <w:proofErr w:type="spellStart"/>
            <w:r w:rsidRPr="002C6C71">
              <w:rPr>
                <w:i/>
                <w:iCs/>
              </w:rPr>
              <w:t>quarantine</w:t>
            </w:r>
            <w:proofErr w:type="spellEnd"/>
            <w:r w:rsidRPr="002C6C71">
              <w:rPr>
                <w:i/>
                <w:iCs/>
              </w:rPr>
              <w:t xml:space="preserve"> </w:t>
            </w:r>
            <w:proofErr w:type="spellStart"/>
            <w:r w:rsidRPr="002C6C71">
              <w:rPr>
                <w:i/>
                <w:iCs/>
              </w:rPr>
              <w:t>phytosanitary</w:t>
            </w:r>
            <w:proofErr w:type="spellEnd"/>
            <w:r w:rsidRPr="002C6C71">
              <w:rPr>
                <w:i/>
                <w:iCs/>
              </w:rPr>
              <w:t xml:space="preserve"> control (surveillance) at the customs border of the </w:t>
            </w:r>
            <w:proofErr w:type="spellStart"/>
            <w:r w:rsidRPr="002C6C71">
              <w:rPr>
                <w:i/>
                <w:iCs/>
              </w:rPr>
              <w:t>Eurasian</w:t>
            </w:r>
            <w:proofErr w:type="spellEnd"/>
            <w:r w:rsidRPr="002C6C71">
              <w:rPr>
                <w:i/>
                <w:iCs/>
              </w:rPr>
              <w:t xml:space="preserve"> </w:t>
            </w:r>
            <w:proofErr w:type="spellStart"/>
            <w:r w:rsidRPr="002C6C71">
              <w:rPr>
                <w:i/>
                <w:iCs/>
              </w:rPr>
              <w:t>Economic</w:t>
            </w:r>
            <w:proofErr w:type="spellEnd"/>
            <w:r w:rsidRPr="002C6C71">
              <w:rPr>
                <w:i/>
                <w:iCs/>
              </w:rPr>
              <w:t xml:space="preserve"> Union and </w:t>
            </w:r>
            <w:proofErr w:type="spellStart"/>
            <w:r w:rsidRPr="002C6C71">
              <w:rPr>
                <w:i/>
                <w:iCs/>
              </w:rPr>
              <w:t>within</w:t>
            </w:r>
            <w:proofErr w:type="spellEnd"/>
            <w:r w:rsidRPr="002C6C71">
              <w:rPr>
                <w:i/>
                <w:iCs/>
              </w:rPr>
              <w:t xml:space="preserve"> the customs </w:t>
            </w:r>
            <w:proofErr w:type="spellStart"/>
            <w:r w:rsidRPr="002C6C71">
              <w:rPr>
                <w:i/>
                <w:iCs/>
              </w:rPr>
              <w:t>territory</w:t>
            </w:r>
            <w:proofErr w:type="spellEnd"/>
            <w:r w:rsidRPr="002C6C71">
              <w:rPr>
                <w:i/>
                <w:iCs/>
              </w:rPr>
              <w:t xml:space="preserve"> of the </w:t>
            </w:r>
            <w:proofErr w:type="spellStart"/>
            <w:r w:rsidRPr="002C6C71">
              <w:rPr>
                <w:i/>
                <w:iCs/>
              </w:rPr>
              <w:t>Eurasian</w:t>
            </w:r>
            <w:proofErr w:type="spellEnd"/>
            <w:r w:rsidRPr="002C6C71">
              <w:rPr>
                <w:i/>
                <w:iCs/>
              </w:rPr>
              <w:t xml:space="preserve"> </w:t>
            </w:r>
            <w:proofErr w:type="spellStart"/>
            <w:r w:rsidRPr="002C6C71">
              <w:rPr>
                <w:i/>
                <w:iCs/>
              </w:rPr>
              <w:t>Economic</w:t>
            </w:r>
            <w:proofErr w:type="spellEnd"/>
            <w:r w:rsidRPr="002C6C71">
              <w:rPr>
                <w:i/>
                <w:iCs/>
              </w:rPr>
              <w:t xml:space="preserve"> Union</w:t>
            </w:r>
            <w:r w:rsidRPr="002C6C71">
              <w:t xml:space="preserve"> (Projet de décision du Collège de la Commission économique eurasiatique modifiant la Liste des produits soumis à quarantaine (frets soumis à quarantaine, matériaux soumis à quarantaine, marchandises soumises à quarantaine) et soumis au contrôle (surveillance) phytosanitaire de quarantaine aux frontières douanières de l'Union économique eurasiatique et sur le territoire douanier de l'Union économique eurasienne</w:t>
            </w:r>
            <w:r w:rsidR="002C6C71" w:rsidRPr="002C6C71">
              <w:t xml:space="preserve">. </w:t>
            </w:r>
            <w:r w:rsidR="002C6C71" w:rsidRPr="002C6C71">
              <w:rPr>
                <w:b/>
              </w:rPr>
              <w:t>L</w:t>
            </w:r>
            <w:r w:rsidRPr="002C6C71">
              <w:rPr>
                <w:b/>
              </w:rPr>
              <w:t>angue(s)</w:t>
            </w:r>
            <w:r w:rsidR="002C6C71" w:rsidRPr="002C6C71">
              <w:rPr>
                <w:b/>
              </w:rPr>
              <w:t xml:space="preserve">: </w:t>
            </w:r>
            <w:r w:rsidR="002C6C71" w:rsidRPr="002C6C71">
              <w:t>r</w:t>
            </w:r>
            <w:r w:rsidRPr="002C6C71">
              <w:t>usse</w:t>
            </w:r>
            <w:r w:rsidR="002C6C71" w:rsidRPr="002C6C71">
              <w:t xml:space="preserve">. </w:t>
            </w:r>
            <w:r w:rsidR="002C6C71" w:rsidRPr="002C6C71">
              <w:rPr>
                <w:b/>
              </w:rPr>
              <w:t>N</w:t>
            </w:r>
            <w:r w:rsidRPr="002C6C71">
              <w:rPr>
                <w:b/>
              </w:rPr>
              <w:t>ombre</w:t>
            </w:r>
            <w:r w:rsidR="00CF0010">
              <w:rPr>
                <w:b/>
              </w:rPr>
              <w:t> </w:t>
            </w:r>
            <w:r w:rsidRPr="002C6C71">
              <w:rPr>
                <w:b/>
              </w:rPr>
              <w:t>de</w:t>
            </w:r>
            <w:r w:rsidR="00CF0010">
              <w:rPr>
                <w:b/>
              </w:rPr>
              <w:t> </w:t>
            </w:r>
            <w:r w:rsidRPr="002C6C71">
              <w:rPr>
                <w:b/>
              </w:rPr>
              <w:t>pages</w:t>
            </w:r>
            <w:r w:rsidR="002C6C71" w:rsidRPr="002C6C71">
              <w:rPr>
                <w:b/>
              </w:rPr>
              <w:t xml:space="preserve">: </w:t>
            </w:r>
            <w:r w:rsidR="002C6C71" w:rsidRPr="002C6C71">
              <w:t>3</w:t>
            </w:r>
          </w:p>
          <w:p w:rsidR="00EA4725" w:rsidRPr="002C6C71" w:rsidRDefault="00350E3C" w:rsidP="002C6C71">
            <w:pPr>
              <w:rPr>
                <w:rStyle w:val="Lienhypertexte"/>
              </w:rPr>
            </w:pPr>
            <w:hyperlink r:id="rId7" w:tgtFrame="_blank" w:history="1">
              <w:r w:rsidR="002C6C71" w:rsidRPr="002C6C71">
                <w:rPr>
                  <w:rStyle w:val="Lienhypertexte"/>
                </w:rPr>
                <w:t>https://docs.eaeunion.org/ria/ru-ru/0103806/ria_12122019</w:t>
              </w:r>
            </w:hyperlink>
          </w:p>
          <w:p w:rsidR="001809C3" w:rsidRPr="002C6C71" w:rsidRDefault="00350E3C" w:rsidP="002C6C71">
            <w:pPr>
              <w:spacing w:after="120"/>
              <w:rPr>
                <w:rStyle w:val="Lienhypertexte"/>
              </w:rPr>
            </w:pPr>
            <w:hyperlink r:id="rId8" w:tgtFrame="_blank" w:history="1">
              <w:r w:rsidR="002C6C71" w:rsidRPr="002C6C71">
                <w:rPr>
                  <w:rStyle w:val="Lienhypertexte"/>
                </w:rPr>
                <w:t>https://members.wto.org/crnattachments/2020/SPS/RUS/20_0137_00_x.pdf</w:t>
              </w:r>
            </w:hyperlink>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6.</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Teneur</w:t>
            </w:r>
            <w:r w:rsidR="002C6C71" w:rsidRPr="002C6C71">
              <w:rPr>
                <w:b/>
              </w:rPr>
              <w:t xml:space="preserve">: </w:t>
            </w:r>
            <w:r w:rsidR="002C6C71" w:rsidRPr="002C6C71">
              <w:t>L</w:t>
            </w:r>
            <w:r w:rsidRPr="002C6C71">
              <w:t>e projet notifié élargit la Liste des "produits soumis à quarantaine (frets soumis à quarantaine, matériaux soumis à quarantaine, marchandises soumises à quarantaine) présentant un risque phytosanitaire élevé" (Partie I) en ajoutant les produits utilisés dans des jouets, des éléments ou ensembles décoratifs qui contiennent des graines et (ou) de la terre, sans sol</w:t>
            </w:r>
            <w:r w:rsidR="002C6C71" w:rsidRPr="002C6C71">
              <w:t>. L</w:t>
            </w:r>
            <w:r w:rsidRPr="002C6C71">
              <w:t>e projet exclut également de la liste susmentionnée les produits pour l'alimentation animale ne contenant pas de substances organiques.</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7.</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Objectif et raison d'être</w:t>
            </w:r>
            <w:r w:rsidR="002C6C71" w:rsidRPr="002C6C71">
              <w:rPr>
                <w:b/>
              </w:rPr>
              <w:t>: [ ]</w:t>
            </w:r>
            <w:r w:rsidRPr="002C6C71">
              <w:rPr>
                <w:b/>
              </w:rPr>
              <w:t xml:space="preserve"> innocuité des produits alimentaires, </w:t>
            </w:r>
            <w:r w:rsidR="002C6C71" w:rsidRPr="002C6C71">
              <w:rPr>
                <w:b/>
              </w:rPr>
              <w:t>[ ]</w:t>
            </w:r>
            <w:r w:rsidRPr="002C6C71">
              <w:rPr>
                <w:b/>
              </w:rPr>
              <w:t xml:space="preserve"> santé des animaux, [X] préservation des végétaux, </w:t>
            </w:r>
            <w:r w:rsidR="002C6C71" w:rsidRPr="002C6C71">
              <w:rPr>
                <w:b/>
              </w:rPr>
              <w:t>[ ]</w:t>
            </w:r>
            <w:r w:rsidRPr="002C6C71">
              <w:rPr>
                <w:b/>
              </w:rPr>
              <w:t xml:space="preserve"> protection des personnes contre les maladies ou les parasites des animaux/des plantes, [X] protection du territoire contre d'autres dommages attribuables à des parasites.</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rPr>
                <w:b/>
              </w:rPr>
            </w:pPr>
            <w:r w:rsidRPr="002C6C71">
              <w:rPr>
                <w:b/>
              </w:rPr>
              <w:t>8.</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Existe</w:t>
            </w:r>
            <w:r w:rsidR="002C6C71" w:rsidRPr="002C6C71">
              <w:rPr>
                <w:b/>
              </w:rPr>
              <w:t>-</w:t>
            </w:r>
            <w:r w:rsidRPr="002C6C71">
              <w:rPr>
                <w:b/>
              </w:rPr>
              <w:t>t</w:t>
            </w:r>
            <w:r w:rsidR="002C6C71" w:rsidRPr="002C6C71">
              <w:rPr>
                <w:b/>
              </w:rPr>
              <w:t>-</w:t>
            </w:r>
            <w:r w:rsidRPr="002C6C71">
              <w:rPr>
                <w:b/>
              </w:rPr>
              <w:t>il une norme internationale pertinente</w:t>
            </w:r>
            <w:r w:rsidR="002C6C71" w:rsidRPr="002C6C71">
              <w:rPr>
                <w:b/>
              </w:rPr>
              <w:t>? D</w:t>
            </w:r>
            <w:r w:rsidRPr="002C6C71">
              <w:rPr>
                <w:b/>
              </w:rPr>
              <w:t>ans l'affirmative, indiquer laquelle:</w:t>
            </w:r>
          </w:p>
          <w:p w:rsidR="005A2B02" w:rsidRPr="002C6C71" w:rsidRDefault="002C6C71" w:rsidP="002C6C71">
            <w:pPr>
              <w:spacing w:after="120"/>
              <w:ind w:left="720" w:hanging="720"/>
            </w:pPr>
            <w:r w:rsidRPr="002C6C71">
              <w:rPr>
                <w:b/>
              </w:rPr>
              <w:t>[ ]</w:t>
            </w:r>
            <w:r w:rsidR="005A2B02" w:rsidRPr="002C6C71">
              <w:rPr>
                <w:b/>
              </w:rPr>
              <w:tab/>
              <w:t xml:space="preserve">Commission du Codex Alimentarius </w:t>
            </w:r>
            <w:r w:rsidR="005A2B02" w:rsidRPr="002C6C71">
              <w:rPr>
                <w:b/>
                <w:i/>
              </w:rPr>
              <w:t>(par exemple, intitulé ou numéro de série de la norme du Codex ou du texte apparenté)</w:t>
            </w:r>
            <w:r w:rsidR="005A2B02" w:rsidRPr="002C6C71">
              <w:rPr>
                <w:b/>
              </w:rPr>
              <w:t>:</w:t>
            </w:r>
          </w:p>
          <w:p w:rsidR="005A2B02" w:rsidRPr="002C6C71" w:rsidRDefault="002C6C71" w:rsidP="002C6C71">
            <w:pPr>
              <w:spacing w:after="120"/>
              <w:ind w:left="720" w:hanging="720"/>
              <w:rPr>
                <w:b/>
              </w:rPr>
            </w:pPr>
            <w:r w:rsidRPr="002C6C71">
              <w:rPr>
                <w:b/>
              </w:rPr>
              <w:lastRenderedPageBreak/>
              <w:t>[ ]</w:t>
            </w:r>
            <w:r w:rsidR="005A2B02" w:rsidRPr="002C6C71">
              <w:rPr>
                <w:b/>
              </w:rPr>
              <w:tab/>
              <w:t xml:space="preserve">Organisation mondiale de la santé animale (OIE) </w:t>
            </w:r>
            <w:r w:rsidR="005A2B02" w:rsidRPr="002C6C71">
              <w:rPr>
                <w:b/>
                <w:i/>
              </w:rPr>
              <w:t>(par exemple, numéro de chapitre du Code sanitaire pour les animaux terrestres ou du Code sanitaire pour les animaux aquatiques)</w:t>
            </w:r>
            <w:r w:rsidR="005A2B02" w:rsidRPr="002C6C71">
              <w:rPr>
                <w:b/>
              </w:rPr>
              <w:t>:</w:t>
            </w:r>
          </w:p>
          <w:p w:rsidR="00EA4725" w:rsidRPr="002C6C71" w:rsidRDefault="001C2480" w:rsidP="002C6C71">
            <w:pPr>
              <w:spacing w:after="120"/>
              <w:ind w:left="720" w:hanging="720"/>
              <w:rPr>
                <w:b/>
              </w:rPr>
            </w:pPr>
            <w:r w:rsidRPr="002C6C71">
              <w:rPr>
                <w:b/>
              </w:rPr>
              <w:t>[X]</w:t>
            </w:r>
            <w:r w:rsidRPr="002C6C71">
              <w:rPr>
                <w:b/>
              </w:rPr>
              <w:tab/>
              <w:t xml:space="preserve">Convention internationale pour la protection des végétaux </w:t>
            </w:r>
            <w:r w:rsidRPr="002C6C71">
              <w:rPr>
                <w:b/>
                <w:i/>
              </w:rPr>
              <w:t xml:space="preserve">(par exemple, numéro de la </w:t>
            </w:r>
            <w:proofErr w:type="spellStart"/>
            <w:r w:rsidRPr="002C6C71">
              <w:rPr>
                <w:b/>
                <w:i/>
              </w:rPr>
              <w:t>NIMP</w:t>
            </w:r>
            <w:proofErr w:type="spellEnd"/>
            <w:r w:rsidRPr="002C6C71">
              <w:rPr>
                <w:b/>
                <w:i/>
              </w:rPr>
              <w:t>)</w:t>
            </w:r>
            <w:r w:rsidR="002C6C71" w:rsidRPr="002C6C71">
              <w:rPr>
                <w:b/>
              </w:rPr>
              <w:t xml:space="preserve">: </w:t>
            </w:r>
            <w:r w:rsidR="002C6C71" w:rsidRPr="002C6C71">
              <w:t>N</w:t>
            </w:r>
            <w:r w:rsidRPr="002C6C71">
              <w:t>orme internationale pour les mesures phytosanitaires</w:t>
            </w:r>
            <w:r w:rsidR="0014646B">
              <w:t> </w:t>
            </w:r>
            <w:r w:rsidR="002C6C71" w:rsidRPr="002C6C71">
              <w:t>n</w:t>
            </w:r>
            <w:r w:rsidR="0014646B">
              <w:t>° </w:t>
            </w:r>
            <w:r w:rsidRPr="002C6C71">
              <w:t>32</w:t>
            </w:r>
          </w:p>
          <w:p w:rsidR="00EA4725" w:rsidRPr="002C6C71" w:rsidRDefault="002C6C71" w:rsidP="002C6C71">
            <w:pPr>
              <w:spacing w:after="120"/>
              <w:ind w:left="720" w:hanging="720"/>
              <w:rPr>
                <w:b/>
              </w:rPr>
            </w:pPr>
            <w:r w:rsidRPr="002C6C71">
              <w:rPr>
                <w:b/>
              </w:rPr>
              <w:t>[ ]</w:t>
            </w:r>
            <w:r w:rsidR="005A2B02" w:rsidRPr="002C6C71">
              <w:rPr>
                <w:b/>
              </w:rPr>
              <w:tab/>
              <w:t>Néant</w:t>
            </w:r>
          </w:p>
          <w:p w:rsidR="005A2B02" w:rsidRPr="002C6C71" w:rsidRDefault="001C2480" w:rsidP="002C6C71">
            <w:pPr>
              <w:spacing w:after="120"/>
              <w:rPr>
                <w:b/>
              </w:rPr>
            </w:pPr>
            <w:r w:rsidRPr="002C6C71">
              <w:rPr>
                <w:b/>
              </w:rPr>
              <w:t>La réglementation projetée est</w:t>
            </w:r>
            <w:r w:rsidR="002C6C71" w:rsidRPr="002C6C71">
              <w:rPr>
                <w:b/>
              </w:rPr>
              <w:t>-</w:t>
            </w:r>
            <w:r w:rsidRPr="002C6C71">
              <w:rPr>
                <w:b/>
              </w:rPr>
              <w:t>elle conforme à la norme internationale pertinente?</w:t>
            </w:r>
          </w:p>
          <w:p w:rsidR="00EA4725" w:rsidRPr="002C6C71" w:rsidRDefault="001C2480" w:rsidP="002C6C71">
            <w:pPr>
              <w:spacing w:after="120"/>
              <w:rPr>
                <w:b/>
              </w:rPr>
            </w:pPr>
            <w:r w:rsidRPr="002C6C71">
              <w:rPr>
                <w:b/>
              </w:rPr>
              <w:t xml:space="preserve">[X] Oui </w:t>
            </w:r>
            <w:r w:rsidR="002C6C71" w:rsidRPr="002C6C71">
              <w:rPr>
                <w:b/>
              </w:rPr>
              <w:t>[ ]</w:t>
            </w:r>
            <w:r w:rsidRPr="002C6C71">
              <w:rPr>
                <w:b/>
              </w:rPr>
              <w:t xml:space="preserve"> Non</w:t>
            </w:r>
          </w:p>
          <w:p w:rsidR="00EA4725" w:rsidRPr="002C6C71" w:rsidRDefault="001C2480" w:rsidP="002C6C71">
            <w:pPr>
              <w:spacing w:after="120"/>
            </w:pPr>
            <w:r w:rsidRPr="002C6C71">
              <w:rPr>
                <w:b/>
              </w:rPr>
              <w:t>Dans la négative, indiquer, chaque fois que cela sera possible, en quoi et pourquoi elle diffère de la norme internationale:</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lastRenderedPageBreak/>
              <w:t>9.</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Autres documents pertinents et langue(s) dans laquelle (lesquelles) ils sont disponibles:</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10.</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 xml:space="preserve">Date projetée pour l'adoption </w:t>
            </w:r>
            <w:r w:rsidRPr="002C6C71">
              <w:rPr>
                <w:b/>
                <w:i/>
              </w:rPr>
              <w:t>(jj/mm/</w:t>
            </w:r>
            <w:proofErr w:type="spellStart"/>
            <w:r w:rsidRPr="002C6C71">
              <w:rPr>
                <w:b/>
                <w:i/>
              </w:rPr>
              <w:t>aa</w:t>
            </w:r>
            <w:proofErr w:type="spellEnd"/>
            <w:r w:rsidRPr="002C6C71">
              <w:rPr>
                <w:b/>
                <w:i/>
              </w:rPr>
              <w:t>)</w:t>
            </w:r>
            <w:r w:rsidR="002C6C71" w:rsidRPr="002C6C71">
              <w:rPr>
                <w:b/>
              </w:rPr>
              <w:t xml:space="preserve">: </w:t>
            </w:r>
            <w:r w:rsidR="002C6C71" w:rsidRPr="002C6C71">
              <w:t>à</w:t>
            </w:r>
            <w:r w:rsidRPr="002C6C71">
              <w:t xml:space="preserve"> déterminer.</w:t>
            </w:r>
          </w:p>
          <w:p w:rsidR="00EA4725" w:rsidRPr="002C6C71" w:rsidRDefault="001C2480" w:rsidP="002C6C71">
            <w:pPr>
              <w:spacing w:after="120"/>
            </w:pPr>
            <w:r w:rsidRPr="002C6C71">
              <w:rPr>
                <w:b/>
              </w:rPr>
              <w:t xml:space="preserve">Date projetée pour la publication </w:t>
            </w:r>
            <w:r w:rsidRPr="002C6C71">
              <w:rPr>
                <w:b/>
                <w:i/>
              </w:rPr>
              <w:t>(jj/mm/</w:t>
            </w:r>
            <w:proofErr w:type="spellStart"/>
            <w:r w:rsidRPr="002C6C71">
              <w:rPr>
                <w:b/>
                <w:i/>
              </w:rPr>
              <w:t>aa</w:t>
            </w:r>
            <w:proofErr w:type="spellEnd"/>
            <w:r w:rsidRPr="002C6C71">
              <w:rPr>
                <w:b/>
                <w:i/>
              </w:rPr>
              <w:t>)</w:t>
            </w:r>
            <w:r w:rsidR="002C6C71" w:rsidRPr="002C6C71">
              <w:rPr>
                <w:b/>
              </w:rPr>
              <w:t xml:space="preserve">: </w:t>
            </w:r>
            <w:r w:rsidR="002C6C71" w:rsidRPr="002C6C71">
              <w:t>à</w:t>
            </w:r>
            <w:r w:rsidRPr="002C6C71">
              <w:t xml:space="preserve"> déterminer.</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11.</w:t>
            </w:r>
          </w:p>
        </w:tc>
        <w:tc>
          <w:tcPr>
            <w:tcW w:w="8276" w:type="dxa"/>
            <w:tcBorders>
              <w:top w:val="single" w:sz="6" w:space="0" w:color="auto"/>
              <w:bottom w:val="single" w:sz="6" w:space="0" w:color="auto"/>
            </w:tcBorders>
            <w:shd w:val="clear" w:color="auto" w:fill="auto"/>
          </w:tcPr>
          <w:p w:rsidR="00EA4725" w:rsidRPr="002C6C71" w:rsidRDefault="001C2480" w:rsidP="002C6C71">
            <w:pPr>
              <w:spacing w:before="120" w:after="120"/>
            </w:pPr>
            <w:r w:rsidRPr="002C6C71">
              <w:rPr>
                <w:b/>
              </w:rPr>
              <w:t>Date projetée pour l'entrée en vigueur</w:t>
            </w:r>
            <w:r w:rsidR="002C6C71" w:rsidRPr="002C6C71">
              <w:rPr>
                <w:b/>
              </w:rPr>
              <w:t>: [ ]</w:t>
            </w:r>
            <w:r w:rsidRPr="002C6C71">
              <w:rPr>
                <w:b/>
              </w:rPr>
              <w:t xml:space="preserve"> Six mois à compter de la date de publication, et/ou</w:t>
            </w:r>
            <w:r w:rsidRPr="002C6C71">
              <w:t xml:space="preserve"> </w:t>
            </w:r>
            <w:r w:rsidRPr="002C6C71">
              <w:rPr>
                <w:b/>
                <w:i/>
              </w:rPr>
              <w:t>(jj/mm/</w:t>
            </w:r>
            <w:proofErr w:type="spellStart"/>
            <w:r w:rsidRPr="002C6C71">
              <w:rPr>
                <w:b/>
                <w:i/>
              </w:rPr>
              <w:t>aa</w:t>
            </w:r>
            <w:proofErr w:type="spellEnd"/>
            <w:r w:rsidRPr="002C6C71">
              <w:rPr>
                <w:b/>
                <w:i/>
              </w:rPr>
              <w:t>)</w:t>
            </w:r>
            <w:r w:rsidR="002C6C71" w:rsidRPr="002C6C71">
              <w:rPr>
                <w:b/>
              </w:rPr>
              <w:t xml:space="preserve">: </w:t>
            </w:r>
            <w:r w:rsidR="002C6C71" w:rsidRPr="002C6C71">
              <w:t>à</w:t>
            </w:r>
            <w:r w:rsidRPr="002C6C71">
              <w:t xml:space="preserve"> déterminer.</w:t>
            </w:r>
          </w:p>
          <w:p w:rsidR="00EA4725" w:rsidRPr="002C6C71" w:rsidRDefault="002C6C71" w:rsidP="002C6C71">
            <w:pPr>
              <w:spacing w:after="120"/>
              <w:ind w:left="607" w:hanging="607"/>
              <w:rPr>
                <w:b/>
              </w:rPr>
            </w:pPr>
            <w:r w:rsidRPr="002C6C71">
              <w:rPr>
                <w:b/>
              </w:rPr>
              <w:t>[ ]</w:t>
            </w:r>
            <w:r w:rsidR="005A2B02" w:rsidRPr="002C6C71">
              <w:rPr>
                <w:b/>
              </w:rPr>
              <w:tab/>
              <w:t>Mesure de facilitation du commerce</w:t>
            </w:r>
          </w:p>
        </w:tc>
      </w:tr>
      <w:tr w:rsidR="002C6C71" w:rsidRPr="002C6C71" w:rsidTr="002C6C71">
        <w:tc>
          <w:tcPr>
            <w:tcW w:w="709" w:type="dxa"/>
            <w:tcBorders>
              <w:top w:val="single" w:sz="6" w:space="0" w:color="auto"/>
              <w:bottom w:val="single" w:sz="6" w:space="0" w:color="auto"/>
            </w:tcBorders>
            <w:shd w:val="clear" w:color="auto" w:fill="auto"/>
          </w:tcPr>
          <w:p w:rsidR="00EA4725" w:rsidRPr="002C6C71" w:rsidRDefault="001C2480" w:rsidP="002C6C71">
            <w:pPr>
              <w:spacing w:before="120" w:after="120"/>
              <w:jc w:val="left"/>
            </w:pPr>
            <w:r w:rsidRPr="002C6C71">
              <w:rPr>
                <w:b/>
              </w:rPr>
              <w:t>12.</w:t>
            </w:r>
          </w:p>
        </w:tc>
        <w:tc>
          <w:tcPr>
            <w:tcW w:w="8276" w:type="dxa"/>
            <w:tcBorders>
              <w:top w:val="single" w:sz="6" w:space="0" w:color="auto"/>
              <w:bottom w:val="single" w:sz="6" w:space="0" w:color="auto"/>
            </w:tcBorders>
            <w:shd w:val="clear" w:color="auto" w:fill="auto"/>
          </w:tcPr>
          <w:p w:rsidR="005A2B02" w:rsidRPr="002C6C71" w:rsidRDefault="001C2480" w:rsidP="002C6C71">
            <w:pPr>
              <w:spacing w:before="120" w:after="120"/>
            </w:pPr>
            <w:r w:rsidRPr="002C6C71">
              <w:rPr>
                <w:b/>
              </w:rPr>
              <w:t>Date limite pour la présentation des observations</w:t>
            </w:r>
            <w:r w:rsidR="002C6C71" w:rsidRPr="002C6C71">
              <w:rPr>
                <w:b/>
              </w:rPr>
              <w:t>: [</w:t>
            </w:r>
            <w:r w:rsidRPr="002C6C71">
              <w:rPr>
                <w:b/>
              </w:rPr>
              <w:t>X] Soixante jours à compter de la date de distribution de la notification et/ou (</w:t>
            </w:r>
            <w:r w:rsidRPr="002C6C71">
              <w:rPr>
                <w:b/>
                <w:i/>
                <w:iCs/>
              </w:rPr>
              <w:t>jj/mm/</w:t>
            </w:r>
            <w:proofErr w:type="spellStart"/>
            <w:r w:rsidRPr="002C6C71">
              <w:rPr>
                <w:b/>
                <w:i/>
                <w:iCs/>
              </w:rPr>
              <w:t>aa</w:t>
            </w:r>
            <w:proofErr w:type="spellEnd"/>
            <w:r w:rsidRPr="002C6C71">
              <w:rPr>
                <w:b/>
              </w:rPr>
              <w:t>):</w:t>
            </w:r>
          </w:p>
          <w:p w:rsidR="005A2B02" w:rsidRPr="002C6C71" w:rsidRDefault="001C2480" w:rsidP="002C6C71">
            <w:pPr>
              <w:spacing w:after="120"/>
            </w:pPr>
            <w:r w:rsidRPr="002C6C71">
              <w:rPr>
                <w:b/>
              </w:rPr>
              <w:t>Organisme ou autorité désigné pour traiter les observations</w:t>
            </w:r>
            <w:r w:rsidR="002C6C71" w:rsidRPr="002C6C71">
              <w:rPr>
                <w:b/>
              </w:rPr>
              <w:t>: [ ]</w:t>
            </w:r>
            <w:r w:rsidRPr="002C6C71">
              <w:rPr>
                <w:b/>
              </w:rPr>
              <w:t xml:space="preserve"> autorité nationale responsable des notifications, </w:t>
            </w:r>
            <w:r w:rsidR="002C6C71" w:rsidRPr="002C6C71">
              <w:rPr>
                <w:b/>
              </w:rPr>
              <w:t>[ ]</w:t>
            </w:r>
            <w:r w:rsidRPr="002C6C71">
              <w:rPr>
                <w:b/>
              </w:rPr>
              <w:t xml:space="preserve"> point d'information national</w:t>
            </w:r>
            <w:r w:rsidR="002C6C71" w:rsidRPr="002C6C71">
              <w:rPr>
                <w:b/>
              </w:rPr>
              <w:t>. A</w:t>
            </w:r>
            <w:r w:rsidRPr="002C6C71">
              <w:rPr>
                <w:b/>
              </w:rPr>
              <w:t>dresse, numéro de fax et adresse électronique (s'il y a lieu) d'un autre organisme:</w:t>
            </w:r>
          </w:p>
          <w:p w:rsidR="001809C3" w:rsidRPr="002C6C71" w:rsidRDefault="001C2480" w:rsidP="002C6C71">
            <w:r w:rsidRPr="002C6C71">
              <w:rPr>
                <w:i/>
                <w:iCs/>
              </w:rPr>
              <w:t xml:space="preserve">The </w:t>
            </w:r>
            <w:proofErr w:type="spellStart"/>
            <w:r w:rsidRPr="002C6C71">
              <w:rPr>
                <w:i/>
                <w:iCs/>
              </w:rPr>
              <w:t>Eurasian</w:t>
            </w:r>
            <w:proofErr w:type="spellEnd"/>
            <w:r w:rsidRPr="002C6C71">
              <w:rPr>
                <w:i/>
                <w:iCs/>
              </w:rPr>
              <w:t xml:space="preserve"> </w:t>
            </w:r>
            <w:proofErr w:type="spellStart"/>
            <w:r w:rsidRPr="002C6C71">
              <w:rPr>
                <w:i/>
                <w:iCs/>
              </w:rPr>
              <w:t>Economic</w:t>
            </w:r>
            <w:proofErr w:type="spellEnd"/>
            <w:r w:rsidRPr="002C6C71">
              <w:rPr>
                <w:i/>
                <w:iCs/>
              </w:rPr>
              <w:t xml:space="preserve"> Commission</w:t>
            </w:r>
            <w:r w:rsidRPr="002C6C71">
              <w:t xml:space="preserve"> (Commission économique eurasiatique)</w:t>
            </w:r>
          </w:p>
          <w:p w:rsidR="001809C3" w:rsidRPr="002C6C71" w:rsidRDefault="001C2480" w:rsidP="002C6C71">
            <w:proofErr w:type="spellStart"/>
            <w:r w:rsidRPr="002C6C71">
              <w:rPr>
                <w:i/>
                <w:iCs/>
              </w:rPr>
              <w:t>Department</w:t>
            </w:r>
            <w:proofErr w:type="spellEnd"/>
            <w:r w:rsidRPr="002C6C71">
              <w:rPr>
                <w:i/>
                <w:iCs/>
              </w:rPr>
              <w:t xml:space="preserve"> for </w:t>
            </w:r>
            <w:proofErr w:type="spellStart"/>
            <w:r w:rsidRPr="002C6C71">
              <w:rPr>
                <w:i/>
                <w:iCs/>
              </w:rPr>
              <w:t>sanitary</w:t>
            </w:r>
            <w:proofErr w:type="spellEnd"/>
            <w:r w:rsidRPr="002C6C71">
              <w:rPr>
                <w:i/>
                <w:iCs/>
              </w:rPr>
              <w:t xml:space="preserve">, </w:t>
            </w:r>
            <w:proofErr w:type="spellStart"/>
            <w:r w:rsidRPr="002C6C71">
              <w:rPr>
                <w:i/>
                <w:iCs/>
              </w:rPr>
              <w:t>phytosanitary</w:t>
            </w:r>
            <w:proofErr w:type="spellEnd"/>
            <w:r w:rsidRPr="002C6C71">
              <w:rPr>
                <w:i/>
                <w:iCs/>
              </w:rPr>
              <w:t xml:space="preserve"> and </w:t>
            </w:r>
            <w:proofErr w:type="spellStart"/>
            <w:r w:rsidRPr="002C6C71">
              <w:rPr>
                <w:i/>
                <w:iCs/>
              </w:rPr>
              <w:t>veterinary</w:t>
            </w:r>
            <w:proofErr w:type="spellEnd"/>
            <w:r w:rsidRPr="002C6C71">
              <w:rPr>
                <w:i/>
                <w:iCs/>
              </w:rPr>
              <w:t xml:space="preserve"> </w:t>
            </w:r>
            <w:proofErr w:type="spellStart"/>
            <w:r w:rsidRPr="002C6C71">
              <w:rPr>
                <w:i/>
                <w:iCs/>
              </w:rPr>
              <w:t>measures</w:t>
            </w:r>
            <w:proofErr w:type="spellEnd"/>
            <w:r w:rsidRPr="002C6C71">
              <w:t xml:space="preserve"> (Département des mesures sanitaires, phytosanitaires et vétérinaires)</w:t>
            </w:r>
          </w:p>
          <w:p w:rsidR="001809C3" w:rsidRPr="002C6C71" w:rsidRDefault="001C2480" w:rsidP="002C6C71">
            <w:r w:rsidRPr="002C6C71">
              <w:t xml:space="preserve">2 </w:t>
            </w:r>
            <w:proofErr w:type="spellStart"/>
            <w:r w:rsidRPr="002C6C71">
              <w:t>Letnikovskaya</w:t>
            </w:r>
            <w:proofErr w:type="spellEnd"/>
            <w:r w:rsidRPr="002C6C71">
              <w:t xml:space="preserve"> St., bld.1/2</w:t>
            </w:r>
          </w:p>
          <w:p w:rsidR="001809C3" w:rsidRPr="002C6C71" w:rsidRDefault="001C2480" w:rsidP="002C6C71">
            <w:r w:rsidRPr="002C6C71">
              <w:t>115114 Moscow (Fédération de Russie)</w:t>
            </w:r>
          </w:p>
          <w:p w:rsidR="001809C3" w:rsidRPr="002C6C71" w:rsidRDefault="001C2480" w:rsidP="002C6C71">
            <w:r w:rsidRPr="002C6C71">
              <w:t>Téléphone</w:t>
            </w:r>
            <w:r w:rsidR="002C6C71" w:rsidRPr="002C6C71">
              <w:t>: +</w:t>
            </w:r>
            <w:r w:rsidRPr="002C6C71">
              <w:t>7 (495) 669 2400 (</w:t>
            </w:r>
            <w:proofErr w:type="spellStart"/>
            <w:r w:rsidRPr="002C6C71">
              <w:t>ext</w:t>
            </w:r>
            <w:proofErr w:type="spellEnd"/>
            <w:r w:rsidRPr="002C6C71">
              <w:t>. 5151)</w:t>
            </w:r>
          </w:p>
          <w:p w:rsidR="001809C3" w:rsidRPr="002C6C71" w:rsidRDefault="001C2480" w:rsidP="002C6C71">
            <w:r w:rsidRPr="002C6C71">
              <w:t>Fax</w:t>
            </w:r>
            <w:r w:rsidR="002C6C71" w:rsidRPr="002C6C71">
              <w:t>: +</w:t>
            </w:r>
            <w:r w:rsidRPr="002C6C71">
              <w:t>7 (495) 669 2415</w:t>
            </w:r>
          </w:p>
          <w:p w:rsidR="005A2B02" w:rsidRPr="002C6C71" w:rsidRDefault="001C2480" w:rsidP="002C6C71">
            <w:r w:rsidRPr="002C6C71">
              <w:t>Courrier électronique</w:t>
            </w:r>
            <w:r w:rsidR="002C6C71" w:rsidRPr="002C6C71">
              <w:t>: i</w:t>
            </w:r>
            <w:r w:rsidRPr="002C6C71">
              <w:t>nfo@eecommission.org</w:t>
            </w:r>
          </w:p>
          <w:p w:rsidR="001809C3" w:rsidRPr="002C6C71" w:rsidRDefault="005A2B02" w:rsidP="002C6C71">
            <w:pPr>
              <w:tabs>
                <w:tab w:val="left" w:pos="720"/>
              </w:tabs>
              <w:spacing w:after="120"/>
            </w:pPr>
            <w:r w:rsidRPr="002C6C71">
              <w:t xml:space="preserve"> dept_sps@eecommission.org</w:t>
            </w:r>
          </w:p>
        </w:tc>
      </w:tr>
      <w:tr w:rsidR="001809C3" w:rsidRPr="002C6C71" w:rsidTr="002C6C71">
        <w:tc>
          <w:tcPr>
            <w:tcW w:w="709" w:type="dxa"/>
            <w:tcBorders>
              <w:top w:val="single" w:sz="6" w:space="0" w:color="auto"/>
              <w:bottom w:val="double" w:sz="6" w:space="0" w:color="auto"/>
            </w:tcBorders>
            <w:shd w:val="clear" w:color="auto" w:fill="auto"/>
          </w:tcPr>
          <w:p w:rsidR="00EA4725" w:rsidRPr="002C6C71" w:rsidRDefault="001C2480" w:rsidP="002C6C71">
            <w:pPr>
              <w:keepNext/>
              <w:keepLines/>
              <w:spacing w:before="120" w:after="120"/>
              <w:jc w:val="left"/>
            </w:pPr>
            <w:r w:rsidRPr="002C6C71">
              <w:rPr>
                <w:b/>
              </w:rPr>
              <w:t>13.</w:t>
            </w:r>
          </w:p>
        </w:tc>
        <w:tc>
          <w:tcPr>
            <w:tcW w:w="8276" w:type="dxa"/>
            <w:tcBorders>
              <w:top w:val="single" w:sz="6" w:space="0" w:color="auto"/>
              <w:bottom w:val="double" w:sz="6" w:space="0" w:color="auto"/>
            </w:tcBorders>
            <w:shd w:val="clear" w:color="auto" w:fill="auto"/>
          </w:tcPr>
          <w:p w:rsidR="005A2B02" w:rsidRPr="002C6C71" w:rsidRDefault="001C2480" w:rsidP="002C6C71">
            <w:pPr>
              <w:keepNext/>
              <w:keepLines/>
              <w:spacing w:before="120" w:after="120"/>
              <w:rPr>
                <w:b/>
              </w:rPr>
            </w:pPr>
            <w:r w:rsidRPr="002C6C71">
              <w:rPr>
                <w:b/>
              </w:rPr>
              <w:t>Texte(s) disponible(s) auprès de</w:t>
            </w:r>
            <w:r w:rsidR="002C6C71" w:rsidRPr="002C6C71">
              <w:rPr>
                <w:b/>
              </w:rPr>
              <w:t>: [ ]</w:t>
            </w:r>
            <w:r w:rsidRPr="002C6C71">
              <w:rPr>
                <w:b/>
              </w:rPr>
              <w:t xml:space="preserve"> autorité nationale responsable des notifications, </w:t>
            </w:r>
            <w:r w:rsidR="002C6C71" w:rsidRPr="002C6C71">
              <w:rPr>
                <w:b/>
              </w:rPr>
              <w:t>[ ]</w:t>
            </w:r>
            <w:r w:rsidRPr="002C6C71">
              <w:rPr>
                <w:b/>
              </w:rPr>
              <w:t xml:space="preserve"> point d'information national</w:t>
            </w:r>
            <w:r w:rsidR="002C6C71" w:rsidRPr="002C6C71">
              <w:rPr>
                <w:b/>
              </w:rPr>
              <w:t>. A</w:t>
            </w:r>
            <w:r w:rsidRPr="002C6C71">
              <w:rPr>
                <w:b/>
              </w:rPr>
              <w:t>dresse, numéro de fax et adresse électronique (s'il y a lieu) d'un autre organisme:</w:t>
            </w:r>
          </w:p>
          <w:p w:rsidR="00EA4725" w:rsidRPr="002C6C71" w:rsidRDefault="001C2480" w:rsidP="002C6C71">
            <w:pPr>
              <w:keepNext/>
              <w:keepLines/>
              <w:rPr>
                <w:bCs/>
              </w:rPr>
            </w:pPr>
            <w:r w:rsidRPr="002C6C71">
              <w:rPr>
                <w:i/>
                <w:iCs/>
              </w:rPr>
              <w:t xml:space="preserve">The </w:t>
            </w:r>
            <w:proofErr w:type="spellStart"/>
            <w:r w:rsidRPr="002C6C71">
              <w:rPr>
                <w:i/>
                <w:iCs/>
              </w:rPr>
              <w:t>Eurasian</w:t>
            </w:r>
            <w:proofErr w:type="spellEnd"/>
            <w:r w:rsidRPr="002C6C71">
              <w:rPr>
                <w:i/>
                <w:iCs/>
              </w:rPr>
              <w:t xml:space="preserve"> </w:t>
            </w:r>
            <w:proofErr w:type="spellStart"/>
            <w:r w:rsidRPr="002C6C71">
              <w:rPr>
                <w:i/>
                <w:iCs/>
              </w:rPr>
              <w:t>Economic</w:t>
            </w:r>
            <w:proofErr w:type="spellEnd"/>
            <w:r w:rsidRPr="002C6C71">
              <w:rPr>
                <w:i/>
                <w:iCs/>
              </w:rPr>
              <w:t xml:space="preserve"> Commission</w:t>
            </w:r>
            <w:r w:rsidRPr="002C6C71">
              <w:t xml:space="preserve"> (Commission économique eurasiatique)</w:t>
            </w:r>
          </w:p>
          <w:p w:rsidR="00EA4725" w:rsidRPr="002C6C71" w:rsidRDefault="001C2480" w:rsidP="002C6C71">
            <w:pPr>
              <w:keepNext/>
              <w:keepLines/>
              <w:rPr>
                <w:bCs/>
              </w:rPr>
            </w:pPr>
            <w:proofErr w:type="spellStart"/>
            <w:r w:rsidRPr="002C6C71">
              <w:rPr>
                <w:i/>
                <w:iCs/>
              </w:rPr>
              <w:t>Department</w:t>
            </w:r>
            <w:proofErr w:type="spellEnd"/>
            <w:r w:rsidRPr="002C6C71">
              <w:rPr>
                <w:i/>
                <w:iCs/>
              </w:rPr>
              <w:t xml:space="preserve"> for </w:t>
            </w:r>
            <w:proofErr w:type="spellStart"/>
            <w:r w:rsidRPr="002C6C71">
              <w:rPr>
                <w:i/>
                <w:iCs/>
              </w:rPr>
              <w:t>sanitary</w:t>
            </w:r>
            <w:proofErr w:type="spellEnd"/>
            <w:r w:rsidRPr="002C6C71">
              <w:rPr>
                <w:i/>
                <w:iCs/>
              </w:rPr>
              <w:t xml:space="preserve">, </w:t>
            </w:r>
            <w:proofErr w:type="spellStart"/>
            <w:r w:rsidRPr="002C6C71">
              <w:rPr>
                <w:i/>
                <w:iCs/>
              </w:rPr>
              <w:t>phytosanitary</w:t>
            </w:r>
            <w:proofErr w:type="spellEnd"/>
            <w:r w:rsidRPr="002C6C71">
              <w:rPr>
                <w:i/>
                <w:iCs/>
              </w:rPr>
              <w:t xml:space="preserve"> and </w:t>
            </w:r>
            <w:proofErr w:type="spellStart"/>
            <w:r w:rsidRPr="002C6C71">
              <w:rPr>
                <w:i/>
                <w:iCs/>
              </w:rPr>
              <w:t>veterinary</w:t>
            </w:r>
            <w:proofErr w:type="spellEnd"/>
            <w:r w:rsidRPr="002C6C71">
              <w:rPr>
                <w:i/>
                <w:iCs/>
              </w:rPr>
              <w:t xml:space="preserve"> </w:t>
            </w:r>
            <w:proofErr w:type="spellStart"/>
            <w:r w:rsidRPr="002C6C71">
              <w:rPr>
                <w:i/>
                <w:iCs/>
              </w:rPr>
              <w:t>measures</w:t>
            </w:r>
            <w:proofErr w:type="spellEnd"/>
            <w:r w:rsidRPr="002C6C71">
              <w:t xml:space="preserve"> (Département des mesures sanitaires, phytosanitaires et vétérinaires)</w:t>
            </w:r>
          </w:p>
          <w:p w:rsidR="00EA4725" w:rsidRPr="002C6C71" w:rsidRDefault="001C2480" w:rsidP="002C6C71">
            <w:pPr>
              <w:keepNext/>
              <w:keepLines/>
              <w:rPr>
                <w:bCs/>
              </w:rPr>
            </w:pPr>
            <w:r w:rsidRPr="002C6C71">
              <w:t xml:space="preserve">2 </w:t>
            </w:r>
            <w:proofErr w:type="spellStart"/>
            <w:r w:rsidRPr="002C6C71">
              <w:t>Letnikovskaya</w:t>
            </w:r>
            <w:proofErr w:type="spellEnd"/>
            <w:r w:rsidRPr="002C6C71">
              <w:t xml:space="preserve"> St., bld.1/2</w:t>
            </w:r>
          </w:p>
          <w:p w:rsidR="00EA4725" w:rsidRPr="002C6C71" w:rsidRDefault="001C2480" w:rsidP="002C6C71">
            <w:pPr>
              <w:keepNext/>
              <w:keepLines/>
              <w:rPr>
                <w:bCs/>
              </w:rPr>
            </w:pPr>
            <w:r w:rsidRPr="002C6C71">
              <w:t>115114 Moscow (Fédération de Russie)</w:t>
            </w:r>
          </w:p>
          <w:p w:rsidR="00EA4725" w:rsidRPr="002C6C71" w:rsidRDefault="001C2480" w:rsidP="002C6C71">
            <w:pPr>
              <w:keepNext/>
              <w:keepLines/>
              <w:rPr>
                <w:bCs/>
              </w:rPr>
            </w:pPr>
            <w:r w:rsidRPr="002C6C71">
              <w:t>Téléphone</w:t>
            </w:r>
            <w:r w:rsidR="002C6C71" w:rsidRPr="002C6C71">
              <w:t>: +</w:t>
            </w:r>
            <w:r w:rsidRPr="002C6C71">
              <w:t>7 (495) 669 2400 (</w:t>
            </w:r>
            <w:proofErr w:type="spellStart"/>
            <w:r w:rsidRPr="002C6C71">
              <w:t>ext</w:t>
            </w:r>
            <w:proofErr w:type="spellEnd"/>
            <w:r w:rsidRPr="002C6C71">
              <w:t>. 5151)</w:t>
            </w:r>
          </w:p>
          <w:p w:rsidR="00EA4725" w:rsidRPr="002C6C71" w:rsidRDefault="001C2480" w:rsidP="002C6C71">
            <w:pPr>
              <w:keepNext/>
              <w:keepLines/>
              <w:rPr>
                <w:bCs/>
              </w:rPr>
            </w:pPr>
            <w:r w:rsidRPr="002C6C71">
              <w:t>Fax</w:t>
            </w:r>
            <w:r w:rsidR="002C6C71" w:rsidRPr="002C6C71">
              <w:t>: +</w:t>
            </w:r>
            <w:r w:rsidRPr="002C6C71">
              <w:t>(7 495) 669 2415</w:t>
            </w:r>
          </w:p>
          <w:p w:rsidR="00EA4725" w:rsidRPr="002C6C71" w:rsidRDefault="001C2480" w:rsidP="002C6C71">
            <w:pPr>
              <w:keepNext/>
              <w:keepLines/>
              <w:rPr>
                <w:bCs/>
              </w:rPr>
            </w:pPr>
            <w:r w:rsidRPr="002C6C71">
              <w:t>Courrier électronique</w:t>
            </w:r>
            <w:r w:rsidR="002C6C71" w:rsidRPr="002C6C71">
              <w:t>: i</w:t>
            </w:r>
            <w:r w:rsidRPr="002C6C71">
              <w:t>nfo@eecommission.org</w:t>
            </w:r>
          </w:p>
          <w:p w:rsidR="00EA4725" w:rsidRPr="002C6C71" w:rsidRDefault="001C2480" w:rsidP="002C6C71">
            <w:pPr>
              <w:spacing w:after="120"/>
              <w:ind w:left="698"/>
              <w:rPr>
                <w:bCs/>
              </w:rPr>
            </w:pPr>
            <w:r w:rsidRPr="002C6C71">
              <w:t>dept_sps@eecommission.org</w:t>
            </w:r>
          </w:p>
        </w:tc>
      </w:tr>
    </w:tbl>
    <w:p w:rsidR="007141CF" w:rsidRPr="002C6C71" w:rsidRDefault="007141CF" w:rsidP="002C6C71"/>
    <w:sectPr w:rsidR="007141CF" w:rsidRPr="002C6C71" w:rsidSect="002C6C7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565" w:rsidRPr="002C6C71" w:rsidRDefault="001C2480">
      <w:r w:rsidRPr="002C6C71">
        <w:separator/>
      </w:r>
    </w:p>
  </w:endnote>
  <w:endnote w:type="continuationSeparator" w:id="0">
    <w:p w:rsidR="00CB1565" w:rsidRPr="002C6C71" w:rsidRDefault="001C2480">
      <w:r w:rsidRPr="002C6C7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C6C71" w:rsidRDefault="002C6C71" w:rsidP="002C6C71">
    <w:pPr>
      <w:pStyle w:val="Pieddepage"/>
    </w:pPr>
    <w:r w:rsidRPr="002C6C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C6C71" w:rsidRDefault="002C6C71" w:rsidP="002C6C71">
    <w:pPr>
      <w:pStyle w:val="Pieddepage"/>
    </w:pPr>
    <w:r w:rsidRPr="002C6C7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2C6C71" w:rsidRDefault="002C6C71" w:rsidP="002C6C71">
    <w:pPr>
      <w:pStyle w:val="Pieddepage"/>
    </w:pPr>
    <w:r w:rsidRPr="002C6C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565" w:rsidRPr="002C6C71" w:rsidRDefault="001C2480">
      <w:r w:rsidRPr="002C6C71">
        <w:separator/>
      </w:r>
    </w:p>
  </w:footnote>
  <w:footnote w:type="continuationSeparator" w:id="0">
    <w:p w:rsidR="00CB1565" w:rsidRPr="002C6C71" w:rsidRDefault="001C2480">
      <w:r w:rsidRPr="002C6C7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71" w:rsidRPr="002C6C71" w:rsidRDefault="002C6C71" w:rsidP="002C6C71">
    <w:pPr>
      <w:pStyle w:val="En-tte"/>
      <w:spacing w:after="240"/>
      <w:jc w:val="center"/>
    </w:pPr>
    <w:r w:rsidRPr="002C6C71">
      <w:t>G/SPS/N/RUS/174</w:t>
    </w:r>
  </w:p>
  <w:p w:rsidR="002C6C71" w:rsidRPr="002C6C71" w:rsidRDefault="002C6C71" w:rsidP="002C6C71">
    <w:pPr>
      <w:pStyle w:val="En-tte"/>
      <w:pBdr>
        <w:bottom w:val="single" w:sz="4" w:space="1" w:color="auto"/>
      </w:pBdr>
      <w:jc w:val="center"/>
    </w:pPr>
    <w:r w:rsidRPr="002C6C71">
      <w:t xml:space="preserve">- </w:t>
    </w:r>
    <w:r w:rsidRPr="002C6C71">
      <w:fldChar w:fldCharType="begin"/>
    </w:r>
    <w:r w:rsidRPr="002C6C71">
      <w:instrText xml:space="preserve"> PAGE  \* Arabic  \* MERGEFORMAT </w:instrText>
    </w:r>
    <w:r w:rsidRPr="002C6C71">
      <w:fldChar w:fldCharType="separate"/>
    </w:r>
    <w:r w:rsidRPr="002C6C71">
      <w:t>1</w:t>
    </w:r>
    <w:r w:rsidRPr="002C6C71">
      <w:fldChar w:fldCharType="end"/>
    </w:r>
    <w:r w:rsidRPr="002C6C7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71" w:rsidRPr="002C6C71" w:rsidRDefault="002C6C71" w:rsidP="002C6C71">
    <w:pPr>
      <w:pStyle w:val="En-tte"/>
      <w:spacing w:after="240"/>
      <w:jc w:val="center"/>
    </w:pPr>
    <w:r w:rsidRPr="002C6C71">
      <w:t>G/SPS/N/RUS/174</w:t>
    </w:r>
  </w:p>
  <w:p w:rsidR="002C6C71" w:rsidRPr="002C6C71" w:rsidRDefault="002C6C71" w:rsidP="002C6C71">
    <w:pPr>
      <w:pStyle w:val="En-tte"/>
      <w:pBdr>
        <w:bottom w:val="single" w:sz="4" w:space="1" w:color="auto"/>
      </w:pBdr>
      <w:jc w:val="center"/>
    </w:pPr>
    <w:r w:rsidRPr="002C6C71">
      <w:t xml:space="preserve">- </w:t>
    </w:r>
    <w:r w:rsidRPr="002C6C71">
      <w:fldChar w:fldCharType="begin"/>
    </w:r>
    <w:r w:rsidRPr="002C6C71">
      <w:instrText xml:space="preserve"> PAGE  \* Arabic  \* MERGEFORMAT </w:instrText>
    </w:r>
    <w:r w:rsidRPr="002C6C71">
      <w:fldChar w:fldCharType="separate"/>
    </w:r>
    <w:r w:rsidRPr="002C6C71">
      <w:t>1</w:t>
    </w:r>
    <w:r w:rsidRPr="002C6C71">
      <w:fldChar w:fldCharType="end"/>
    </w:r>
    <w:r w:rsidRPr="002C6C7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2C6C71" w:rsidRPr="002C6C71" w:rsidTr="002C6C71">
      <w:trPr>
        <w:trHeight w:val="240"/>
        <w:jc w:val="center"/>
      </w:trPr>
      <w:tc>
        <w:tcPr>
          <w:tcW w:w="2053" w:type="pct"/>
          <w:shd w:val="clear" w:color="auto" w:fill="auto"/>
          <w:tcMar>
            <w:left w:w="108" w:type="dxa"/>
            <w:right w:w="108" w:type="dxa"/>
          </w:tcMar>
          <w:vAlign w:val="center"/>
        </w:tcPr>
        <w:p w:rsidR="002C6C71" w:rsidRPr="002C6C71" w:rsidRDefault="002C6C71" w:rsidP="002C6C71">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C6C71" w:rsidRPr="002C6C71" w:rsidRDefault="002C6C71" w:rsidP="002C6C71">
          <w:pPr>
            <w:jc w:val="right"/>
            <w:rPr>
              <w:rFonts w:eastAsia="Verdana" w:cs="Verdana"/>
              <w:b/>
              <w:color w:val="FF0000"/>
              <w:szCs w:val="18"/>
            </w:rPr>
          </w:pPr>
        </w:p>
      </w:tc>
    </w:tr>
    <w:tr w:rsidR="002C6C71" w:rsidRPr="002C6C71" w:rsidTr="002C6C71">
      <w:trPr>
        <w:trHeight w:val="213"/>
        <w:jc w:val="center"/>
      </w:trPr>
      <w:tc>
        <w:tcPr>
          <w:tcW w:w="2053" w:type="pct"/>
          <w:vMerge w:val="restart"/>
          <w:shd w:val="clear" w:color="auto" w:fill="auto"/>
          <w:tcMar>
            <w:left w:w="0" w:type="dxa"/>
            <w:right w:w="0" w:type="dxa"/>
          </w:tcMar>
        </w:tcPr>
        <w:p w:rsidR="002C6C71" w:rsidRPr="002C6C71" w:rsidRDefault="002C6C71" w:rsidP="002C6C71">
          <w:pPr>
            <w:jc w:val="left"/>
            <w:rPr>
              <w:rFonts w:eastAsia="Verdana" w:cs="Verdana"/>
              <w:szCs w:val="18"/>
            </w:rPr>
          </w:pPr>
          <w:r w:rsidRPr="002C6C71">
            <w:rPr>
              <w:rFonts w:eastAsia="Verdana" w:cs="Verdana"/>
              <w:noProof/>
              <w:szCs w:val="18"/>
            </w:rPr>
            <w:drawing>
              <wp:inline distT="0" distB="0" distL="0" distR="0">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rsidR="002C6C71" w:rsidRPr="002C6C71" w:rsidRDefault="002C6C71" w:rsidP="002C6C71">
          <w:pPr>
            <w:jc w:val="right"/>
            <w:rPr>
              <w:rFonts w:eastAsia="Verdana" w:cs="Verdana"/>
              <w:b/>
              <w:szCs w:val="18"/>
            </w:rPr>
          </w:pPr>
        </w:p>
      </w:tc>
    </w:tr>
    <w:tr w:rsidR="002C6C71" w:rsidRPr="002C6C71" w:rsidTr="002C6C71">
      <w:trPr>
        <w:trHeight w:val="868"/>
        <w:jc w:val="center"/>
      </w:trPr>
      <w:tc>
        <w:tcPr>
          <w:tcW w:w="2053" w:type="pct"/>
          <w:vMerge/>
          <w:shd w:val="clear" w:color="auto" w:fill="auto"/>
          <w:tcMar>
            <w:left w:w="108" w:type="dxa"/>
            <w:right w:w="108" w:type="dxa"/>
          </w:tcMar>
        </w:tcPr>
        <w:p w:rsidR="002C6C71" w:rsidRPr="002C6C71" w:rsidRDefault="002C6C71" w:rsidP="002C6C71">
          <w:pPr>
            <w:jc w:val="left"/>
            <w:rPr>
              <w:rFonts w:eastAsia="Verdana" w:cs="Verdana"/>
              <w:noProof/>
              <w:szCs w:val="18"/>
              <w:lang w:eastAsia="en-GB"/>
            </w:rPr>
          </w:pPr>
        </w:p>
      </w:tc>
      <w:tc>
        <w:tcPr>
          <w:tcW w:w="2947" w:type="pct"/>
          <w:gridSpan w:val="2"/>
          <w:shd w:val="clear" w:color="auto" w:fill="auto"/>
          <w:tcMar>
            <w:left w:w="108" w:type="dxa"/>
            <w:right w:w="108" w:type="dxa"/>
          </w:tcMar>
        </w:tcPr>
        <w:p w:rsidR="002C6C71" w:rsidRPr="002C6C71" w:rsidRDefault="002C6C71" w:rsidP="002C6C71">
          <w:pPr>
            <w:jc w:val="right"/>
            <w:rPr>
              <w:rFonts w:eastAsia="Verdana" w:cs="Verdana"/>
              <w:b/>
              <w:szCs w:val="18"/>
            </w:rPr>
          </w:pPr>
          <w:r w:rsidRPr="002C6C71">
            <w:rPr>
              <w:b/>
              <w:szCs w:val="18"/>
            </w:rPr>
            <w:t>G/SPS/N/RUS/174</w:t>
          </w:r>
        </w:p>
      </w:tc>
    </w:tr>
    <w:tr w:rsidR="002C6C71" w:rsidRPr="002C6C71" w:rsidTr="002C6C71">
      <w:trPr>
        <w:trHeight w:val="240"/>
        <w:jc w:val="center"/>
      </w:trPr>
      <w:tc>
        <w:tcPr>
          <w:tcW w:w="2053" w:type="pct"/>
          <w:vMerge/>
          <w:shd w:val="clear" w:color="auto" w:fill="auto"/>
          <w:tcMar>
            <w:left w:w="108" w:type="dxa"/>
            <w:right w:w="108" w:type="dxa"/>
          </w:tcMar>
          <w:vAlign w:val="center"/>
        </w:tcPr>
        <w:p w:rsidR="002C6C71" w:rsidRPr="002C6C71" w:rsidRDefault="002C6C71" w:rsidP="002C6C71">
          <w:pPr>
            <w:rPr>
              <w:rFonts w:eastAsia="Verdana" w:cs="Verdana"/>
              <w:szCs w:val="18"/>
            </w:rPr>
          </w:pPr>
        </w:p>
      </w:tc>
      <w:tc>
        <w:tcPr>
          <w:tcW w:w="2947" w:type="pct"/>
          <w:gridSpan w:val="2"/>
          <w:shd w:val="clear" w:color="auto" w:fill="auto"/>
          <w:tcMar>
            <w:left w:w="108" w:type="dxa"/>
            <w:right w:w="108" w:type="dxa"/>
          </w:tcMar>
          <w:vAlign w:val="center"/>
        </w:tcPr>
        <w:p w:rsidR="002C6C71" w:rsidRPr="002C6C71" w:rsidRDefault="002C6C71" w:rsidP="002C6C71">
          <w:pPr>
            <w:jc w:val="right"/>
            <w:rPr>
              <w:rFonts w:eastAsia="Verdana" w:cs="Verdana"/>
              <w:szCs w:val="18"/>
            </w:rPr>
          </w:pPr>
          <w:r w:rsidRPr="002C6C71">
            <w:rPr>
              <w:rFonts w:eastAsia="Verdana" w:cs="Verdana"/>
              <w:szCs w:val="18"/>
            </w:rPr>
            <w:t>9 janvier 2020</w:t>
          </w:r>
        </w:p>
      </w:tc>
    </w:tr>
    <w:tr w:rsidR="002C6C71" w:rsidRPr="002C6C71" w:rsidTr="002C6C71">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C6C71" w:rsidRPr="002C6C71" w:rsidRDefault="002C6C71" w:rsidP="002C6C71">
          <w:pPr>
            <w:jc w:val="left"/>
            <w:rPr>
              <w:rFonts w:eastAsia="Verdana" w:cs="Verdana"/>
              <w:b/>
              <w:szCs w:val="18"/>
            </w:rPr>
          </w:pPr>
          <w:r w:rsidRPr="002C6C71">
            <w:rPr>
              <w:rFonts w:eastAsia="Verdana" w:cs="Verdana"/>
              <w:color w:val="FF0000"/>
              <w:szCs w:val="18"/>
            </w:rPr>
            <w:t>(20</w:t>
          </w:r>
          <w:r w:rsidRPr="002C6C71">
            <w:rPr>
              <w:rFonts w:eastAsia="Verdana" w:cs="Verdana"/>
              <w:color w:val="FF0000"/>
              <w:szCs w:val="18"/>
            </w:rPr>
            <w:noBreakHyphen/>
          </w:r>
          <w:r w:rsidR="00350E3C">
            <w:rPr>
              <w:rFonts w:eastAsia="Verdana" w:cs="Verdana"/>
              <w:color w:val="FF0000"/>
              <w:szCs w:val="18"/>
            </w:rPr>
            <w:t>0204</w:t>
          </w:r>
          <w:r w:rsidRPr="002C6C71">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C6C71" w:rsidRPr="002C6C71" w:rsidRDefault="002C6C71" w:rsidP="002C6C71">
          <w:pPr>
            <w:jc w:val="right"/>
            <w:rPr>
              <w:rFonts w:eastAsia="Verdana" w:cs="Verdana"/>
              <w:szCs w:val="18"/>
            </w:rPr>
          </w:pPr>
          <w:r w:rsidRPr="002C6C71">
            <w:rPr>
              <w:rFonts w:eastAsia="Verdana" w:cs="Verdana"/>
              <w:szCs w:val="18"/>
            </w:rPr>
            <w:t xml:space="preserve">Page: </w:t>
          </w:r>
          <w:r w:rsidRPr="002C6C71">
            <w:rPr>
              <w:rFonts w:eastAsia="Verdana" w:cs="Verdana"/>
              <w:szCs w:val="18"/>
            </w:rPr>
            <w:fldChar w:fldCharType="begin"/>
          </w:r>
          <w:r w:rsidRPr="002C6C71">
            <w:rPr>
              <w:rFonts w:eastAsia="Verdana" w:cs="Verdana"/>
              <w:szCs w:val="18"/>
            </w:rPr>
            <w:instrText xml:space="preserve"> PAGE  \* Arabic  \* MERGEFORMAT </w:instrText>
          </w:r>
          <w:r w:rsidRPr="002C6C71">
            <w:rPr>
              <w:rFonts w:eastAsia="Verdana" w:cs="Verdana"/>
              <w:szCs w:val="18"/>
            </w:rPr>
            <w:fldChar w:fldCharType="separate"/>
          </w:r>
          <w:r w:rsidRPr="002C6C71">
            <w:rPr>
              <w:rFonts w:eastAsia="Verdana" w:cs="Verdana"/>
              <w:szCs w:val="18"/>
            </w:rPr>
            <w:t>1</w:t>
          </w:r>
          <w:r w:rsidRPr="002C6C71">
            <w:rPr>
              <w:rFonts w:eastAsia="Verdana" w:cs="Verdana"/>
              <w:szCs w:val="18"/>
            </w:rPr>
            <w:fldChar w:fldCharType="end"/>
          </w:r>
          <w:r w:rsidRPr="002C6C71">
            <w:rPr>
              <w:rFonts w:eastAsia="Verdana" w:cs="Verdana"/>
              <w:szCs w:val="18"/>
            </w:rPr>
            <w:t>/</w:t>
          </w:r>
          <w:r w:rsidRPr="002C6C71">
            <w:rPr>
              <w:rFonts w:eastAsia="Verdana" w:cs="Verdana"/>
              <w:szCs w:val="18"/>
            </w:rPr>
            <w:fldChar w:fldCharType="begin"/>
          </w:r>
          <w:r w:rsidRPr="002C6C71">
            <w:rPr>
              <w:rFonts w:eastAsia="Verdana" w:cs="Verdana"/>
              <w:szCs w:val="18"/>
            </w:rPr>
            <w:instrText xml:space="preserve"> NUMPAGES  \# "0" \* Arabic  \* MERGEFORMAT </w:instrText>
          </w:r>
          <w:r w:rsidRPr="002C6C71">
            <w:rPr>
              <w:rFonts w:eastAsia="Verdana" w:cs="Verdana"/>
              <w:szCs w:val="18"/>
            </w:rPr>
            <w:fldChar w:fldCharType="separate"/>
          </w:r>
          <w:r w:rsidRPr="002C6C71">
            <w:rPr>
              <w:rFonts w:eastAsia="Verdana" w:cs="Verdana"/>
              <w:szCs w:val="18"/>
            </w:rPr>
            <w:t>1</w:t>
          </w:r>
          <w:r w:rsidRPr="002C6C71">
            <w:rPr>
              <w:rFonts w:eastAsia="Verdana" w:cs="Verdana"/>
              <w:szCs w:val="18"/>
            </w:rPr>
            <w:fldChar w:fldCharType="end"/>
          </w:r>
        </w:p>
      </w:tc>
    </w:tr>
    <w:tr w:rsidR="002C6C71" w:rsidRPr="002C6C71" w:rsidTr="002C6C71">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C6C71" w:rsidRPr="002C6C71" w:rsidRDefault="002C6C71" w:rsidP="002C6C71">
          <w:pPr>
            <w:jc w:val="left"/>
            <w:rPr>
              <w:rFonts w:eastAsia="Verdana" w:cs="Verdana"/>
              <w:szCs w:val="18"/>
            </w:rPr>
          </w:pPr>
          <w:r w:rsidRPr="002C6C71">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rsidR="002C6C71" w:rsidRPr="002C6C71" w:rsidRDefault="002C6C71" w:rsidP="002C6C71">
          <w:pPr>
            <w:jc w:val="right"/>
            <w:rPr>
              <w:rFonts w:eastAsia="Verdana" w:cs="Verdana"/>
              <w:bCs/>
              <w:szCs w:val="18"/>
            </w:rPr>
          </w:pPr>
          <w:r w:rsidRPr="002C6C71">
            <w:rPr>
              <w:rFonts w:eastAsia="Verdana" w:cs="Verdana"/>
              <w:bCs/>
              <w:szCs w:val="18"/>
            </w:rPr>
            <w:t>Original: anglais</w:t>
          </w:r>
        </w:p>
      </w:tc>
    </w:tr>
  </w:tbl>
  <w:p w:rsidR="00ED54E0" w:rsidRPr="002C6C71" w:rsidRDefault="00ED54E0" w:rsidP="002C6C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5BA9F5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F26E8DE"/>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E28E185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32248D2"/>
    <w:numStyleLink w:val="LegalHeadings"/>
  </w:abstractNum>
  <w:abstractNum w:abstractNumId="12" w15:restartNumberingAfterBreak="0">
    <w:nsid w:val="57551E12"/>
    <w:multiLevelType w:val="multilevel"/>
    <w:tmpl w:val="D32248D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4D5F"/>
    <w:rsid w:val="000B31E1"/>
    <w:rsid w:val="000F4960"/>
    <w:rsid w:val="001062CE"/>
    <w:rsid w:val="0011356B"/>
    <w:rsid w:val="001277F1"/>
    <w:rsid w:val="00127BB0"/>
    <w:rsid w:val="0013337F"/>
    <w:rsid w:val="0014646B"/>
    <w:rsid w:val="00157B94"/>
    <w:rsid w:val="001809C3"/>
    <w:rsid w:val="00182B84"/>
    <w:rsid w:val="001C2480"/>
    <w:rsid w:val="001E291F"/>
    <w:rsid w:val="001E596A"/>
    <w:rsid w:val="00233408"/>
    <w:rsid w:val="0027067B"/>
    <w:rsid w:val="00272C98"/>
    <w:rsid w:val="002A67C2"/>
    <w:rsid w:val="002C2634"/>
    <w:rsid w:val="002C6C71"/>
    <w:rsid w:val="002D58D1"/>
    <w:rsid w:val="00334D8B"/>
    <w:rsid w:val="00350E3C"/>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2B0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297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1AC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1565"/>
    <w:rsid w:val="00CD7D97"/>
    <w:rsid w:val="00CE3EE6"/>
    <w:rsid w:val="00CE4BA1"/>
    <w:rsid w:val="00CF0010"/>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644CB"/>
  <w15:docId w15:val="{CF6AE9BA-790E-40DE-9406-DB7F577F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71"/>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2C6C71"/>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2C6C71"/>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2C6C71"/>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2C6C71"/>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2C6C71"/>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2C6C71"/>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2C6C71"/>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2C6C71"/>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2C6C71"/>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2C6C71"/>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2C6C71"/>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2C6C71"/>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2C6C71"/>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2C6C71"/>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2C6C71"/>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2C6C71"/>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2C6C71"/>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2C6C71"/>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2C6C71"/>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2C6C71"/>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2C6C71"/>
    <w:pPr>
      <w:numPr>
        <w:ilvl w:val="6"/>
        <w:numId w:val="13"/>
      </w:numPr>
      <w:spacing w:after="240"/>
    </w:pPr>
  </w:style>
  <w:style w:type="character" w:customStyle="1" w:styleId="CorpsdetexteCar">
    <w:name w:val="Corps de texte Car"/>
    <w:basedOn w:val="Policepardfaut"/>
    <w:link w:val="Corpsdetexte"/>
    <w:uiPriority w:val="1"/>
    <w:rsid w:val="002C6C71"/>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2C6C71"/>
    <w:pPr>
      <w:numPr>
        <w:ilvl w:val="7"/>
        <w:numId w:val="13"/>
      </w:numPr>
      <w:spacing w:after="240"/>
    </w:pPr>
  </w:style>
  <w:style w:type="character" w:customStyle="1" w:styleId="Corpsdetexte2Car">
    <w:name w:val="Corps de texte 2 Car"/>
    <w:basedOn w:val="Policepardfaut"/>
    <w:link w:val="Corpsdetexte2"/>
    <w:uiPriority w:val="1"/>
    <w:rsid w:val="002C6C71"/>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2C6C71"/>
    <w:pPr>
      <w:numPr>
        <w:ilvl w:val="8"/>
        <w:numId w:val="13"/>
      </w:numPr>
      <w:spacing w:after="240"/>
    </w:pPr>
    <w:rPr>
      <w:szCs w:val="16"/>
    </w:rPr>
  </w:style>
  <w:style w:type="character" w:customStyle="1" w:styleId="Corpsdetexte3Car">
    <w:name w:val="Corps de texte 3 Car"/>
    <w:basedOn w:val="Policepardfaut"/>
    <w:link w:val="Corpsdetexte3"/>
    <w:uiPriority w:val="1"/>
    <w:rsid w:val="002C6C71"/>
    <w:rPr>
      <w:rFonts w:ascii="Verdana" w:eastAsiaTheme="minorHAnsi" w:hAnsi="Verdana" w:cstheme="minorBidi"/>
      <w:sz w:val="18"/>
      <w:szCs w:val="16"/>
      <w:lang w:val="fr-FR" w:eastAsia="en-US"/>
    </w:rPr>
  </w:style>
  <w:style w:type="numbering" w:customStyle="1" w:styleId="LegalHeadings">
    <w:name w:val="LegalHeadings"/>
    <w:uiPriority w:val="99"/>
    <w:rsid w:val="002C6C71"/>
    <w:pPr>
      <w:numPr>
        <w:numId w:val="6"/>
      </w:numPr>
    </w:pPr>
  </w:style>
  <w:style w:type="paragraph" w:styleId="Listepuces">
    <w:name w:val="List Bullet"/>
    <w:basedOn w:val="Normal"/>
    <w:uiPriority w:val="1"/>
    <w:rsid w:val="002C6C71"/>
    <w:pPr>
      <w:numPr>
        <w:numId w:val="15"/>
      </w:numPr>
      <w:tabs>
        <w:tab w:val="left" w:pos="567"/>
      </w:tabs>
      <w:spacing w:after="240"/>
      <w:contextualSpacing/>
    </w:pPr>
  </w:style>
  <w:style w:type="paragraph" w:styleId="Listepuces2">
    <w:name w:val="List Bullet 2"/>
    <w:basedOn w:val="Normal"/>
    <w:uiPriority w:val="1"/>
    <w:rsid w:val="002C6C71"/>
    <w:pPr>
      <w:numPr>
        <w:ilvl w:val="1"/>
        <w:numId w:val="15"/>
      </w:numPr>
      <w:tabs>
        <w:tab w:val="left" w:pos="1134"/>
      </w:tabs>
      <w:spacing w:after="240"/>
      <w:contextualSpacing/>
    </w:pPr>
  </w:style>
  <w:style w:type="paragraph" w:styleId="Listepuces3">
    <w:name w:val="List Bullet 3"/>
    <w:basedOn w:val="Normal"/>
    <w:uiPriority w:val="1"/>
    <w:rsid w:val="002C6C71"/>
    <w:pPr>
      <w:numPr>
        <w:ilvl w:val="2"/>
        <w:numId w:val="15"/>
      </w:numPr>
      <w:tabs>
        <w:tab w:val="left" w:pos="1701"/>
      </w:tabs>
      <w:spacing w:after="240"/>
      <w:contextualSpacing/>
    </w:pPr>
  </w:style>
  <w:style w:type="paragraph" w:styleId="Listepuces4">
    <w:name w:val="List Bullet 4"/>
    <w:basedOn w:val="Normal"/>
    <w:uiPriority w:val="1"/>
    <w:rsid w:val="002C6C71"/>
    <w:pPr>
      <w:numPr>
        <w:ilvl w:val="3"/>
        <w:numId w:val="15"/>
      </w:numPr>
      <w:tabs>
        <w:tab w:val="left" w:pos="2268"/>
      </w:tabs>
      <w:spacing w:after="240"/>
      <w:contextualSpacing/>
    </w:pPr>
  </w:style>
  <w:style w:type="paragraph" w:styleId="Listepuces5">
    <w:name w:val="List Bullet 5"/>
    <w:basedOn w:val="Normal"/>
    <w:uiPriority w:val="1"/>
    <w:rsid w:val="002C6C71"/>
    <w:pPr>
      <w:numPr>
        <w:ilvl w:val="4"/>
        <w:numId w:val="15"/>
      </w:numPr>
      <w:tabs>
        <w:tab w:val="left" w:pos="2835"/>
      </w:tabs>
      <w:spacing w:after="240"/>
      <w:contextualSpacing/>
    </w:pPr>
  </w:style>
  <w:style w:type="numbering" w:customStyle="1" w:styleId="ListBullets">
    <w:name w:val="ListBullets"/>
    <w:uiPriority w:val="99"/>
    <w:rsid w:val="002C6C71"/>
    <w:pPr>
      <w:numPr>
        <w:numId w:val="8"/>
      </w:numPr>
    </w:pPr>
  </w:style>
  <w:style w:type="paragraph" w:customStyle="1" w:styleId="Answer">
    <w:name w:val="Answer"/>
    <w:basedOn w:val="Normal"/>
    <w:link w:val="AnswerChar"/>
    <w:uiPriority w:val="6"/>
    <w:qFormat/>
    <w:rsid w:val="002C6C71"/>
    <w:pPr>
      <w:spacing w:after="240"/>
      <w:ind w:left="1077"/>
    </w:pPr>
    <w:rPr>
      <w:rFonts w:eastAsia="Calibri" w:cs="Times New Roman"/>
    </w:rPr>
  </w:style>
  <w:style w:type="character" w:customStyle="1" w:styleId="AnswerChar">
    <w:name w:val="Answer Char"/>
    <w:link w:val="Answer"/>
    <w:uiPriority w:val="6"/>
    <w:rsid w:val="002C6C71"/>
    <w:rPr>
      <w:rFonts w:ascii="Verdana" w:hAnsi="Verdana"/>
      <w:sz w:val="18"/>
      <w:szCs w:val="22"/>
      <w:lang w:eastAsia="en-US"/>
    </w:rPr>
  </w:style>
  <w:style w:type="paragraph" w:styleId="Lgende">
    <w:name w:val="caption"/>
    <w:basedOn w:val="Normal"/>
    <w:next w:val="Normal"/>
    <w:uiPriority w:val="6"/>
    <w:qFormat/>
    <w:rsid w:val="002C6C71"/>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2C6C71"/>
    <w:rPr>
      <w:vertAlign w:val="superscript"/>
      <w:lang w:val="fr-FR"/>
    </w:rPr>
  </w:style>
  <w:style w:type="paragraph" w:styleId="Notedebasdepage">
    <w:name w:val="footnote text"/>
    <w:basedOn w:val="Normal"/>
    <w:link w:val="NotedebasdepageCar"/>
    <w:uiPriority w:val="5"/>
    <w:rsid w:val="002C6C71"/>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2C6C71"/>
    <w:rPr>
      <w:rFonts w:ascii="Verdana" w:hAnsi="Verdana"/>
      <w:sz w:val="16"/>
      <w:szCs w:val="18"/>
    </w:rPr>
  </w:style>
  <w:style w:type="paragraph" w:styleId="Notedefin">
    <w:name w:val="endnote text"/>
    <w:basedOn w:val="Notedebasdepage"/>
    <w:link w:val="NotedefinCar"/>
    <w:uiPriority w:val="49"/>
    <w:rsid w:val="002C6C71"/>
    <w:rPr>
      <w:szCs w:val="20"/>
    </w:rPr>
  </w:style>
  <w:style w:type="character" w:customStyle="1" w:styleId="NotedefinCar">
    <w:name w:val="Note de fin Car"/>
    <w:link w:val="Notedefin"/>
    <w:uiPriority w:val="49"/>
    <w:rsid w:val="002C6C71"/>
    <w:rPr>
      <w:rFonts w:ascii="Verdana" w:hAnsi="Verdana"/>
      <w:sz w:val="16"/>
    </w:rPr>
  </w:style>
  <w:style w:type="paragraph" w:customStyle="1" w:styleId="FollowUp">
    <w:name w:val="FollowUp"/>
    <w:basedOn w:val="Normal"/>
    <w:link w:val="FollowUpChar"/>
    <w:uiPriority w:val="6"/>
    <w:qFormat/>
    <w:rsid w:val="002C6C71"/>
    <w:pPr>
      <w:spacing w:after="240"/>
      <w:ind w:left="720"/>
    </w:pPr>
    <w:rPr>
      <w:rFonts w:eastAsia="Calibri" w:cs="Times New Roman"/>
      <w:i/>
    </w:rPr>
  </w:style>
  <w:style w:type="character" w:customStyle="1" w:styleId="FollowUpChar">
    <w:name w:val="FollowUp Char"/>
    <w:link w:val="FollowUp"/>
    <w:uiPriority w:val="6"/>
    <w:rsid w:val="002C6C71"/>
    <w:rPr>
      <w:rFonts w:ascii="Verdana" w:hAnsi="Verdana"/>
      <w:i/>
      <w:sz w:val="18"/>
      <w:szCs w:val="22"/>
      <w:lang w:eastAsia="en-US"/>
    </w:rPr>
  </w:style>
  <w:style w:type="paragraph" w:styleId="Pieddepage">
    <w:name w:val="footer"/>
    <w:basedOn w:val="Normal"/>
    <w:link w:val="PieddepageCar"/>
    <w:uiPriority w:val="3"/>
    <w:rsid w:val="002C6C71"/>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2C6C71"/>
    <w:rPr>
      <w:rFonts w:ascii="Verdana" w:hAnsi="Verdana"/>
      <w:sz w:val="18"/>
      <w:szCs w:val="18"/>
    </w:rPr>
  </w:style>
  <w:style w:type="paragraph" w:customStyle="1" w:styleId="FootnoteQuotation">
    <w:name w:val="Footnote Quotation"/>
    <w:basedOn w:val="Notedebasdepage"/>
    <w:uiPriority w:val="5"/>
    <w:rsid w:val="002C6C71"/>
    <w:pPr>
      <w:ind w:left="567" w:right="567" w:firstLine="0"/>
    </w:pPr>
  </w:style>
  <w:style w:type="character" w:styleId="Appelnotedebasdep">
    <w:name w:val="footnote reference"/>
    <w:uiPriority w:val="5"/>
    <w:rsid w:val="002C6C71"/>
    <w:rPr>
      <w:vertAlign w:val="superscript"/>
      <w:lang w:val="fr-FR"/>
    </w:rPr>
  </w:style>
  <w:style w:type="paragraph" w:styleId="En-tte">
    <w:name w:val="header"/>
    <w:basedOn w:val="Normal"/>
    <w:link w:val="En-tteCar"/>
    <w:uiPriority w:val="3"/>
    <w:rsid w:val="002C6C71"/>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2C6C71"/>
    <w:rPr>
      <w:rFonts w:ascii="Verdana" w:hAnsi="Verdana"/>
      <w:sz w:val="18"/>
      <w:szCs w:val="18"/>
    </w:rPr>
  </w:style>
  <w:style w:type="paragraph" w:customStyle="1" w:styleId="Quotation">
    <w:name w:val="Quotation"/>
    <w:basedOn w:val="Normal"/>
    <w:uiPriority w:val="5"/>
    <w:qFormat/>
    <w:rsid w:val="002C6C7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C6C7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2C6C71"/>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2C6C71"/>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2C6C71"/>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C6C71"/>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C6C71"/>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2C6C71"/>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2C6C71"/>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2C6C71"/>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2C6C71"/>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C6C71"/>
    <w:rPr>
      <w:rFonts w:ascii="Tahoma" w:hAnsi="Tahoma" w:cs="Tahoma"/>
      <w:sz w:val="16"/>
      <w:szCs w:val="16"/>
    </w:rPr>
  </w:style>
  <w:style w:type="character" w:customStyle="1" w:styleId="TextedebullesCar">
    <w:name w:val="Texte de bulles Car"/>
    <w:basedOn w:val="Policepardfaut"/>
    <w:link w:val="Textedebulles"/>
    <w:uiPriority w:val="99"/>
    <w:semiHidden/>
    <w:rsid w:val="002C6C71"/>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2C6C71"/>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2C6C71"/>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2C6C71"/>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C6C71"/>
    <w:pPr>
      <w:spacing w:after="240"/>
      <w:outlineLvl w:val="1"/>
    </w:pPr>
    <w:rPr>
      <w:b/>
      <w:color w:val="006283"/>
    </w:rPr>
  </w:style>
  <w:style w:type="paragraph" w:customStyle="1" w:styleId="SummaryText">
    <w:name w:val="SummaryText"/>
    <w:basedOn w:val="Normal"/>
    <w:uiPriority w:val="4"/>
    <w:qFormat/>
    <w:rsid w:val="002C6C71"/>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2C6C71"/>
    <w:pPr>
      <w:ind w:left="720"/>
      <w:contextualSpacing/>
    </w:pPr>
  </w:style>
  <w:style w:type="table" w:customStyle="1" w:styleId="WTOBox1">
    <w:name w:val="WTOBox1"/>
    <w:basedOn w:val="TableauNormal"/>
    <w:uiPriority w:val="99"/>
    <w:rsid w:val="002C6C71"/>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C6C71"/>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C6C71"/>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2C6C7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C6C71"/>
    <w:pPr>
      <w:tabs>
        <w:tab w:val="left" w:pos="851"/>
      </w:tabs>
      <w:ind w:left="851" w:hanging="851"/>
      <w:jc w:val="left"/>
    </w:pPr>
    <w:rPr>
      <w:sz w:val="16"/>
    </w:rPr>
  </w:style>
  <w:style w:type="character" w:styleId="Lienhypertexte">
    <w:name w:val="Hyperlink"/>
    <w:basedOn w:val="Policepardfaut"/>
    <w:uiPriority w:val="9"/>
    <w:unhideWhenUsed/>
    <w:rsid w:val="002C6C71"/>
    <w:rPr>
      <w:color w:val="0000FF" w:themeColor="hyperlink"/>
      <w:u w:val="single"/>
      <w:lang w:val="fr-FR"/>
    </w:rPr>
  </w:style>
  <w:style w:type="paragraph" w:styleId="Bibliographie">
    <w:name w:val="Bibliography"/>
    <w:basedOn w:val="Normal"/>
    <w:next w:val="Normal"/>
    <w:uiPriority w:val="49"/>
    <w:semiHidden/>
    <w:unhideWhenUsed/>
    <w:rsid w:val="002C6C71"/>
  </w:style>
  <w:style w:type="paragraph" w:styleId="Normalcentr">
    <w:name w:val="Block Text"/>
    <w:basedOn w:val="Normal"/>
    <w:uiPriority w:val="99"/>
    <w:semiHidden/>
    <w:unhideWhenUsed/>
    <w:rsid w:val="002C6C7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2C6C71"/>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2C6C71"/>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2C6C71"/>
    <w:pPr>
      <w:spacing w:after="120"/>
      <w:ind w:left="283"/>
    </w:pPr>
  </w:style>
  <w:style w:type="character" w:customStyle="1" w:styleId="RetraitcorpsdetexteCar">
    <w:name w:val="Retrait corps de texte Car"/>
    <w:basedOn w:val="Policepardfaut"/>
    <w:link w:val="Retraitcorpsdetexte"/>
    <w:uiPriority w:val="99"/>
    <w:semiHidden/>
    <w:rsid w:val="002C6C71"/>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2C6C71"/>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2C6C71"/>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2C6C7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C6C71"/>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2C6C7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C6C71"/>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2C6C71"/>
    <w:rPr>
      <w:b/>
      <w:bCs/>
      <w:smallCaps/>
      <w:spacing w:val="5"/>
      <w:lang w:val="fr-FR"/>
    </w:rPr>
  </w:style>
  <w:style w:type="paragraph" w:styleId="Formuledepolitesse">
    <w:name w:val="Closing"/>
    <w:basedOn w:val="Normal"/>
    <w:link w:val="FormuledepolitesseCar"/>
    <w:uiPriority w:val="99"/>
    <w:semiHidden/>
    <w:unhideWhenUsed/>
    <w:rsid w:val="002C6C71"/>
    <w:pPr>
      <w:ind w:left="4252"/>
    </w:pPr>
  </w:style>
  <w:style w:type="character" w:customStyle="1" w:styleId="FormuledepolitesseCar">
    <w:name w:val="Formule de politesse Car"/>
    <w:basedOn w:val="Policepardfaut"/>
    <w:link w:val="Formuledepolitesse"/>
    <w:uiPriority w:val="99"/>
    <w:semiHidden/>
    <w:rsid w:val="002C6C71"/>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2C6C71"/>
    <w:rPr>
      <w:sz w:val="16"/>
      <w:szCs w:val="16"/>
      <w:lang w:val="fr-FR"/>
    </w:rPr>
  </w:style>
  <w:style w:type="paragraph" w:styleId="Commentaire">
    <w:name w:val="annotation text"/>
    <w:basedOn w:val="Normal"/>
    <w:link w:val="CommentaireCar"/>
    <w:uiPriority w:val="99"/>
    <w:unhideWhenUsed/>
    <w:rsid w:val="002C6C71"/>
    <w:rPr>
      <w:sz w:val="20"/>
      <w:szCs w:val="20"/>
    </w:rPr>
  </w:style>
  <w:style w:type="character" w:customStyle="1" w:styleId="CommentaireCar">
    <w:name w:val="Commentaire Car"/>
    <w:basedOn w:val="Policepardfaut"/>
    <w:link w:val="Commentaire"/>
    <w:uiPriority w:val="99"/>
    <w:rsid w:val="002C6C71"/>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2C6C71"/>
    <w:rPr>
      <w:b/>
      <w:bCs/>
    </w:rPr>
  </w:style>
  <w:style w:type="character" w:customStyle="1" w:styleId="ObjetducommentaireCar">
    <w:name w:val="Objet du commentaire Car"/>
    <w:basedOn w:val="CommentaireCar"/>
    <w:link w:val="Objetducommentaire"/>
    <w:uiPriority w:val="99"/>
    <w:rsid w:val="002C6C71"/>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2C6C71"/>
  </w:style>
  <w:style w:type="character" w:customStyle="1" w:styleId="DateCar">
    <w:name w:val="Date Car"/>
    <w:basedOn w:val="Policepardfaut"/>
    <w:link w:val="Date"/>
    <w:uiPriority w:val="99"/>
    <w:semiHidden/>
    <w:rsid w:val="002C6C71"/>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2C6C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C6C71"/>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2C6C71"/>
  </w:style>
  <w:style w:type="character" w:customStyle="1" w:styleId="SignaturelectroniqueCar">
    <w:name w:val="Signature électronique Car"/>
    <w:basedOn w:val="Policepardfaut"/>
    <w:link w:val="Signaturelectronique"/>
    <w:uiPriority w:val="99"/>
    <w:semiHidden/>
    <w:rsid w:val="002C6C71"/>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2C6C71"/>
    <w:rPr>
      <w:i/>
      <w:iCs/>
      <w:lang w:val="fr-FR"/>
    </w:rPr>
  </w:style>
  <w:style w:type="paragraph" w:styleId="Adressedestinataire">
    <w:name w:val="envelope address"/>
    <w:basedOn w:val="Normal"/>
    <w:uiPriority w:val="99"/>
    <w:semiHidden/>
    <w:unhideWhenUsed/>
    <w:rsid w:val="002C6C7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C6C71"/>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2C6C71"/>
    <w:rPr>
      <w:color w:val="800080" w:themeColor="followedHyperlink"/>
      <w:u w:val="single"/>
      <w:lang w:val="fr-FR"/>
    </w:rPr>
  </w:style>
  <w:style w:type="character" w:styleId="AcronymeHTML">
    <w:name w:val="HTML Acronym"/>
    <w:basedOn w:val="Policepardfaut"/>
    <w:uiPriority w:val="99"/>
    <w:semiHidden/>
    <w:unhideWhenUsed/>
    <w:rsid w:val="002C6C71"/>
    <w:rPr>
      <w:lang w:val="fr-FR"/>
    </w:rPr>
  </w:style>
  <w:style w:type="paragraph" w:styleId="AdresseHTML">
    <w:name w:val="HTML Address"/>
    <w:basedOn w:val="Normal"/>
    <w:link w:val="AdresseHTMLCar"/>
    <w:uiPriority w:val="99"/>
    <w:semiHidden/>
    <w:unhideWhenUsed/>
    <w:rsid w:val="002C6C71"/>
    <w:rPr>
      <w:i/>
      <w:iCs/>
    </w:rPr>
  </w:style>
  <w:style w:type="character" w:customStyle="1" w:styleId="AdresseHTMLCar">
    <w:name w:val="Adresse HTML Car"/>
    <w:basedOn w:val="Policepardfaut"/>
    <w:link w:val="AdresseHTML"/>
    <w:uiPriority w:val="99"/>
    <w:semiHidden/>
    <w:rsid w:val="002C6C71"/>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2C6C71"/>
    <w:rPr>
      <w:i/>
      <w:iCs/>
      <w:lang w:val="fr-FR"/>
    </w:rPr>
  </w:style>
  <w:style w:type="character" w:styleId="CodeHTML">
    <w:name w:val="HTML Code"/>
    <w:basedOn w:val="Policepardfaut"/>
    <w:uiPriority w:val="99"/>
    <w:semiHidden/>
    <w:unhideWhenUsed/>
    <w:rsid w:val="002C6C71"/>
    <w:rPr>
      <w:rFonts w:ascii="Consolas" w:hAnsi="Consolas" w:cs="Consolas"/>
      <w:sz w:val="20"/>
      <w:szCs w:val="20"/>
      <w:lang w:val="fr-FR"/>
    </w:rPr>
  </w:style>
  <w:style w:type="character" w:styleId="DfinitionHTML">
    <w:name w:val="HTML Definition"/>
    <w:basedOn w:val="Policepardfaut"/>
    <w:uiPriority w:val="99"/>
    <w:semiHidden/>
    <w:unhideWhenUsed/>
    <w:rsid w:val="002C6C71"/>
    <w:rPr>
      <w:i/>
      <w:iCs/>
      <w:lang w:val="fr-FR"/>
    </w:rPr>
  </w:style>
  <w:style w:type="character" w:styleId="ClavierHTML">
    <w:name w:val="HTML Keyboard"/>
    <w:basedOn w:val="Policepardfaut"/>
    <w:uiPriority w:val="99"/>
    <w:semiHidden/>
    <w:unhideWhenUsed/>
    <w:rsid w:val="002C6C7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2C6C71"/>
    <w:rPr>
      <w:rFonts w:ascii="Consolas" w:hAnsi="Consolas" w:cs="Consolas"/>
      <w:sz w:val="20"/>
      <w:szCs w:val="20"/>
    </w:rPr>
  </w:style>
  <w:style w:type="character" w:customStyle="1" w:styleId="PrformatHTMLCar">
    <w:name w:val="Préformaté HTML Car"/>
    <w:basedOn w:val="Policepardfaut"/>
    <w:link w:val="PrformatHTML"/>
    <w:uiPriority w:val="99"/>
    <w:semiHidden/>
    <w:rsid w:val="002C6C71"/>
    <w:rPr>
      <w:rFonts w:ascii="Consolas" w:eastAsiaTheme="minorHAnsi" w:hAnsi="Consolas" w:cs="Consolas"/>
      <w:lang w:val="fr-FR" w:eastAsia="en-US"/>
    </w:rPr>
  </w:style>
  <w:style w:type="character" w:styleId="ExempleHTML">
    <w:name w:val="HTML Sample"/>
    <w:basedOn w:val="Policepardfaut"/>
    <w:uiPriority w:val="99"/>
    <w:semiHidden/>
    <w:unhideWhenUsed/>
    <w:rsid w:val="002C6C71"/>
    <w:rPr>
      <w:rFonts w:ascii="Consolas" w:hAnsi="Consolas" w:cs="Consolas"/>
      <w:sz w:val="24"/>
      <w:szCs w:val="24"/>
      <w:lang w:val="fr-FR"/>
    </w:rPr>
  </w:style>
  <w:style w:type="character" w:styleId="MachinecrireHTML">
    <w:name w:val="HTML Typewriter"/>
    <w:basedOn w:val="Policepardfaut"/>
    <w:uiPriority w:val="99"/>
    <w:semiHidden/>
    <w:unhideWhenUsed/>
    <w:rsid w:val="002C6C71"/>
    <w:rPr>
      <w:rFonts w:ascii="Consolas" w:hAnsi="Consolas" w:cs="Consolas"/>
      <w:sz w:val="20"/>
      <w:szCs w:val="20"/>
      <w:lang w:val="fr-FR"/>
    </w:rPr>
  </w:style>
  <w:style w:type="character" w:styleId="VariableHTML">
    <w:name w:val="HTML Variable"/>
    <w:basedOn w:val="Policepardfaut"/>
    <w:uiPriority w:val="99"/>
    <w:semiHidden/>
    <w:unhideWhenUsed/>
    <w:rsid w:val="002C6C71"/>
    <w:rPr>
      <w:i/>
      <w:iCs/>
      <w:lang w:val="fr-FR"/>
    </w:rPr>
  </w:style>
  <w:style w:type="paragraph" w:styleId="Index1">
    <w:name w:val="index 1"/>
    <w:basedOn w:val="Normal"/>
    <w:next w:val="Normal"/>
    <w:uiPriority w:val="99"/>
    <w:semiHidden/>
    <w:unhideWhenUsed/>
    <w:rsid w:val="002C6C71"/>
    <w:pPr>
      <w:ind w:left="180" w:hanging="180"/>
    </w:pPr>
  </w:style>
  <w:style w:type="paragraph" w:styleId="Index2">
    <w:name w:val="index 2"/>
    <w:basedOn w:val="Normal"/>
    <w:next w:val="Normal"/>
    <w:uiPriority w:val="99"/>
    <w:semiHidden/>
    <w:unhideWhenUsed/>
    <w:rsid w:val="002C6C71"/>
    <w:pPr>
      <w:ind w:left="360" w:hanging="180"/>
    </w:pPr>
  </w:style>
  <w:style w:type="paragraph" w:styleId="Index3">
    <w:name w:val="index 3"/>
    <w:basedOn w:val="Normal"/>
    <w:next w:val="Normal"/>
    <w:uiPriority w:val="99"/>
    <w:semiHidden/>
    <w:unhideWhenUsed/>
    <w:rsid w:val="002C6C71"/>
    <w:pPr>
      <w:ind w:left="540" w:hanging="180"/>
    </w:pPr>
  </w:style>
  <w:style w:type="paragraph" w:styleId="Index4">
    <w:name w:val="index 4"/>
    <w:basedOn w:val="Normal"/>
    <w:next w:val="Normal"/>
    <w:uiPriority w:val="99"/>
    <w:semiHidden/>
    <w:unhideWhenUsed/>
    <w:rsid w:val="002C6C71"/>
    <w:pPr>
      <w:ind w:left="720" w:hanging="180"/>
    </w:pPr>
  </w:style>
  <w:style w:type="paragraph" w:styleId="Index5">
    <w:name w:val="index 5"/>
    <w:basedOn w:val="Normal"/>
    <w:next w:val="Normal"/>
    <w:uiPriority w:val="99"/>
    <w:semiHidden/>
    <w:unhideWhenUsed/>
    <w:rsid w:val="002C6C71"/>
    <w:pPr>
      <w:ind w:left="900" w:hanging="180"/>
    </w:pPr>
  </w:style>
  <w:style w:type="paragraph" w:styleId="Index6">
    <w:name w:val="index 6"/>
    <w:basedOn w:val="Normal"/>
    <w:next w:val="Normal"/>
    <w:uiPriority w:val="99"/>
    <w:semiHidden/>
    <w:unhideWhenUsed/>
    <w:rsid w:val="002C6C71"/>
    <w:pPr>
      <w:ind w:left="1080" w:hanging="180"/>
    </w:pPr>
  </w:style>
  <w:style w:type="paragraph" w:styleId="Index7">
    <w:name w:val="index 7"/>
    <w:basedOn w:val="Normal"/>
    <w:next w:val="Normal"/>
    <w:uiPriority w:val="99"/>
    <w:semiHidden/>
    <w:unhideWhenUsed/>
    <w:rsid w:val="002C6C71"/>
    <w:pPr>
      <w:ind w:left="1260" w:hanging="180"/>
    </w:pPr>
  </w:style>
  <w:style w:type="paragraph" w:styleId="Index8">
    <w:name w:val="index 8"/>
    <w:basedOn w:val="Normal"/>
    <w:next w:val="Normal"/>
    <w:uiPriority w:val="99"/>
    <w:semiHidden/>
    <w:unhideWhenUsed/>
    <w:rsid w:val="002C6C71"/>
    <w:pPr>
      <w:ind w:left="1440" w:hanging="180"/>
    </w:pPr>
  </w:style>
  <w:style w:type="paragraph" w:styleId="Index9">
    <w:name w:val="index 9"/>
    <w:basedOn w:val="Normal"/>
    <w:next w:val="Normal"/>
    <w:uiPriority w:val="99"/>
    <w:semiHidden/>
    <w:unhideWhenUsed/>
    <w:rsid w:val="002C6C71"/>
    <w:pPr>
      <w:ind w:left="1620" w:hanging="180"/>
    </w:pPr>
  </w:style>
  <w:style w:type="paragraph" w:styleId="Titreindex">
    <w:name w:val="index heading"/>
    <w:basedOn w:val="Normal"/>
    <w:next w:val="Index1"/>
    <w:uiPriority w:val="99"/>
    <w:semiHidden/>
    <w:unhideWhenUsed/>
    <w:rsid w:val="002C6C71"/>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2C6C71"/>
    <w:rPr>
      <w:b/>
      <w:bCs/>
      <w:i/>
      <w:iCs/>
      <w:color w:val="4F81BD" w:themeColor="accent1"/>
      <w:lang w:val="fr-FR"/>
    </w:rPr>
  </w:style>
  <w:style w:type="paragraph" w:styleId="Citationintense">
    <w:name w:val="Intense Quote"/>
    <w:basedOn w:val="Normal"/>
    <w:next w:val="Normal"/>
    <w:link w:val="CitationintenseCar"/>
    <w:uiPriority w:val="59"/>
    <w:semiHidden/>
    <w:qFormat/>
    <w:rsid w:val="002C6C7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2C6C71"/>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2C6C71"/>
    <w:rPr>
      <w:b/>
      <w:bCs/>
      <w:smallCaps/>
      <w:color w:val="C0504D" w:themeColor="accent2"/>
      <w:spacing w:val="5"/>
      <w:u w:val="single"/>
      <w:lang w:val="fr-FR"/>
    </w:rPr>
  </w:style>
  <w:style w:type="character" w:styleId="Numrodeligne">
    <w:name w:val="line number"/>
    <w:basedOn w:val="Policepardfaut"/>
    <w:uiPriority w:val="99"/>
    <w:semiHidden/>
    <w:unhideWhenUsed/>
    <w:rsid w:val="002C6C71"/>
    <w:rPr>
      <w:lang w:val="fr-FR"/>
    </w:rPr>
  </w:style>
  <w:style w:type="paragraph" w:styleId="Liste">
    <w:name w:val="List"/>
    <w:basedOn w:val="Normal"/>
    <w:uiPriority w:val="99"/>
    <w:semiHidden/>
    <w:unhideWhenUsed/>
    <w:rsid w:val="002C6C71"/>
    <w:pPr>
      <w:ind w:left="283" w:hanging="283"/>
      <w:contextualSpacing/>
    </w:pPr>
  </w:style>
  <w:style w:type="paragraph" w:styleId="Liste2">
    <w:name w:val="List 2"/>
    <w:basedOn w:val="Normal"/>
    <w:uiPriority w:val="99"/>
    <w:semiHidden/>
    <w:unhideWhenUsed/>
    <w:rsid w:val="002C6C71"/>
    <w:pPr>
      <w:ind w:left="566" w:hanging="283"/>
      <w:contextualSpacing/>
    </w:pPr>
  </w:style>
  <w:style w:type="paragraph" w:styleId="Liste3">
    <w:name w:val="List 3"/>
    <w:basedOn w:val="Normal"/>
    <w:uiPriority w:val="99"/>
    <w:semiHidden/>
    <w:unhideWhenUsed/>
    <w:rsid w:val="002C6C71"/>
    <w:pPr>
      <w:ind w:left="849" w:hanging="283"/>
      <w:contextualSpacing/>
    </w:pPr>
  </w:style>
  <w:style w:type="paragraph" w:styleId="Liste4">
    <w:name w:val="List 4"/>
    <w:basedOn w:val="Normal"/>
    <w:uiPriority w:val="99"/>
    <w:semiHidden/>
    <w:unhideWhenUsed/>
    <w:rsid w:val="002C6C71"/>
    <w:pPr>
      <w:ind w:left="1132" w:hanging="283"/>
      <w:contextualSpacing/>
    </w:pPr>
  </w:style>
  <w:style w:type="paragraph" w:styleId="Liste5">
    <w:name w:val="List 5"/>
    <w:basedOn w:val="Normal"/>
    <w:uiPriority w:val="99"/>
    <w:semiHidden/>
    <w:unhideWhenUsed/>
    <w:rsid w:val="002C6C71"/>
    <w:pPr>
      <w:ind w:left="1415" w:hanging="283"/>
      <w:contextualSpacing/>
    </w:pPr>
  </w:style>
  <w:style w:type="paragraph" w:styleId="Listecontinue">
    <w:name w:val="List Continue"/>
    <w:basedOn w:val="Normal"/>
    <w:uiPriority w:val="99"/>
    <w:semiHidden/>
    <w:unhideWhenUsed/>
    <w:rsid w:val="002C6C71"/>
    <w:pPr>
      <w:spacing w:after="120"/>
      <w:ind w:left="283"/>
      <w:contextualSpacing/>
    </w:pPr>
  </w:style>
  <w:style w:type="paragraph" w:styleId="Listecontinue2">
    <w:name w:val="List Continue 2"/>
    <w:basedOn w:val="Normal"/>
    <w:uiPriority w:val="99"/>
    <w:semiHidden/>
    <w:unhideWhenUsed/>
    <w:rsid w:val="002C6C71"/>
    <w:pPr>
      <w:spacing w:after="120"/>
      <w:ind w:left="566"/>
      <w:contextualSpacing/>
    </w:pPr>
  </w:style>
  <w:style w:type="paragraph" w:styleId="Listecontinue3">
    <w:name w:val="List Continue 3"/>
    <w:basedOn w:val="Normal"/>
    <w:uiPriority w:val="99"/>
    <w:semiHidden/>
    <w:unhideWhenUsed/>
    <w:rsid w:val="002C6C71"/>
    <w:pPr>
      <w:spacing w:after="120"/>
      <w:ind w:left="849"/>
      <w:contextualSpacing/>
    </w:pPr>
  </w:style>
  <w:style w:type="paragraph" w:styleId="Listecontinue4">
    <w:name w:val="List Continue 4"/>
    <w:basedOn w:val="Normal"/>
    <w:uiPriority w:val="99"/>
    <w:semiHidden/>
    <w:unhideWhenUsed/>
    <w:rsid w:val="002C6C71"/>
    <w:pPr>
      <w:spacing w:after="120"/>
      <w:ind w:left="1132"/>
      <w:contextualSpacing/>
    </w:pPr>
  </w:style>
  <w:style w:type="paragraph" w:styleId="Listecontinue5">
    <w:name w:val="List Continue 5"/>
    <w:basedOn w:val="Normal"/>
    <w:uiPriority w:val="99"/>
    <w:semiHidden/>
    <w:unhideWhenUsed/>
    <w:rsid w:val="002C6C71"/>
    <w:pPr>
      <w:spacing w:after="120"/>
      <w:ind w:left="1415"/>
      <w:contextualSpacing/>
    </w:pPr>
  </w:style>
  <w:style w:type="paragraph" w:styleId="Listenumros">
    <w:name w:val="List Number"/>
    <w:basedOn w:val="Normal"/>
    <w:uiPriority w:val="49"/>
    <w:semiHidden/>
    <w:unhideWhenUsed/>
    <w:rsid w:val="002C6C71"/>
    <w:pPr>
      <w:numPr>
        <w:numId w:val="11"/>
      </w:numPr>
      <w:contextualSpacing/>
    </w:pPr>
  </w:style>
  <w:style w:type="paragraph" w:styleId="Listenumros2">
    <w:name w:val="List Number 2"/>
    <w:basedOn w:val="Normal"/>
    <w:uiPriority w:val="49"/>
    <w:semiHidden/>
    <w:unhideWhenUsed/>
    <w:rsid w:val="002C6C71"/>
    <w:pPr>
      <w:numPr>
        <w:numId w:val="12"/>
      </w:numPr>
      <w:contextualSpacing/>
    </w:pPr>
  </w:style>
  <w:style w:type="paragraph" w:styleId="Listenumros3">
    <w:name w:val="List Number 3"/>
    <w:basedOn w:val="Normal"/>
    <w:uiPriority w:val="49"/>
    <w:semiHidden/>
    <w:unhideWhenUsed/>
    <w:rsid w:val="002C6C71"/>
    <w:pPr>
      <w:contextualSpacing/>
    </w:pPr>
  </w:style>
  <w:style w:type="paragraph" w:styleId="Listenumros4">
    <w:name w:val="List Number 4"/>
    <w:basedOn w:val="Normal"/>
    <w:uiPriority w:val="49"/>
    <w:semiHidden/>
    <w:unhideWhenUsed/>
    <w:rsid w:val="002C6C71"/>
    <w:pPr>
      <w:numPr>
        <w:numId w:val="14"/>
      </w:numPr>
      <w:contextualSpacing/>
    </w:pPr>
  </w:style>
  <w:style w:type="paragraph" w:styleId="Listenumros5">
    <w:name w:val="List Number 5"/>
    <w:basedOn w:val="Normal"/>
    <w:uiPriority w:val="49"/>
    <w:semiHidden/>
    <w:unhideWhenUsed/>
    <w:rsid w:val="002C6C71"/>
    <w:pPr>
      <w:contextualSpacing/>
    </w:pPr>
  </w:style>
  <w:style w:type="paragraph" w:styleId="Textedemacro">
    <w:name w:val="macro"/>
    <w:link w:val="TextedemacroCar"/>
    <w:uiPriority w:val="99"/>
    <w:semiHidden/>
    <w:unhideWhenUsed/>
    <w:rsid w:val="002C6C7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2C6C71"/>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2C6C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C6C71"/>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2C6C71"/>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2C6C71"/>
    <w:rPr>
      <w:rFonts w:ascii="Times New Roman" w:hAnsi="Times New Roman" w:cs="Times New Roman"/>
      <w:sz w:val="24"/>
      <w:szCs w:val="24"/>
    </w:rPr>
  </w:style>
  <w:style w:type="paragraph" w:styleId="Retraitnormal">
    <w:name w:val="Normal Indent"/>
    <w:basedOn w:val="Normal"/>
    <w:uiPriority w:val="99"/>
    <w:semiHidden/>
    <w:unhideWhenUsed/>
    <w:rsid w:val="002C6C71"/>
    <w:pPr>
      <w:ind w:left="567"/>
    </w:pPr>
  </w:style>
  <w:style w:type="paragraph" w:styleId="Titredenote">
    <w:name w:val="Note Heading"/>
    <w:basedOn w:val="Normal"/>
    <w:next w:val="Normal"/>
    <w:link w:val="TitredenoteCar"/>
    <w:uiPriority w:val="99"/>
    <w:semiHidden/>
    <w:unhideWhenUsed/>
    <w:rsid w:val="002C6C71"/>
  </w:style>
  <w:style w:type="character" w:customStyle="1" w:styleId="TitredenoteCar">
    <w:name w:val="Titre de note Car"/>
    <w:basedOn w:val="Policepardfaut"/>
    <w:link w:val="Titredenote"/>
    <w:uiPriority w:val="99"/>
    <w:semiHidden/>
    <w:rsid w:val="002C6C71"/>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2C6C71"/>
    <w:rPr>
      <w:lang w:val="fr-FR"/>
    </w:rPr>
  </w:style>
  <w:style w:type="character" w:styleId="Textedelespacerserv">
    <w:name w:val="Placeholder Text"/>
    <w:basedOn w:val="Policepardfaut"/>
    <w:uiPriority w:val="99"/>
    <w:semiHidden/>
    <w:rsid w:val="002C6C71"/>
    <w:rPr>
      <w:color w:val="808080"/>
      <w:lang w:val="fr-FR"/>
    </w:rPr>
  </w:style>
  <w:style w:type="paragraph" w:styleId="Textebrut">
    <w:name w:val="Plain Text"/>
    <w:basedOn w:val="Normal"/>
    <w:link w:val="TextebrutCar"/>
    <w:uiPriority w:val="99"/>
    <w:unhideWhenUsed/>
    <w:rsid w:val="002C6C71"/>
    <w:rPr>
      <w:rFonts w:ascii="Consolas" w:hAnsi="Consolas" w:cs="Consolas"/>
      <w:sz w:val="21"/>
      <w:szCs w:val="21"/>
    </w:rPr>
  </w:style>
  <w:style w:type="character" w:customStyle="1" w:styleId="TextebrutCar">
    <w:name w:val="Texte brut Car"/>
    <w:basedOn w:val="Policepardfaut"/>
    <w:link w:val="Textebrut"/>
    <w:uiPriority w:val="99"/>
    <w:rsid w:val="002C6C71"/>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2C6C71"/>
    <w:rPr>
      <w:i/>
      <w:iCs/>
      <w:color w:val="000000" w:themeColor="text1"/>
    </w:rPr>
  </w:style>
  <w:style w:type="character" w:customStyle="1" w:styleId="CitationCar">
    <w:name w:val="Citation Car"/>
    <w:basedOn w:val="Policepardfaut"/>
    <w:link w:val="Citation"/>
    <w:uiPriority w:val="59"/>
    <w:rsid w:val="002C6C71"/>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2C6C71"/>
  </w:style>
  <w:style w:type="character" w:customStyle="1" w:styleId="SalutationsCar">
    <w:name w:val="Salutations Car"/>
    <w:basedOn w:val="Policepardfaut"/>
    <w:link w:val="Salutations"/>
    <w:uiPriority w:val="99"/>
    <w:semiHidden/>
    <w:rsid w:val="002C6C71"/>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2C6C71"/>
    <w:pPr>
      <w:ind w:left="4252"/>
    </w:pPr>
  </w:style>
  <w:style w:type="character" w:customStyle="1" w:styleId="SignatureCar">
    <w:name w:val="Signature Car"/>
    <w:basedOn w:val="Policepardfaut"/>
    <w:link w:val="Signature"/>
    <w:uiPriority w:val="99"/>
    <w:semiHidden/>
    <w:rsid w:val="002C6C71"/>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2C6C71"/>
    <w:rPr>
      <w:b/>
      <w:bCs/>
      <w:lang w:val="fr-FR"/>
    </w:rPr>
  </w:style>
  <w:style w:type="character" w:styleId="Accentuationlgre">
    <w:name w:val="Subtle Emphasis"/>
    <w:basedOn w:val="Policepardfaut"/>
    <w:uiPriority w:val="99"/>
    <w:semiHidden/>
    <w:qFormat/>
    <w:rsid w:val="002C6C71"/>
    <w:rPr>
      <w:i/>
      <w:iCs/>
      <w:color w:val="808080" w:themeColor="text1" w:themeTint="7F"/>
      <w:lang w:val="fr-FR"/>
    </w:rPr>
  </w:style>
  <w:style w:type="character" w:styleId="Rfrencelgre">
    <w:name w:val="Subtle Reference"/>
    <w:basedOn w:val="Policepardfaut"/>
    <w:uiPriority w:val="99"/>
    <w:semiHidden/>
    <w:qFormat/>
    <w:rsid w:val="002C6C71"/>
    <w:rPr>
      <w:smallCaps/>
      <w:color w:val="C0504D" w:themeColor="accent2"/>
      <w:u w:val="single"/>
      <w:lang w:val="fr-FR"/>
    </w:rPr>
  </w:style>
  <w:style w:type="paragraph" w:styleId="TitreTR">
    <w:name w:val="toa heading"/>
    <w:basedOn w:val="Normal"/>
    <w:next w:val="Normal"/>
    <w:uiPriority w:val="39"/>
    <w:unhideWhenUsed/>
    <w:rsid w:val="002C6C71"/>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C6C71"/>
    <w:pPr>
      <w:spacing w:after="240"/>
      <w:jc w:val="center"/>
    </w:pPr>
    <w:rPr>
      <w:rFonts w:eastAsia="Calibri" w:cs="Times New Roman"/>
      <w:color w:val="006283"/>
    </w:rPr>
  </w:style>
  <w:style w:type="table" w:styleId="TableauGrille1Clair">
    <w:name w:val="Grid Table 1 Light"/>
    <w:basedOn w:val="TableauNormal"/>
    <w:uiPriority w:val="46"/>
    <w:rsid w:val="005A2B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5A2B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A2B0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5A2B0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5A2B0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5A2B0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5A2B0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5A2B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5A2B0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A2B0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5A2B0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5A2B0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5A2B0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5A2B0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5A2B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5A2B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5A2B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5A2B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5A2B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5A2B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5A2B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5A2B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5A2B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5A2B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5A2B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5A2B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5A2B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5A2B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5A2B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5A2B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5A2B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5A2B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5A2B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5A2B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5A2B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5A2B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5A2B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5A2B0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5A2B0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5A2B0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5A2B0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5A2B0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5A2B0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5A2B02"/>
    <w:rPr>
      <w:color w:val="2B579A"/>
      <w:shd w:val="clear" w:color="auto" w:fill="E1DFDD"/>
      <w:lang w:val="fr-FR"/>
    </w:rPr>
  </w:style>
  <w:style w:type="table" w:styleId="TableauListe1Clair">
    <w:name w:val="List Table 1 Light"/>
    <w:basedOn w:val="TableauNormal"/>
    <w:uiPriority w:val="46"/>
    <w:rsid w:val="005A2B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5A2B0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5A2B0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5A2B0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5A2B0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5A2B0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5A2B0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5A2B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5A2B0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5A2B0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5A2B0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5A2B0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5A2B0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5A2B0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5A2B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5A2B0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5A2B0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5A2B0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5A2B0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5A2B0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5A2B0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5A2B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5A2B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5A2B0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5A2B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5A2B0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5A2B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5A2B0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5A2B0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5A2B0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5A2B0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5A2B0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5A2B0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5A2B0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5A2B0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5A2B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5A2B0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5A2B0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5A2B0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5A2B0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5A2B0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5A2B0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5A2B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5A2B0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5A2B0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5A2B0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5A2B0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5A2B0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5A2B0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5A2B02"/>
    <w:rPr>
      <w:color w:val="2B579A"/>
      <w:shd w:val="clear" w:color="auto" w:fill="E1DFDD"/>
      <w:lang w:val="fr-FR"/>
    </w:rPr>
  </w:style>
  <w:style w:type="table" w:styleId="Tableausimple10">
    <w:name w:val="Plain Table 1"/>
    <w:basedOn w:val="TableauNormal"/>
    <w:uiPriority w:val="41"/>
    <w:rsid w:val="005A2B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5A2B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5A2B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5A2B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5A2B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5A2B02"/>
    <w:rPr>
      <w:u w:val="dotted"/>
      <w:lang w:val="fr-FR"/>
    </w:rPr>
  </w:style>
  <w:style w:type="table" w:styleId="Grilledetableauclaire">
    <w:name w:val="Grid Table Light"/>
    <w:basedOn w:val="TableauNormal"/>
    <w:uiPriority w:val="40"/>
    <w:rsid w:val="005A2B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5A2B02"/>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RUS/20_013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806/ria_1212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9</TotalTime>
  <Pages>2</Pages>
  <Words>794</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8</cp:revision>
  <cp:lastPrinted>2020-01-08T11:09:00Z</cp:lastPrinted>
  <dcterms:created xsi:type="dcterms:W3CDTF">2020-01-17T12:51:00Z</dcterms:created>
  <dcterms:modified xsi:type="dcterms:W3CDTF">2020-01-22T06:32:00Z</dcterms:modified>
</cp:coreProperties>
</file>