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D84C0" w14:textId="53F8987D" w:rsidR="002D78C9" w:rsidRPr="00B028D2" w:rsidRDefault="00B028D2" w:rsidP="00B028D2">
      <w:pPr>
        <w:pStyle w:val="Title"/>
        <w:rPr>
          <w:caps w:val="0"/>
          <w:kern w:val="0"/>
        </w:rPr>
      </w:pPr>
      <w:r w:rsidRPr="00B028D2">
        <w:rPr>
          <w:caps w:val="0"/>
          <w:kern w:val="0"/>
        </w:rPr>
        <w:t>NOTIFICATION</w:t>
      </w:r>
    </w:p>
    <w:p w14:paraId="2C3AB3CF" w14:textId="77777777" w:rsidR="002F663C" w:rsidRPr="00B028D2" w:rsidRDefault="00FD4655" w:rsidP="00B028D2">
      <w:pPr>
        <w:pStyle w:val="Title3"/>
      </w:pPr>
      <w:r w:rsidRPr="00B028D2">
        <w:t>Addendum</w:t>
      </w:r>
    </w:p>
    <w:p w14:paraId="6310E1FE" w14:textId="0DD13B93" w:rsidR="002F663C" w:rsidRPr="00B028D2" w:rsidRDefault="00FD4655" w:rsidP="00B028D2">
      <w:pPr>
        <w:rPr>
          <w:rFonts w:eastAsia="Calibri" w:cs="Times New Roman"/>
        </w:rPr>
      </w:pPr>
      <w:r w:rsidRPr="00B028D2">
        <w:t>La communication ci</w:t>
      </w:r>
      <w:r w:rsidR="00B028D2" w:rsidRPr="00B028D2">
        <w:t>-</w:t>
      </w:r>
      <w:r w:rsidRPr="00B028D2">
        <w:t>après, datée du 1</w:t>
      </w:r>
      <w:r w:rsidR="00B028D2" w:rsidRPr="00B028D2">
        <w:t>7 décembre 2</w:t>
      </w:r>
      <w:r w:rsidRPr="00B028D2">
        <w:t xml:space="preserve">020, est distribuée à la demande de la délégation des </w:t>
      </w:r>
      <w:r w:rsidRPr="00B028D2">
        <w:rPr>
          <w:u w:val="single"/>
        </w:rPr>
        <w:t>États</w:t>
      </w:r>
      <w:r w:rsidR="00B028D2" w:rsidRPr="00B028D2">
        <w:rPr>
          <w:u w:val="single"/>
        </w:rPr>
        <w:t>-</w:t>
      </w:r>
      <w:r w:rsidRPr="00B028D2">
        <w:rPr>
          <w:u w:val="single"/>
        </w:rPr>
        <w:t>Unis d'Amérique</w:t>
      </w:r>
      <w:r w:rsidRPr="00B028D2">
        <w:t>.</w:t>
      </w:r>
    </w:p>
    <w:p w14:paraId="19BAA64A" w14:textId="77777777" w:rsidR="001E2E4A" w:rsidRPr="00B028D2" w:rsidRDefault="001E2E4A" w:rsidP="00B028D2">
      <w:pPr>
        <w:rPr>
          <w:rFonts w:eastAsia="Calibri" w:cs="Times New Roman"/>
        </w:rPr>
      </w:pPr>
    </w:p>
    <w:p w14:paraId="288A36A2" w14:textId="1F0CD7F9" w:rsidR="002F663C" w:rsidRPr="00B028D2" w:rsidRDefault="00B028D2" w:rsidP="00B028D2">
      <w:pPr>
        <w:jc w:val="center"/>
        <w:rPr>
          <w:b/>
        </w:rPr>
      </w:pPr>
      <w:r w:rsidRPr="00B028D2">
        <w:rPr>
          <w:b/>
        </w:rPr>
        <w:t>_______________</w:t>
      </w:r>
    </w:p>
    <w:p w14:paraId="595E9ED8" w14:textId="77777777" w:rsidR="002F663C" w:rsidRPr="00B028D2" w:rsidRDefault="002F663C" w:rsidP="00B028D2">
      <w:pPr>
        <w:rPr>
          <w:rFonts w:eastAsia="Calibri" w:cs="Times New Roman"/>
        </w:rPr>
      </w:pPr>
    </w:p>
    <w:p w14:paraId="1E00B4F0" w14:textId="77777777" w:rsidR="00C14444" w:rsidRPr="00B028D2" w:rsidRDefault="00C14444" w:rsidP="00B028D2">
      <w:pPr>
        <w:rPr>
          <w:rFonts w:eastAsia="Calibri" w:cs="Times New Roman"/>
        </w:rPr>
      </w:pPr>
    </w:p>
    <w:p w14:paraId="5B37576E" w14:textId="7DCC2573" w:rsidR="009005D7" w:rsidRPr="00B028D2" w:rsidRDefault="00FD4655" w:rsidP="00B028D2">
      <w:pPr>
        <w:rPr>
          <w:rFonts w:eastAsia="Calibri" w:cs="Times New Roman"/>
          <w:b/>
          <w:szCs w:val="18"/>
        </w:rPr>
      </w:pPr>
      <w:r w:rsidRPr="00B028D2">
        <w:rPr>
          <w:b/>
          <w:szCs w:val="18"/>
        </w:rPr>
        <w:t>Intitulé</w:t>
      </w:r>
      <w:r w:rsidR="00B028D2" w:rsidRPr="00B028D2">
        <w:rPr>
          <w:b/>
          <w:szCs w:val="18"/>
        </w:rPr>
        <w:t xml:space="preserve">: </w:t>
      </w:r>
      <w:r w:rsidR="00B028D2" w:rsidRPr="00B028D2">
        <w:rPr>
          <w:i/>
          <w:iCs/>
        </w:rPr>
        <w:t>L</w:t>
      </w:r>
      <w:r w:rsidRPr="00B028D2">
        <w:rPr>
          <w:i/>
          <w:iCs/>
        </w:rPr>
        <w:t>ong</w:t>
      </w:r>
      <w:r w:rsidR="00B028D2" w:rsidRPr="00B028D2">
        <w:rPr>
          <w:i/>
          <w:iCs/>
        </w:rPr>
        <w:t>-</w:t>
      </w:r>
      <w:r w:rsidRPr="00B028D2">
        <w:rPr>
          <w:i/>
          <w:iCs/>
        </w:rPr>
        <w:t>Chain Perfluoroalkyl Carboxylate and Perfluoroalkyl Sulfonate Chemical Substances</w:t>
      </w:r>
      <w:r w:rsidR="00B028D2" w:rsidRPr="00B028D2">
        <w:rPr>
          <w:i/>
          <w:iCs/>
        </w:rPr>
        <w:t>; S</w:t>
      </w:r>
      <w:r w:rsidRPr="00B028D2">
        <w:rPr>
          <w:i/>
          <w:iCs/>
        </w:rPr>
        <w:t>ignificant New Use Rule</w:t>
      </w:r>
      <w:r w:rsidRPr="00B028D2">
        <w:t xml:space="preserve"> (Substances chimiques à base de carboxylates d'alkyls perfluorés à longue chaîne et de sulfonates d'alkyls perfluorés</w:t>
      </w:r>
      <w:r w:rsidR="00B028D2" w:rsidRPr="00B028D2">
        <w:t>; R</w:t>
      </w:r>
      <w:r w:rsidRPr="00B028D2">
        <w:t>ègle relative à une nouvelle utilisation importante)</w:t>
      </w:r>
    </w:p>
    <w:p w14:paraId="183316E2" w14:textId="75220EEB" w:rsidR="002F663C" w:rsidRPr="00B028D2" w:rsidRDefault="002F663C" w:rsidP="00B028D2">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5D3162" w:rsidRPr="00B028D2" w14:paraId="09A567A2" w14:textId="77777777" w:rsidTr="00B028D2">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7B01A860" w14:textId="77777777" w:rsidR="002F663C" w:rsidRPr="00B028D2" w:rsidRDefault="00FD4655" w:rsidP="00B028D2">
            <w:pPr>
              <w:spacing w:before="120" w:after="120"/>
              <w:ind w:left="567" w:hanging="567"/>
              <w:rPr>
                <w:b/>
              </w:rPr>
            </w:pPr>
            <w:bookmarkStart w:id="0" w:name="_Hlk24973414"/>
            <w:r w:rsidRPr="00B028D2">
              <w:rPr>
                <w:b/>
                <w:lang w:val="fr-FR"/>
              </w:rPr>
              <w:t>Motif de l'addendum:</w:t>
            </w:r>
          </w:p>
        </w:tc>
      </w:tr>
      <w:tr w:rsidR="00B028D2" w:rsidRPr="00B028D2" w14:paraId="4A1BF38E" w14:textId="77777777" w:rsidTr="00B028D2">
        <w:tc>
          <w:tcPr>
            <w:tcW w:w="851" w:type="dxa"/>
            <w:tcBorders>
              <w:top w:val="single" w:sz="6" w:space="0" w:color="auto"/>
              <w:bottom w:val="single" w:sz="6" w:space="0" w:color="auto"/>
            </w:tcBorders>
            <w:shd w:val="clear" w:color="auto" w:fill="auto"/>
          </w:tcPr>
          <w:p w14:paraId="298575F7" w14:textId="75BFC896" w:rsidR="002F663C" w:rsidRPr="00B028D2" w:rsidRDefault="00B028D2" w:rsidP="00B028D2">
            <w:pPr>
              <w:spacing w:before="120" w:after="120"/>
              <w:ind w:left="567" w:hanging="567"/>
              <w:jc w:val="center"/>
            </w:pPr>
            <w:r w:rsidRPr="00B028D2">
              <w:rPr>
                <w:lang w:val="fr-FR"/>
              </w:rPr>
              <w:t>[ ]</w:t>
            </w:r>
          </w:p>
        </w:tc>
        <w:tc>
          <w:tcPr>
            <w:tcW w:w="8198" w:type="dxa"/>
            <w:tcBorders>
              <w:top w:val="single" w:sz="6" w:space="0" w:color="auto"/>
              <w:bottom w:val="single" w:sz="6" w:space="0" w:color="auto"/>
            </w:tcBorders>
            <w:shd w:val="clear" w:color="auto" w:fill="auto"/>
          </w:tcPr>
          <w:p w14:paraId="000B3C7B" w14:textId="0A36632D" w:rsidR="002F663C" w:rsidRPr="00CD2FDD" w:rsidRDefault="00FD4655" w:rsidP="00B028D2">
            <w:pPr>
              <w:spacing w:before="120" w:after="120"/>
              <w:rPr>
                <w:lang w:val="fr-CH"/>
              </w:rPr>
            </w:pPr>
            <w:r w:rsidRPr="00B028D2">
              <w:rPr>
                <w:lang w:val="fr-FR"/>
              </w:rPr>
              <w:t xml:space="preserve">Modification du délai pour la présentation des observations </w:t>
            </w:r>
            <w:r w:rsidR="00B028D2" w:rsidRPr="00B028D2">
              <w:rPr>
                <w:lang w:val="fr-FR"/>
              </w:rPr>
              <w:t>-</w:t>
            </w:r>
            <w:r w:rsidRPr="00B028D2">
              <w:rPr>
                <w:lang w:val="fr-FR"/>
              </w:rPr>
              <w:t xml:space="preserve"> date:</w:t>
            </w:r>
          </w:p>
        </w:tc>
      </w:tr>
      <w:tr w:rsidR="00B028D2" w:rsidRPr="00B028D2" w14:paraId="4215A177" w14:textId="77777777" w:rsidTr="00B028D2">
        <w:tc>
          <w:tcPr>
            <w:tcW w:w="851" w:type="dxa"/>
            <w:tcBorders>
              <w:top w:val="single" w:sz="6" w:space="0" w:color="auto"/>
              <w:bottom w:val="single" w:sz="6" w:space="0" w:color="auto"/>
            </w:tcBorders>
            <w:shd w:val="clear" w:color="auto" w:fill="auto"/>
          </w:tcPr>
          <w:p w14:paraId="2D5B6342" w14:textId="7E45EE44" w:rsidR="002F663C" w:rsidRPr="00B028D2" w:rsidRDefault="00B028D2" w:rsidP="00B028D2">
            <w:pPr>
              <w:spacing w:before="120" w:after="120"/>
              <w:jc w:val="center"/>
            </w:pPr>
            <w:r w:rsidRPr="00B028D2">
              <w:rPr>
                <w:lang w:val="fr-FR"/>
              </w:rPr>
              <w:t>[ ]</w:t>
            </w:r>
          </w:p>
        </w:tc>
        <w:tc>
          <w:tcPr>
            <w:tcW w:w="8198" w:type="dxa"/>
            <w:tcBorders>
              <w:top w:val="single" w:sz="6" w:space="0" w:color="auto"/>
              <w:bottom w:val="single" w:sz="6" w:space="0" w:color="auto"/>
            </w:tcBorders>
            <w:shd w:val="clear" w:color="auto" w:fill="auto"/>
          </w:tcPr>
          <w:p w14:paraId="25FBA5D5" w14:textId="5B37EA8F" w:rsidR="002F663C" w:rsidRPr="00CD2FDD" w:rsidRDefault="00FD4655" w:rsidP="00B028D2">
            <w:pPr>
              <w:spacing w:before="120" w:after="120"/>
              <w:rPr>
                <w:lang w:val="fr-CH"/>
              </w:rPr>
            </w:pPr>
            <w:r w:rsidRPr="00B028D2">
              <w:rPr>
                <w:lang w:val="fr-FR"/>
              </w:rPr>
              <w:t xml:space="preserve">Adoption de la mesure notifiée </w:t>
            </w:r>
            <w:r w:rsidR="00B028D2" w:rsidRPr="00B028D2">
              <w:rPr>
                <w:lang w:val="fr-FR"/>
              </w:rPr>
              <w:t>-</w:t>
            </w:r>
            <w:r w:rsidRPr="00B028D2">
              <w:rPr>
                <w:lang w:val="fr-FR"/>
              </w:rPr>
              <w:t xml:space="preserve"> date:</w:t>
            </w:r>
          </w:p>
        </w:tc>
      </w:tr>
      <w:tr w:rsidR="00B028D2" w:rsidRPr="00B028D2" w14:paraId="558AC287" w14:textId="77777777" w:rsidTr="00B028D2">
        <w:tc>
          <w:tcPr>
            <w:tcW w:w="851" w:type="dxa"/>
            <w:tcBorders>
              <w:top w:val="single" w:sz="6" w:space="0" w:color="auto"/>
              <w:bottom w:val="single" w:sz="6" w:space="0" w:color="auto"/>
            </w:tcBorders>
            <w:shd w:val="clear" w:color="auto" w:fill="auto"/>
          </w:tcPr>
          <w:p w14:paraId="52E017D7" w14:textId="3A938D07" w:rsidR="002F663C" w:rsidRPr="00B028D2" w:rsidRDefault="00B028D2" w:rsidP="00B028D2">
            <w:pPr>
              <w:spacing w:before="120" w:after="120"/>
              <w:jc w:val="center"/>
            </w:pPr>
            <w:r w:rsidRPr="00B028D2">
              <w:rPr>
                <w:lang w:val="fr-FR"/>
              </w:rPr>
              <w:t>[ ]</w:t>
            </w:r>
          </w:p>
        </w:tc>
        <w:tc>
          <w:tcPr>
            <w:tcW w:w="8198" w:type="dxa"/>
            <w:tcBorders>
              <w:top w:val="single" w:sz="6" w:space="0" w:color="auto"/>
              <w:bottom w:val="single" w:sz="6" w:space="0" w:color="auto"/>
            </w:tcBorders>
            <w:shd w:val="clear" w:color="auto" w:fill="auto"/>
          </w:tcPr>
          <w:p w14:paraId="79FF6320" w14:textId="0A97F322" w:rsidR="002F663C" w:rsidRPr="00CD2FDD" w:rsidRDefault="00FD4655" w:rsidP="00B028D2">
            <w:pPr>
              <w:spacing w:before="120" w:after="120"/>
              <w:rPr>
                <w:lang w:val="fr-CH"/>
              </w:rPr>
            </w:pPr>
            <w:r w:rsidRPr="00B028D2">
              <w:rPr>
                <w:lang w:val="fr-FR"/>
              </w:rPr>
              <w:t xml:space="preserve">Publication de la mesure notifiée </w:t>
            </w:r>
            <w:r w:rsidR="00B028D2" w:rsidRPr="00B028D2">
              <w:rPr>
                <w:lang w:val="fr-FR"/>
              </w:rPr>
              <w:t>-</w:t>
            </w:r>
            <w:r w:rsidRPr="00B028D2">
              <w:rPr>
                <w:lang w:val="fr-FR"/>
              </w:rPr>
              <w:t xml:space="preserve"> date:</w:t>
            </w:r>
          </w:p>
        </w:tc>
      </w:tr>
      <w:tr w:rsidR="00B028D2" w:rsidRPr="00B028D2" w14:paraId="4FE9D2D2" w14:textId="77777777" w:rsidTr="00B028D2">
        <w:tc>
          <w:tcPr>
            <w:tcW w:w="851" w:type="dxa"/>
            <w:tcBorders>
              <w:top w:val="single" w:sz="6" w:space="0" w:color="auto"/>
              <w:bottom w:val="single" w:sz="6" w:space="0" w:color="auto"/>
            </w:tcBorders>
            <w:shd w:val="clear" w:color="auto" w:fill="auto"/>
          </w:tcPr>
          <w:p w14:paraId="47559148" w14:textId="1DE2F3ED" w:rsidR="002F663C" w:rsidRPr="00B028D2" w:rsidRDefault="00B028D2" w:rsidP="00B028D2">
            <w:pPr>
              <w:spacing w:before="120" w:after="120"/>
              <w:jc w:val="center"/>
            </w:pPr>
            <w:r w:rsidRPr="00B028D2">
              <w:rPr>
                <w:lang w:val="fr-FR"/>
              </w:rPr>
              <w:t>[ ]</w:t>
            </w:r>
          </w:p>
        </w:tc>
        <w:tc>
          <w:tcPr>
            <w:tcW w:w="8198" w:type="dxa"/>
            <w:tcBorders>
              <w:top w:val="single" w:sz="6" w:space="0" w:color="auto"/>
              <w:bottom w:val="single" w:sz="6" w:space="0" w:color="auto"/>
            </w:tcBorders>
            <w:shd w:val="clear" w:color="auto" w:fill="auto"/>
          </w:tcPr>
          <w:p w14:paraId="38B341A3" w14:textId="64CA1A89" w:rsidR="002F663C" w:rsidRPr="00CD2FDD" w:rsidRDefault="00FD4655" w:rsidP="00B028D2">
            <w:pPr>
              <w:spacing w:before="120" w:after="120"/>
              <w:rPr>
                <w:lang w:val="fr-CH"/>
              </w:rPr>
            </w:pPr>
            <w:r w:rsidRPr="00B028D2">
              <w:rPr>
                <w:lang w:val="fr-FR"/>
              </w:rPr>
              <w:t xml:space="preserve">Entrée en vigueur de la mesure notifiée </w:t>
            </w:r>
            <w:r w:rsidR="00B028D2" w:rsidRPr="00B028D2">
              <w:rPr>
                <w:lang w:val="fr-FR"/>
              </w:rPr>
              <w:t>-</w:t>
            </w:r>
            <w:r w:rsidRPr="00B028D2">
              <w:rPr>
                <w:lang w:val="fr-FR"/>
              </w:rPr>
              <w:t xml:space="preserve"> date:</w:t>
            </w:r>
          </w:p>
        </w:tc>
      </w:tr>
      <w:tr w:rsidR="00B028D2" w:rsidRPr="00B028D2" w14:paraId="48E3913D" w14:textId="77777777" w:rsidTr="00B028D2">
        <w:tc>
          <w:tcPr>
            <w:tcW w:w="851" w:type="dxa"/>
            <w:tcBorders>
              <w:top w:val="single" w:sz="6" w:space="0" w:color="auto"/>
              <w:bottom w:val="single" w:sz="6" w:space="0" w:color="auto"/>
            </w:tcBorders>
            <w:shd w:val="clear" w:color="auto" w:fill="auto"/>
          </w:tcPr>
          <w:p w14:paraId="58499C80" w14:textId="75547FFA" w:rsidR="002F663C" w:rsidRPr="00B028D2" w:rsidRDefault="00B028D2" w:rsidP="00B028D2">
            <w:pPr>
              <w:spacing w:before="120" w:after="120"/>
              <w:jc w:val="center"/>
            </w:pPr>
            <w:r w:rsidRPr="00B028D2">
              <w:rPr>
                <w:lang w:val="fr-FR"/>
              </w:rPr>
              <w:t>[ ]</w:t>
            </w:r>
          </w:p>
        </w:tc>
        <w:tc>
          <w:tcPr>
            <w:tcW w:w="8198" w:type="dxa"/>
            <w:tcBorders>
              <w:top w:val="single" w:sz="6" w:space="0" w:color="auto"/>
              <w:bottom w:val="single" w:sz="6" w:space="0" w:color="auto"/>
            </w:tcBorders>
            <w:shd w:val="clear" w:color="auto" w:fill="auto"/>
          </w:tcPr>
          <w:p w14:paraId="1B05CF04" w14:textId="31F13510" w:rsidR="002F663C" w:rsidRPr="00CD2FDD" w:rsidRDefault="00FD4655" w:rsidP="00B028D2">
            <w:pPr>
              <w:spacing w:before="120" w:after="120"/>
              <w:rPr>
                <w:lang w:val="fr-CH"/>
              </w:rPr>
            </w:pPr>
            <w:r w:rsidRPr="00B028D2">
              <w:rPr>
                <w:lang w:val="fr-FR"/>
              </w:rPr>
              <w:t>Accès au texte final de la mesure</w:t>
            </w:r>
            <w:r w:rsidR="00B028D2" w:rsidRPr="00B028D2">
              <w:rPr>
                <w:rStyle w:val="FootnoteReference"/>
              </w:rPr>
              <w:footnoteReference w:id="1"/>
            </w:r>
            <w:r w:rsidRPr="00B028D2">
              <w:rPr>
                <w:lang w:val="fr-FR"/>
              </w:rPr>
              <w:t>:</w:t>
            </w:r>
          </w:p>
        </w:tc>
      </w:tr>
      <w:tr w:rsidR="00B028D2" w:rsidRPr="00B028D2" w14:paraId="6A6AD83D" w14:textId="77777777" w:rsidTr="00B028D2">
        <w:tc>
          <w:tcPr>
            <w:tcW w:w="851" w:type="dxa"/>
            <w:tcBorders>
              <w:top w:val="single" w:sz="6" w:space="0" w:color="auto"/>
              <w:bottom w:val="single" w:sz="6" w:space="0" w:color="auto"/>
            </w:tcBorders>
            <w:shd w:val="clear" w:color="auto" w:fill="auto"/>
          </w:tcPr>
          <w:p w14:paraId="5D47A142" w14:textId="3AA95B34" w:rsidR="002F663C" w:rsidRPr="00B028D2" w:rsidRDefault="00B028D2" w:rsidP="00B028D2">
            <w:pPr>
              <w:spacing w:before="120" w:after="120"/>
              <w:jc w:val="center"/>
            </w:pPr>
            <w:r w:rsidRPr="00B028D2">
              <w:rPr>
                <w:lang w:val="fr-FR"/>
              </w:rPr>
              <w:t>[ ]</w:t>
            </w:r>
          </w:p>
        </w:tc>
        <w:tc>
          <w:tcPr>
            <w:tcW w:w="8198" w:type="dxa"/>
            <w:tcBorders>
              <w:top w:val="single" w:sz="6" w:space="0" w:color="auto"/>
              <w:bottom w:val="single" w:sz="6" w:space="0" w:color="auto"/>
            </w:tcBorders>
            <w:shd w:val="clear" w:color="auto" w:fill="auto"/>
          </w:tcPr>
          <w:p w14:paraId="66C4091D" w14:textId="2A42BC90" w:rsidR="009005D7" w:rsidRPr="00B028D2" w:rsidRDefault="00FD4655" w:rsidP="00B028D2">
            <w:pPr>
              <w:spacing w:before="120" w:after="60"/>
              <w:rPr>
                <w:lang w:val="fr-FR"/>
              </w:rPr>
            </w:pPr>
            <w:r w:rsidRPr="00B028D2">
              <w:rPr>
                <w:lang w:val="fr-FR"/>
              </w:rPr>
              <w:t xml:space="preserve">Retrait ou abrogation de la mesure notifiée </w:t>
            </w:r>
            <w:r w:rsidR="00B028D2" w:rsidRPr="00B028D2">
              <w:rPr>
                <w:lang w:val="fr-FR"/>
              </w:rPr>
              <w:t>-</w:t>
            </w:r>
            <w:r w:rsidRPr="00B028D2">
              <w:rPr>
                <w:lang w:val="fr-FR"/>
              </w:rPr>
              <w:t xml:space="preserve"> date:</w:t>
            </w:r>
          </w:p>
          <w:p w14:paraId="11970A17" w14:textId="6CD0B2F9" w:rsidR="002F663C" w:rsidRPr="00CD2FDD" w:rsidRDefault="00FD4655" w:rsidP="00B028D2">
            <w:pPr>
              <w:spacing w:before="60" w:after="120"/>
              <w:rPr>
                <w:lang w:val="fr-CH"/>
              </w:rPr>
            </w:pPr>
            <w:r w:rsidRPr="00B028D2">
              <w:rPr>
                <w:lang w:val="fr-FR"/>
              </w:rPr>
              <w:t>Cote pertinente si la mesure fait l'objet d'une nouvelle notification:</w:t>
            </w:r>
          </w:p>
        </w:tc>
      </w:tr>
      <w:tr w:rsidR="00B028D2" w:rsidRPr="00B028D2" w14:paraId="00A06468" w14:textId="77777777" w:rsidTr="00B028D2">
        <w:tc>
          <w:tcPr>
            <w:tcW w:w="851" w:type="dxa"/>
            <w:tcBorders>
              <w:top w:val="single" w:sz="6" w:space="0" w:color="auto"/>
              <w:bottom w:val="single" w:sz="6" w:space="0" w:color="auto"/>
            </w:tcBorders>
            <w:shd w:val="clear" w:color="auto" w:fill="auto"/>
          </w:tcPr>
          <w:p w14:paraId="1FF68BBB" w14:textId="7C141687" w:rsidR="002F663C" w:rsidRPr="00B028D2" w:rsidRDefault="00B028D2" w:rsidP="00B028D2">
            <w:pPr>
              <w:spacing w:before="120" w:after="120"/>
              <w:jc w:val="center"/>
            </w:pPr>
            <w:r w:rsidRPr="00B028D2">
              <w:rPr>
                <w:lang w:val="fr-FR"/>
              </w:rPr>
              <w:t>[ ]</w:t>
            </w:r>
          </w:p>
        </w:tc>
        <w:tc>
          <w:tcPr>
            <w:tcW w:w="8198" w:type="dxa"/>
            <w:tcBorders>
              <w:top w:val="single" w:sz="6" w:space="0" w:color="auto"/>
              <w:bottom w:val="single" w:sz="6" w:space="0" w:color="auto"/>
            </w:tcBorders>
            <w:shd w:val="clear" w:color="auto" w:fill="auto"/>
          </w:tcPr>
          <w:p w14:paraId="505B4A2B" w14:textId="77777777" w:rsidR="002F663C" w:rsidRPr="00B028D2" w:rsidRDefault="00FD4655" w:rsidP="00B028D2">
            <w:pPr>
              <w:spacing w:before="120" w:after="60"/>
              <w:rPr>
                <w:lang w:val="fr-FR"/>
              </w:rPr>
            </w:pPr>
            <w:r w:rsidRPr="00B028D2">
              <w:rPr>
                <w:lang w:val="fr-FR"/>
              </w:rPr>
              <w:t>Modification de la teneur ou du champ d'application de la mesure notifiée</w:t>
            </w:r>
          </w:p>
          <w:p w14:paraId="5939272A" w14:textId="794CC0A8" w:rsidR="002F663C" w:rsidRPr="00CD2FDD" w:rsidRDefault="00FD4655" w:rsidP="00B028D2">
            <w:pPr>
              <w:spacing w:before="60" w:after="120"/>
              <w:rPr>
                <w:lang w:val="fr-CH"/>
              </w:rPr>
            </w:pPr>
            <w:r w:rsidRPr="00B028D2">
              <w:rPr>
                <w:lang w:val="fr-FR"/>
              </w:rPr>
              <w:t>Nouveau délai pour la présentation des observations (le cas échéant):</w:t>
            </w:r>
          </w:p>
        </w:tc>
      </w:tr>
      <w:tr w:rsidR="00B028D2" w:rsidRPr="00B028D2" w14:paraId="0AC43BBD" w14:textId="77777777" w:rsidTr="00B028D2">
        <w:tc>
          <w:tcPr>
            <w:tcW w:w="851" w:type="dxa"/>
            <w:tcBorders>
              <w:top w:val="single" w:sz="6" w:space="0" w:color="auto"/>
              <w:bottom w:val="single" w:sz="6" w:space="0" w:color="auto"/>
            </w:tcBorders>
            <w:shd w:val="clear" w:color="auto" w:fill="auto"/>
          </w:tcPr>
          <w:p w14:paraId="24389DB5" w14:textId="77777777" w:rsidR="002F663C" w:rsidRPr="00B028D2" w:rsidRDefault="00FD4655" w:rsidP="00B028D2">
            <w:pPr>
              <w:spacing w:before="120" w:after="120"/>
              <w:ind w:left="567" w:hanging="567"/>
              <w:jc w:val="center"/>
            </w:pPr>
            <w:r w:rsidRPr="00B028D2">
              <w:rPr>
                <w:lang w:val="fr-FR"/>
              </w:rPr>
              <w:t>[X]</w:t>
            </w:r>
          </w:p>
        </w:tc>
        <w:tc>
          <w:tcPr>
            <w:tcW w:w="8198" w:type="dxa"/>
            <w:tcBorders>
              <w:top w:val="single" w:sz="6" w:space="0" w:color="auto"/>
              <w:bottom w:val="single" w:sz="6" w:space="0" w:color="auto"/>
            </w:tcBorders>
            <w:shd w:val="clear" w:color="auto" w:fill="auto"/>
          </w:tcPr>
          <w:p w14:paraId="0925BC50" w14:textId="1873104A" w:rsidR="009005D7" w:rsidRPr="00B028D2" w:rsidRDefault="00FD4655" w:rsidP="00B028D2">
            <w:pPr>
              <w:spacing w:before="120" w:after="60"/>
              <w:rPr>
                <w:lang w:val="fr-FR"/>
              </w:rPr>
            </w:pPr>
            <w:r w:rsidRPr="00B028D2">
              <w:rPr>
                <w:lang w:val="fr-FR"/>
              </w:rPr>
              <w:t>Publication de directives d'interprétation et accès au texte</w:t>
            </w:r>
            <w:r w:rsidRPr="00B028D2">
              <w:rPr>
                <w:vertAlign w:val="superscript"/>
                <w:lang w:val="fr-FR"/>
              </w:rPr>
              <w:t>1</w:t>
            </w:r>
            <w:r w:rsidRPr="00B028D2">
              <w:rPr>
                <w:lang w:val="fr-FR"/>
              </w:rPr>
              <w:t>:</w:t>
            </w:r>
          </w:p>
          <w:p w14:paraId="4646468A" w14:textId="295388D0" w:rsidR="00467A46" w:rsidRPr="00B028D2" w:rsidRDefault="00CD2FDD" w:rsidP="00B028D2">
            <w:pPr>
              <w:spacing w:before="60" w:after="60"/>
              <w:rPr>
                <w:rStyle w:val="Hyperlink"/>
              </w:rPr>
            </w:pPr>
            <w:hyperlink r:id="rId9" w:history="1">
              <w:r w:rsidR="00B028D2" w:rsidRPr="00B028D2">
                <w:rPr>
                  <w:rStyle w:val="Hyperlink"/>
                </w:rPr>
                <w:t>https://www.govinfo.gov/content/pkg/FR-2020-12-16/html/2020-27600.htm</w:t>
              </w:r>
            </w:hyperlink>
          </w:p>
          <w:p w14:paraId="110CFB42" w14:textId="26366121" w:rsidR="00467A46" w:rsidRPr="00B028D2" w:rsidRDefault="00CD2FDD" w:rsidP="00B028D2">
            <w:pPr>
              <w:spacing w:before="60" w:after="60"/>
              <w:rPr>
                <w:rStyle w:val="Hyperlink"/>
              </w:rPr>
            </w:pPr>
            <w:hyperlink r:id="rId10" w:history="1">
              <w:r w:rsidR="00B028D2" w:rsidRPr="00B028D2">
                <w:rPr>
                  <w:rStyle w:val="Hyperlink"/>
                </w:rPr>
                <w:t>https://www.govinfo.gov/content/pkg/FR-2020-12-16/pdf/2020-27600.pdf</w:t>
              </w:r>
            </w:hyperlink>
          </w:p>
          <w:p w14:paraId="3A0FC9FA" w14:textId="7B611DF0" w:rsidR="00467A46" w:rsidRPr="00B028D2" w:rsidRDefault="00CD2FDD" w:rsidP="00B028D2">
            <w:pPr>
              <w:spacing w:before="60" w:after="120"/>
              <w:rPr>
                <w:rStyle w:val="Hyperlink"/>
              </w:rPr>
            </w:pPr>
            <w:hyperlink r:id="rId11" w:history="1">
              <w:r w:rsidR="00B028D2" w:rsidRPr="00B028D2">
                <w:rPr>
                  <w:rStyle w:val="Hyperlink"/>
                </w:rPr>
                <w:t>https://members.wto.org/crnattachments/2020/TBT/USA/interpretative_guidance/20_7772_00_e.pdf</w:t>
              </w:r>
            </w:hyperlink>
          </w:p>
        </w:tc>
      </w:tr>
      <w:tr w:rsidR="005D3162" w:rsidRPr="00B028D2" w14:paraId="001589BF" w14:textId="77777777" w:rsidTr="00B028D2">
        <w:tc>
          <w:tcPr>
            <w:tcW w:w="851" w:type="dxa"/>
            <w:tcBorders>
              <w:top w:val="single" w:sz="6" w:space="0" w:color="auto"/>
              <w:bottom w:val="double" w:sz="6" w:space="0" w:color="auto"/>
            </w:tcBorders>
            <w:shd w:val="clear" w:color="auto" w:fill="auto"/>
          </w:tcPr>
          <w:p w14:paraId="253472D1" w14:textId="0E21E0BE" w:rsidR="002F663C" w:rsidRPr="00B028D2" w:rsidRDefault="00B028D2" w:rsidP="00B028D2">
            <w:pPr>
              <w:spacing w:before="120" w:after="120"/>
              <w:ind w:left="567" w:hanging="567"/>
              <w:jc w:val="center"/>
            </w:pPr>
            <w:r w:rsidRPr="00B028D2">
              <w:rPr>
                <w:lang w:val="fr-FR"/>
              </w:rPr>
              <w:t>[ ]</w:t>
            </w:r>
          </w:p>
        </w:tc>
        <w:tc>
          <w:tcPr>
            <w:tcW w:w="8198" w:type="dxa"/>
            <w:tcBorders>
              <w:top w:val="single" w:sz="6" w:space="0" w:color="auto"/>
              <w:bottom w:val="double" w:sz="6" w:space="0" w:color="auto"/>
            </w:tcBorders>
            <w:shd w:val="clear" w:color="auto" w:fill="auto"/>
          </w:tcPr>
          <w:p w14:paraId="68257565" w14:textId="1087EE49" w:rsidR="002F663C" w:rsidRPr="00B028D2" w:rsidRDefault="00FD4655" w:rsidP="00B028D2">
            <w:pPr>
              <w:spacing w:before="120" w:after="120"/>
              <w:rPr>
                <w:lang w:val="fr-FR"/>
              </w:rPr>
            </w:pPr>
            <w:r w:rsidRPr="00B028D2">
              <w:rPr>
                <w:lang w:val="fr-FR"/>
              </w:rPr>
              <w:t>Autres:</w:t>
            </w:r>
          </w:p>
        </w:tc>
      </w:tr>
      <w:bookmarkEnd w:id="0"/>
    </w:tbl>
    <w:p w14:paraId="555226FF" w14:textId="77777777" w:rsidR="002F663C" w:rsidRPr="00B028D2" w:rsidRDefault="002F663C" w:rsidP="00B028D2">
      <w:pPr>
        <w:jc w:val="left"/>
        <w:rPr>
          <w:rFonts w:eastAsia="Calibri" w:cs="Times New Roman"/>
        </w:rPr>
      </w:pPr>
    </w:p>
    <w:p w14:paraId="4BAEF0D6" w14:textId="1EA957C2" w:rsidR="003971FF" w:rsidRPr="00B028D2" w:rsidRDefault="00FD4655" w:rsidP="00B028D2">
      <w:pPr>
        <w:spacing w:after="120"/>
        <w:rPr>
          <w:rFonts w:eastAsia="Calibri" w:cs="Times New Roman"/>
          <w:bCs/>
        </w:rPr>
      </w:pPr>
      <w:r w:rsidRPr="00B028D2">
        <w:rPr>
          <w:b/>
          <w:szCs w:val="18"/>
        </w:rPr>
        <w:t>Teneur</w:t>
      </w:r>
      <w:r w:rsidR="00B028D2" w:rsidRPr="00B028D2">
        <w:rPr>
          <w:b/>
          <w:szCs w:val="18"/>
        </w:rPr>
        <w:t xml:space="preserve">: </w:t>
      </w:r>
      <w:r w:rsidR="00B028D2" w:rsidRPr="00B028D2">
        <w:t>P</w:t>
      </w:r>
      <w:r w:rsidRPr="00B028D2">
        <w:t xml:space="preserve">rojet de guide de conformité relatif aux articles importés qui contiennent des revêtements de surface soumis à la règle relative à une nouvelle utilisation importante sur les substances </w:t>
      </w:r>
      <w:r w:rsidRPr="00B028D2">
        <w:lastRenderedPageBreak/>
        <w:t>chimiques à base de carboxylates d'alkyls perfluorés à longue chaîne et de sulfonates d'alkyls perfluoré</w:t>
      </w:r>
      <w:r w:rsidR="00B028D2" w:rsidRPr="00B028D2">
        <w:t>; A</w:t>
      </w:r>
      <w:r w:rsidRPr="00B028D2">
        <w:t>vis de disponibilité et demande de communication d'observations</w:t>
      </w:r>
    </w:p>
    <w:p w14:paraId="115A0DF3" w14:textId="12A76CD1" w:rsidR="00C41A5D" w:rsidRPr="00B028D2" w:rsidRDefault="00FD4655" w:rsidP="00B028D2">
      <w:pPr>
        <w:spacing w:after="120"/>
        <w:rPr>
          <w:rFonts w:eastAsia="Calibri" w:cs="Times New Roman"/>
          <w:szCs w:val="18"/>
        </w:rPr>
      </w:pPr>
      <w:r w:rsidRPr="00B028D2">
        <w:t>ORGANISME</w:t>
      </w:r>
      <w:r w:rsidR="00B028D2" w:rsidRPr="00B028D2">
        <w:t xml:space="preserve">: </w:t>
      </w:r>
      <w:r w:rsidR="00B028D2" w:rsidRPr="00B028D2">
        <w:rPr>
          <w:i/>
          <w:iCs/>
        </w:rPr>
        <w:t>E</w:t>
      </w:r>
      <w:r w:rsidRPr="00B028D2">
        <w:rPr>
          <w:i/>
          <w:iCs/>
        </w:rPr>
        <w:t>nvironmental Protection Agency</w:t>
      </w:r>
      <w:r w:rsidRPr="00B028D2">
        <w:t xml:space="preserve"> </w:t>
      </w:r>
      <w:r w:rsidR="00B028D2" w:rsidRPr="00B028D2">
        <w:t>-</w:t>
      </w:r>
      <w:r w:rsidRPr="00B028D2">
        <w:t xml:space="preserve"> EPA (Agence pour la protection de l'environnement)</w:t>
      </w:r>
    </w:p>
    <w:p w14:paraId="46D5CC57" w14:textId="0707F4E3" w:rsidR="00C41A5D" w:rsidRPr="00B028D2" w:rsidRDefault="00FD4655" w:rsidP="00B028D2">
      <w:pPr>
        <w:spacing w:after="120"/>
        <w:rPr>
          <w:rFonts w:eastAsia="Calibri" w:cs="Times New Roman"/>
          <w:szCs w:val="18"/>
        </w:rPr>
      </w:pPr>
      <w:r w:rsidRPr="00B028D2">
        <w:t>ACTION</w:t>
      </w:r>
      <w:r w:rsidR="00B028D2" w:rsidRPr="00B028D2">
        <w:t>: A</w:t>
      </w:r>
      <w:r w:rsidRPr="00B028D2">
        <w:t>vis</w:t>
      </w:r>
    </w:p>
    <w:p w14:paraId="130CEDC4" w14:textId="5DB1A925" w:rsidR="00C41A5D" w:rsidRPr="00B028D2" w:rsidRDefault="00FD4655" w:rsidP="00B028D2">
      <w:pPr>
        <w:spacing w:after="120"/>
        <w:rPr>
          <w:rFonts w:eastAsia="Calibri" w:cs="Times New Roman"/>
          <w:szCs w:val="18"/>
        </w:rPr>
      </w:pPr>
      <w:r w:rsidRPr="00B028D2">
        <w:t>RÉSUMÉ</w:t>
      </w:r>
      <w:r w:rsidR="00B028D2" w:rsidRPr="00B028D2">
        <w:t>: L</w:t>
      </w:r>
      <w:r w:rsidRPr="00B028D2">
        <w:t>'Agence des États</w:t>
      </w:r>
      <w:r w:rsidR="00B028D2" w:rsidRPr="00B028D2">
        <w:t>-</w:t>
      </w:r>
      <w:r w:rsidRPr="00B028D2">
        <w:t>Unis pour la protection de l'environnement (EPA) annonce la disponibilité du Projet de guide de conformité sur de nouvelles utilisations importantes identifiées par l'EPA au titre de la Loi sur la réglementation des substances toxiques (TSCA) applicable à l'importation d'articles dont le revêtement de surface contient certaines substances chimiques à base de carboxylates d'alkyls perfluorés à longue chaîne, comme établi par la règle finale de l'EPA intitulée "Substances chimiques à base de carboxylates d'alkyls perfluorés à longue chaîne et de sulfonates d'alkyls perfluorés</w:t>
      </w:r>
      <w:r w:rsidR="00B028D2" w:rsidRPr="00B028D2">
        <w:t>. R</w:t>
      </w:r>
      <w:r w:rsidRPr="00B028D2">
        <w:t>ègle relative à une nouvelle utilisation importante"</w:t>
      </w:r>
      <w:r w:rsidR="00B028D2" w:rsidRPr="00B028D2">
        <w:t>; e</w:t>
      </w:r>
      <w:r w:rsidRPr="00B028D2">
        <w:t>t invite le public à communiquer des observations</w:t>
      </w:r>
      <w:r w:rsidR="00B028D2" w:rsidRPr="00B028D2">
        <w:t>. P</w:t>
      </w:r>
      <w:r w:rsidR="003C1B3E">
        <w:t>l</w:t>
      </w:r>
      <w:r w:rsidRPr="00B028D2">
        <w:t>us précisément, le guide apporte plus de clarté en ce qui concerne la définition de "revêtement de surface", identifie les entités qui sont réglementées, décrit les activités exigées ou interdites et résume les exigences en matière de notification applicables à la règle finale relative à de nouvelles utilisations importantes (SNUR).</w:t>
      </w:r>
    </w:p>
    <w:p w14:paraId="720A289B" w14:textId="45473A13" w:rsidR="00C41A5D" w:rsidRPr="00B028D2" w:rsidRDefault="00FD4655" w:rsidP="00B028D2">
      <w:pPr>
        <w:spacing w:after="120"/>
        <w:rPr>
          <w:rFonts w:eastAsia="Calibri" w:cs="Times New Roman"/>
          <w:szCs w:val="18"/>
        </w:rPr>
      </w:pPr>
      <w:r w:rsidRPr="00B028D2">
        <w:t>La date limite pour la réception des observations est le 1</w:t>
      </w:r>
      <w:r w:rsidR="00B028D2" w:rsidRPr="00B028D2">
        <w:t>5 janvier 2</w:t>
      </w:r>
      <w:r w:rsidRPr="00B028D2">
        <w:t>021.</w:t>
      </w:r>
    </w:p>
    <w:p w14:paraId="0AC4A930" w14:textId="53057051" w:rsidR="00C41A5D" w:rsidRPr="00B028D2" w:rsidRDefault="00FD4655" w:rsidP="00B028D2">
      <w:pPr>
        <w:spacing w:after="120"/>
        <w:rPr>
          <w:rFonts w:eastAsia="Calibri" w:cs="Times New Roman"/>
          <w:szCs w:val="18"/>
        </w:rPr>
      </w:pPr>
      <w:r w:rsidRPr="00B028D2">
        <w:t>L'avis annonçant la disponibilité du projet de guide de conformité et l'invit</w:t>
      </w:r>
      <w:r w:rsidR="003C1B3E">
        <w:t>ation au</w:t>
      </w:r>
      <w:r w:rsidRPr="00B028D2">
        <w:t xml:space="preserve"> public </w:t>
      </w:r>
      <w:r w:rsidR="003C1B3E">
        <w:t>de</w:t>
      </w:r>
      <w:r w:rsidRPr="00B028D2">
        <w:t xml:space="preserve"> formuler des observations portent le numéro de dossier (</w:t>
      </w:r>
      <w:r w:rsidRPr="00B028D2">
        <w:rPr>
          <w:i/>
          <w:iCs/>
        </w:rPr>
        <w:t>docket</w:t>
      </w:r>
      <w:r w:rsidRPr="00B028D2">
        <w:t>) EPA</w:t>
      </w:r>
      <w:r w:rsidR="00B028D2" w:rsidRPr="00B028D2">
        <w:t>-</w:t>
      </w:r>
      <w:r w:rsidRPr="00B028D2">
        <w:t>HQ</w:t>
      </w:r>
      <w:r w:rsidR="00B028D2" w:rsidRPr="00B028D2">
        <w:t>-</w:t>
      </w:r>
      <w:r w:rsidRPr="00B028D2">
        <w:t>OPPT</w:t>
      </w:r>
      <w:r w:rsidR="00B028D2" w:rsidRPr="00B028D2">
        <w:t>-</w:t>
      </w:r>
      <w:r w:rsidRPr="00B028D2">
        <w:t>2020</w:t>
      </w:r>
      <w:r w:rsidR="00B028D2" w:rsidRPr="00B028D2">
        <w:t>-</w:t>
      </w:r>
      <w:r w:rsidRPr="00B028D2">
        <w:t>0621</w:t>
      </w:r>
      <w:r w:rsidR="00B028D2" w:rsidRPr="00B028D2">
        <w:t>. L</w:t>
      </w:r>
      <w:r w:rsidRPr="00B028D2">
        <w:t xml:space="preserve">e dossier est disponible sur le site </w:t>
      </w:r>
      <w:hyperlink r:id="rId12" w:tgtFrame="_blank" w:history="1">
        <w:r w:rsidR="00B028D2" w:rsidRPr="00B028D2">
          <w:rPr>
            <w:rStyle w:val="Hyperlink"/>
          </w:rPr>
          <w:t>Regulations.gov</w:t>
        </w:r>
      </w:hyperlink>
      <w:r w:rsidRPr="00B028D2">
        <w:t xml:space="preserve"> à l'adresse </w:t>
      </w:r>
      <w:hyperlink r:id="rId13" w:tgtFrame="_blank" w:history="1">
        <w:r w:rsidR="00B028D2" w:rsidRPr="00B028D2">
          <w:rPr>
            <w:rStyle w:val="Hyperlink"/>
          </w:rPr>
          <w:t>https://www.regulations.gov/docket?D=EPA-HQ-OPPT-2020-0621</w:t>
        </w:r>
      </w:hyperlink>
      <w:r w:rsidRPr="00B028D2">
        <w:t xml:space="preserve"> et permet d'accéder aux documents principaux et aux documents justificatifs, ainsi qu'aux observations reçues</w:t>
      </w:r>
      <w:r w:rsidR="00B028D2" w:rsidRPr="00B028D2">
        <w:t>. L</w:t>
      </w:r>
      <w:r w:rsidRPr="00B028D2">
        <w:t xml:space="preserve">es documents sont également disponibles sur le site </w:t>
      </w:r>
      <w:hyperlink r:id="rId14" w:tgtFrame="_blank" w:history="1">
        <w:r w:rsidR="00B028D2" w:rsidRPr="00B028D2">
          <w:rPr>
            <w:rStyle w:val="Hyperlink"/>
          </w:rPr>
          <w:t>Regulations.gov</w:t>
        </w:r>
      </w:hyperlink>
      <w:r w:rsidRPr="00B028D2">
        <w:t xml:space="preserve"> en effectuant une recherche par numéro de dossier (</w:t>
      </w:r>
      <w:r w:rsidRPr="00B028D2">
        <w:rPr>
          <w:i/>
          <w:iCs/>
        </w:rPr>
        <w:t>docket</w:t>
      </w:r>
      <w:r w:rsidRPr="00B028D2">
        <w:t xml:space="preserve"> </w:t>
      </w:r>
      <w:r w:rsidRPr="00B028D2">
        <w:rPr>
          <w:i/>
          <w:iCs/>
        </w:rPr>
        <w:t>number</w:t>
      </w:r>
      <w:r w:rsidRPr="00B028D2">
        <w:t>)</w:t>
      </w:r>
      <w:r w:rsidR="00B028D2" w:rsidRPr="00B028D2">
        <w:t>. L</w:t>
      </w:r>
      <w:r w:rsidRPr="00B028D2">
        <w:t xml:space="preserve">es Membres de l'OMC et leurs parties prenantes sont priés de formuler des observations à l'intention du </w:t>
      </w:r>
      <w:hyperlink r:id="rId15" w:tgtFrame="_blank" w:history="1">
        <w:r w:rsidR="00B028D2" w:rsidRPr="00B028D2">
          <w:rPr>
            <w:rStyle w:val="Hyperlink"/>
          </w:rPr>
          <w:t>point d'information OTC des États-Unis</w:t>
        </w:r>
      </w:hyperlink>
      <w:r w:rsidR="00B028D2" w:rsidRPr="00B028D2">
        <w:t>. L</w:t>
      </w:r>
      <w:r w:rsidRPr="00B028D2">
        <w:t>es observation reçues par le point d'information OTC des États</w:t>
      </w:r>
      <w:r w:rsidR="00B028D2" w:rsidRPr="00B028D2">
        <w:t>-</w:t>
      </w:r>
      <w:r w:rsidRPr="00B028D2">
        <w:t xml:space="preserve">Unis de la part des Membres de l'OMC et de leurs parties prenantes seront transmises à l'organisme de réglementation et seront aussi versées au </w:t>
      </w:r>
      <w:hyperlink r:id="rId16" w:tgtFrame="_blank" w:history="1">
        <w:r w:rsidR="00B028D2" w:rsidRPr="00B028D2">
          <w:rPr>
            <w:rStyle w:val="Hyperlink"/>
          </w:rPr>
          <w:t>dossier</w:t>
        </w:r>
      </w:hyperlink>
      <w:r w:rsidRPr="00B028D2">
        <w:t xml:space="preserve"> sur </w:t>
      </w:r>
      <w:hyperlink r:id="rId17" w:tgtFrame="_blank" w:history="1">
        <w:r w:rsidR="00B028D2" w:rsidRPr="00B028D2">
          <w:rPr>
            <w:rStyle w:val="Hyperlink"/>
          </w:rPr>
          <w:t>Regulations.gov</w:t>
        </w:r>
      </w:hyperlink>
      <w:r w:rsidRPr="00B028D2">
        <w:t xml:space="preserve"> si elles sont reçues pendant le délai prévu pour la présentation des observations.</w:t>
      </w:r>
    </w:p>
    <w:p w14:paraId="359B590D" w14:textId="56C093FE" w:rsidR="00C41A5D" w:rsidRPr="00B028D2" w:rsidRDefault="00FD4655" w:rsidP="00B028D2">
      <w:pPr>
        <w:spacing w:after="120"/>
        <w:rPr>
          <w:rFonts w:eastAsia="Calibri" w:cs="Times New Roman"/>
          <w:szCs w:val="18"/>
        </w:rPr>
      </w:pPr>
      <w:r w:rsidRPr="00B028D2">
        <w:t xml:space="preserve">Les précédentes actions notifiées sous la cote </w:t>
      </w:r>
      <w:hyperlink r:id="rId18" w:tgtFrame="_blank" w:history="1">
        <w:r w:rsidR="00B028D2" w:rsidRPr="00B028D2">
          <w:rPr>
            <w:rStyle w:val="Hyperlink"/>
          </w:rPr>
          <w:t>G/TBT/N/USA/956</w:t>
        </w:r>
      </w:hyperlink>
      <w:r w:rsidRPr="00B028D2">
        <w:t xml:space="preserve"> portent le numéro de dossier de consultation (</w:t>
      </w:r>
      <w:r w:rsidRPr="00B028D2">
        <w:rPr>
          <w:i/>
          <w:iCs/>
        </w:rPr>
        <w:t>docket</w:t>
      </w:r>
      <w:r w:rsidRPr="00B028D2">
        <w:t>) EPA</w:t>
      </w:r>
      <w:r w:rsidR="00B028D2" w:rsidRPr="00B028D2">
        <w:t>-</w:t>
      </w:r>
      <w:r w:rsidRPr="00B028D2">
        <w:t>HQ</w:t>
      </w:r>
      <w:r w:rsidR="00B028D2" w:rsidRPr="00B028D2">
        <w:t>-</w:t>
      </w:r>
      <w:r w:rsidRPr="00B028D2">
        <w:t>OPPT</w:t>
      </w:r>
      <w:r w:rsidR="00B028D2" w:rsidRPr="00B028D2">
        <w:t>-</w:t>
      </w:r>
      <w:r w:rsidRPr="00B028D2">
        <w:t>2013</w:t>
      </w:r>
      <w:r w:rsidR="00B028D2" w:rsidRPr="00B028D2">
        <w:t>-</w:t>
      </w:r>
      <w:r w:rsidRPr="00B028D2">
        <w:t>0225</w:t>
      </w:r>
      <w:r w:rsidR="00B028D2" w:rsidRPr="00B028D2">
        <w:t>. L</w:t>
      </w:r>
      <w:r w:rsidRPr="00B028D2">
        <w:t xml:space="preserve">e dossier est disponible sur le site </w:t>
      </w:r>
      <w:hyperlink r:id="rId19" w:tgtFrame="_blank" w:history="1">
        <w:r w:rsidR="00B028D2" w:rsidRPr="00B028D2">
          <w:rPr>
            <w:rStyle w:val="Hyperlink"/>
          </w:rPr>
          <w:t>Regulations.gov</w:t>
        </w:r>
      </w:hyperlink>
      <w:r w:rsidRPr="00B028D2">
        <w:t xml:space="preserve"> à l'adresse </w:t>
      </w:r>
      <w:hyperlink r:id="rId20" w:tgtFrame="_blank" w:history="1">
        <w:r w:rsidR="00B028D2" w:rsidRPr="00B028D2">
          <w:rPr>
            <w:rStyle w:val="Hyperlink"/>
          </w:rPr>
          <w:t>https://www.regulations.gov/docket?D=EPA-HQ-OPPT-2013-0225</w:t>
        </w:r>
      </w:hyperlink>
      <w:r w:rsidRPr="00B028D2">
        <w:t xml:space="preserve"> et permet d'accéder aux documents principaux et aux documents justificatifs, ainsi qu'aux observations reçues</w:t>
      </w:r>
      <w:r w:rsidR="00B028D2" w:rsidRPr="00B028D2">
        <w:t>. L</w:t>
      </w:r>
      <w:r w:rsidRPr="00B028D2">
        <w:t xml:space="preserve">es documents sont également disponibles sur le site </w:t>
      </w:r>
      <w:hyperlink r:id="rId21" w:tgtFrame="_blank" w:history="1">
        <w:r w:rsidR="00B028D2" w:rsidRPr="00B028D2">
          <w:rPr>
            <w:rStyle w:val="Hyperlink"/>
          </w:rPr>
          <w:t>Regulations.gov</w:t>
        </w:r>
      </w:hyperlink>
      <w:r w:rsidRPr="00B028D2">
        <w:t xml:space="preserve"> en effectuant une recherche par numéro de dossier (</w:t>
      </w:r>
      <w:r w:rsidRPr="00B028D2">
        <w:rPr>
          <w:i/>
          <w:iCs/>
        </w:rPr>
        <w:t>docket</w:t>
      </w:r>
      <w:r w:rsidRPr="00B028D2">
        <w:t xml:space="preserve"> </w:t>
      </w:r>
      <w:r w:rsidRPr="00B028D2">
        <w:rPr>
          <w:i/>
          <w:iCs/>
        </w:rPr>
        <w:t>number</w:t>
      </w:r>
      <w:r w:rsidRPr="00B028D2">
        <w:t>).</w:t>
      </w:r>
    </w:p>
    <w:p w14:paraId="23B40D8F" w14:textId="317514D3" w:rsidR="006C5A96" w:rsidRPr="00B028D2" w:rsidRDefault="00B028D2" w:rsidP="00B028D2">
      <w:pPr>
        <w:jc w:val="center"/>
        <w:rPr>
          <w:b/>
        </w:rPr>
      </w:pPr>
      <w:r w:rsidRPr="00B028D2">
        <w:rPr>
          <w:b/>
        </w:rPr>
        <w:t>__________</w:t>
      </w:r>
    </w:p>
    <w:sectPr w:rsidR="006C5A96" w:rsidRPr="00B028D2" w:rsidSect="00B028D2">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903BF" w14:textId="77777777" w:rsidR="00772A7E" w:rsidRPr="00B028D2" w:rsidRDefault="00FD4655">
      <w:r w:rsidRPr="00B028D2">
        <w:separator/>
      </w:r>
    </w:p>
  </w:endnote>
  <w:endnote w:type="continuationSeparator" w:id="0">
    <w:p w14:paraId="57F1F50D" w14:textId="77777777" w:rsidR="00772A7E" w:rsidRPr="00B028D2" w:rsidRDefault="00FD4655">
      <w:r w:rsidRPr="00B028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7138" w14:textId="28EF6CE6" w:rsidR="00544326" w:rsidRPr="00B028D2" w:rsidRDefault="00B028D2" w:rsidP="00B028D2">
    <w:pPr>
      <w:pStyle w:val="Footer"/>
    </w:pPr>
    <w:r w:rsidRPr="00B028D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389A" w14:textId="5FAF6613" w:rsidR="00544326" w:rsidRPr="00B028D2" w:rsidRDefault="00B028D2" w:rsidP="00B028D2">
    <w:pPr>
      <w:pStyle w:val="Footer"/>
    </w:pPr>
    <w:r w:rsidRPr="00B028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974C" w14:textId="7E0EA207" w:rsidR="009005D7" w:rsidRPr="00B028D2" w:rsidRDefault="00B028D2" w:rsidP="00B028D2">
    <w:pPr>
      <w:pStyle w:val="Footer"/>
    </w:pPr>
    <w:r w:rsidRPr="00B028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BD46" w14:textId="77777777" w:rsidR="00724E52" w:rsidRPr="00B028D2" w:rsidRDefault="00FD4655" w:rsidP="00ED54E0">
      <w:r w:rsidRPr="00B028D2">
        <w:separator/>
      </w:r>
    </w:p>
  </w:footnote>
  <w:footnote w:type="continuationSeparator" w:id="0">
    <w:p w14:paraId="10FCFF4D" w14:textId="77777777" w:rsidR="00724E52" w:rsidRPr="00B028D2" w:rsidRDefault="00FD4655" w:rsidP="00ED54E0">
      <w:r w:rsidRPr="00B028D2">
        <w:continuationSeparator/>
      </w:r>
    </w:p>
  </w:footnote>
  <w:footnote w:id="1">
    <w:p w14:paraId="0D8D6B27" w14:textId="518A4CAB" w:rsidR="00B028D2" w:rsidRPr="00B028D2" w:rsidRDefault="00B028D2">
      <w:pPr>
        <w:pStyle w:val="FootnoteText"/>
        <w:rPr>
          <w:lang w:val="fr-CH"/>
        </w:rPr>
      </w:pPr>
      <w:r>
        <w:rPr>
          <w:rStyle w:val="FootnoteReference"/>
        </w:rPr>
        <w:footnoteRef/>
      </w:r>
      <w:r>
        <w:t xml:space="preserve"> </w:t>
      </w:r>
      <w:r w:rsidRPr="00B028D2">
        <w:t>Il est possible d'indiquer une adresse de site Web, de joindre un fichier en format pdf ou de fournir tout autre renseignement permettant d'accéder au texte de la mesure finale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4D7C" w14:textId="77777777" w:rsidR="00B028D2" w:rsidRPr="00CD2FDD" w:rsidRDefault="00B028D2" w:rsidP="00B028D2">
    <w:pPr>
      <w:pStyle w:val="Header"/>
      <w:spacing w:after="240"/>
      <w:jc w:val="center"/>
      <w:rPr>
        <w:lang w:val="es-ES"/>
      </w:rPr>
    </w:pPr>
    <w:r w:rsidRPr="00CD2FDD">
      <w:rPr>
        <w:lang w:val="es-ES"/>
      </w:rPr>
      <w:t>G/TBT/N/USA/956/Add.4</w:t>
    </w:r>
  </w:p>
  <w:p w14:paraId="7CDA77C4" w14:textId="77777777" w:rsidR="00B028D2" w:rsidRPr="00B028D2" w:rsidRDefault="00B028D2" w:rsidP="00B028D2">
    <w:pPr>
      <w:pStyle w:val="Header"/>
      <w:pBdr>
        <w:bottom w:val="single" w:sz="4" w:space="1" w:color="auto"/>
      </w:pBdr>
      <w:jc w:val="center"/>
    </w:pPr>
    <w:r w:rsidRPr="00B028D2">
      <w:t xml:space="preserve">- </w:t>
    </w:r>
    <w:r w:rsidRPr="00B028D2">
      <w:fldChar w:fldCharType="begin"/>
    </w:r>
    <w:r w:rsidRPr="00B028D2">
      <w:instrText xml:space="preserve"> PAGE  \* Arabic  \* MERGEFORMAT </w:instrText>
    </w:r>
    <w:r w:rsidRPr="00B028D2">
      <w:fldChar w:fldCharType="separate"/>
    </w:r>
    <w:r w:rsidRPr="00B028D2">
      <w:t>1</w:t>
    </w:r>
    <w:r w:rsidRPr="00B028D2">
      <w:fldChar w:fldCharType="end"/>
    </w:r>
    <w:r w:rsidRPr="00B028D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CACA" w14:textId="77777777" w:rsidR="00B028D2" w:rsidRPr="00CD2FDD" w:rsidRDefault="00B028D2" w:rsidP="00B028D2">
    <w:pPr>
      <w:pStyle w:val="Header"/>
      <w:spacing w:after="240"/>
      <w:jc w:val="center"/>
      <w:rPr>
        <w:lang w:val="es-ES"/>
      </w:rPr>
    </w:pPr>
    <w:r w:rsidRPr="00CD2FDD">
      <w:rPr>
        <w:lang w:val="es-ES"/>
      </w:rPr>
      <w:t>G/TBT/N/USA/956/Add.4</w:t>
    </w:r>
  </w:p>
  <w:p w14:paraId="180AA63D" w14:textId="77777777" w:rsidR="00B028D2" w:rsidRPr="00B028D2" w:rsidRDefault="00B028D2" w:rsidP="00B028D2">
    <w:pPr>
      <w:pStyle w:val="Header"/>
      <w:pBdr>
        <w:bottom w:val="single" w:sz="4" w:space="1" w:color="auto"/>
      </w:pBdr>
      <w:jc w:val="center"/>
    </w:pPr>
    <w:r w:rsidRPr="00B028D2">
      <w:t xml:space="preserve">- </w:t>
    </w:r>
    <w:r w:rsidRPr="00B028D2">
      <w:fldChar w:fldCharType="begin"/>
    </w:r>
    <w:r w:rsidRPr="00B028D2">
      <w:instrText xml:space="preserve"> PAGE  \* Arabic  \* MERGEFORMAT </w:instrText>
    </w:r>
    <w:r w:rsidRPr="00B028D2">
      <w:fldChar w:fldCharType="separate"/>
    </w:r>
    <w:r w:rsidRPr="00B028D2">
      <w:t>1</w:t>
    </w:r>
    <w:r w:rsidRPr="00B028D2">
      <w:fldChar w:fldCharType="end"/>
    </w:r>
    <w:r w:rsidRPr="00B028D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028D2" w:rsidRPr="00B028D2" w14:paraId="7E382DE4" w14:textId="77777777" w:rsidTr="00B028D2">
      <w:trPr>
        <w:trHeight w:val="240"/>
        <w:jc w:val="center"/>
      </w:trPr>
      <w:tc>
        <w:tcPr>
          <w:tcW w:w="2053" w:type="pct"/>
          <w:shd w:val="clear" w:color="auto" w:fill="auto"/>
          <w:tcMar>
            <w:left w:w="108" w:type="dxa"/>
            <w:right w:w="108" w:type="dxa"/>
          </w:tcMar>
          <w:vAlign w:val="center"/>
        </w:tcPr>
        <w:p w14:paraId="768AD576" w14:textId="77777777" w:rsidR="00B028D2" w:rsidRPr="00B028D2" w:rsidRDefault="00B028D2" w:rsidP="00B028D2">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72C013C" w14:textId="77777777" w:rsidR="00B028D2" w:rsidRPr="00B028D2" w:rsidRDefault="00B028D2" w:rsidP="00B028D2">
          <w:pPr>
            <w:jc w:val="right"/>
            <w:rPr>
              <w:rFonts w:eastAsia="Verdana" w:cs="Verdana"/>
              <w:b/>
              <w:color w:val="FF0000"/>
              <w:szCs w:val="18"/>
            </w:rPr>
          </w:pPr>
        </w:p>
      </w:tc>
    </w:tr>
    <w:tr w:rsidR="00B028D2" w:rsidRPr="00B028D2" w14:paraId="13EA688A" w14:textId="77777777" w:rsidTr="00B028D2">
      <w:trPr>
        <w:trHeight w:val="213"/>
        <w:jc w:val="center"/>
      </w:trPr>
      <w:tc>
        <w:tcPr>
          <w:tcW w:w="2053" w:type="pct"/>
          <w:vMerge w:val="restart"/>
          <w:shd w:val="clear" w:color="auto" w:fill="auto"/>
          <w:tcMar>
            <w:left w:w="0" w:type="dxa"/>
            <w:right w:w="0" w:type="dxa"/>
          </w:tcMar>
        </w:tcPr>
        <w:p w14:paraId="4C456E87" w14:textId="64537ED6" w:rsidR="00B028D2" w:rsidRPr="00B028D2" w:rsidRDefault="00B028D2" w:rsidP="00B028D2">
          <w:pPr>
            <w:jc w:val="left"/>
            <w:rPr>
              <w:rFonts w:eastAsia="Verdana" w:cs="Verdana"/>
              <w:szCs w:val="18"/>
            </w:rPr>
          </w:pPr>
          <w:r w:rsidRPr="00B028D2">
            <w:rPr>
              <w:rFonts w:eastAsia="Verdana" w:cs="Verdana"/>
              <w:noProof/>
              <w:szCs w:val="18"/>
            </w:rPr>
            <w:drawing>
              <wp:inline distT="0" distB="0" distL="0" distR="0" wp14:anchorId="7235CEF3" wp14:editId="1BDE6C23">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EADFDB2" w14:textId="77777777" w:rsidR="00B028D2" w:rsidRPr="00B028D2" w:rsidRDefault="00B028D2" w:rsidP="00B028D2">
          <w:pPr>
            <w:jc w:val="right"/>
            <w:rPr>
              <w:rFonts w:eastAsia="Verdana" w:cs="Verdana"/>
              <w:b/>
              <w:szCs w:val="18"/>
            </w:rPr>
          </w:pPr>
        </w:p>
      </w:tc>
    </w:tr>
    <w:tr w:rsidR="00B028D2" w:rsidRPr="00CD2FDD" w14:paraId="21780E44" w14:textId="77777777" w:rsidTr="00B028D2">
      <w:trPr>
        <w:trHeight w:val="868"/>
        <w:jc w:val="center"/>
      </w:trPr>
      <w:tc>
        <w:tcPr>
          <w:tcW w:w="2053" w:type="pct"/>
          <w:vMerge/>
          <w:shd w:val="clear" w:color="auto" w:fill="auto"/>
          <w:tcMar>
            <w:left w:w="108" w:type="dxa"/>
            <w:right w:w="108" w:type="dxa"/>
          </w:tcMar>
        </w:tcPr>
        <w:p w14:paraId="22B92591" w14:textId="77777777" w:rsidR="00B028D2" w:rsidRPr="00B028D2" w:rsidRDefault="00B028D2" w:rsidP="00B028D2">
          <w:pPr>
            <w:jc w:val="left"/>
            <w:rPr>
              <w:rFonts w:eastAsia="Verdana" w:cs="Verdana"/>
              <w:noProof/>
              <w:szCs w:val="18"/>
              <w:lang w:eastAsia="en-GB"/>
            </w:rPr>
          </w:pPr>
        </w:p>
      </w:tc>
      <w:tc>
        <w:tcPr>
          <w:tcW w:w="2947" w:type="pct"/>
          <w:gridSpan w:val="2"/>
          <w:shd w:val="clear" w:color="auto" w:fill="auto"/>
          <w:tcMar>
            <w:left w:w="108" w:type="dxa"/>
            <w:right w:w="108" w:type="dxa"/>
          </w:tcMar>
        </w:tcPr>
        <w:p w14:paraId="33E2DE54" w14:textId="26B2FE1F" w:rsidR="00B028D2" w:rsidRPr="00CD2FDD" w:rsidRDefault="00B028D2" w:rsidP="00B028D2">
          <w:pPr>
            <w:jc w:val="right"/>
            <w:rPr>
              <w:rFonts w:eastAsia="Verdana" w:cs="Verdana"/>
              <w:b/>
              <w:szCs w:val="18"/>
              <w:lang w:val="es-ES"/>
            </w:rPr>
          </w:pPr>
          <w:r w:rsidRPr="00CD2FDD">
            <w:rPr>
              <w:b/>
              <w:szCs w:val="18"/>
              <w:lang w:val="es-ES"/>
            </w:rPr>
            <w:t>G/TBT/N/USA/956/Add.4</w:t>
          </w:r>
        </w:p>
      </w:tc>
    </w:tr>
    <w:tr w:rsidR="00B028D2" w:rsidRPr="00B028D2" w14:paraId="1BCBED7B" w14:textId="77777777" w:rsidTr="00B028D2">
      <w:trPr>
        <w:trHeight w:val="240"/>
        <w:jc w:val="center"/>
      </w:trPr>
      <w:tc>
        <w:tcPr>
          <w:tcW w:w="2053" w:type="pct"/>
          <w:vMerge/>
          <w:shd w:val="clear" w:color="auto" w:fill="auto"/>
          <w:tcMar>
            <w:left w:w="108" w:type="dxa"/>
            <w:right w:w="108" w:type="dxa"/>
          </w:tcMar>
          <w:vAlign w:val="center"/>
        </w:tcPr>
        <w:p w14:paraId="15C800B3" w14:textId="77777777" w:rsidR="00B028D2" w:rsidRPr="00CD2FDD" w:rsidRDefault="00B028D2" w:rsidP="00B028D2">
          <w:pPr>
            <w:rPr>
              <w:rFonts w:eastAsia="Verdana" w:cs="Verdana"/>
              <w:szCs w:val="18"/>
              <w:lang w:val="es-ES"/>
            </w:rPr>
          </w:pPr>
        </w:p>
      </w:tc>
      <w:tc>
        <w:tcPr>
          <w:tcW w:w="2947" w:type="pct"/>
          <w:gridSpan w:val="2"/>
          <w:shd w:val="clear" w:color="auto" w:fill="auto"/>
          <w:tcMar>
            <w:left w:w="108" w:type="dxa"/>
            <w:right w:w="108" w:type="dxa"/>
          </w:tcMar>
          <w:vAlign w:val="center"/>
        </w:tcPr>
        <w:p w14:paraId="34CF9D22" w14:textId="6D1DEBAA" w:rsidR="00B028D2" w:rsidRPr="00B028D2" w:rsidRDefault="00B028D2" w:rsidP="00B028D2">
          <w:pPr>
            <w:jc w:val="right"/>
            <w:rPr>
              <w:rFonts w:eastAsia="Verdana" w:cs="Verdana"/>
              <w:szCs w:val="18"/>
            </w:rPr>
          </w:pPr>
          <w:r w:rsidRPr="00B028D2">
            <w:rPr>
              <w:rFonts w:eastAsia="Verdana" w:cs="Verdana"/>
              <w:szCs w:val="18"/>
            </w:rPr>
            <w:t>17 décembre 2020</w:t>
          </w:r>
        </w:p>
      </w:tc>
    </w:tr>
    <w:tr w:rsidR="00B028D2" w:rsidRPr="00B028D2" w14:paraId="373D169A" w14:textId="77777777" w:rsidTr="00B028D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9625023" w14:textId="10DDD058" w:rsidR="00B028D2" w:rsidRPr="00B028D2" w:rsidRDefault="00B028D2" w:rsidP="00B028D2">
          <w:pPr>
            <w:jc w:val="left"/>
            <w:rPr>
              <w:rFonts w:eastAsia="Verdana" w:cs="Verdana"/>
              <w:b/>
              <w:szCs w:val="18"/>
            </w:rPr>
          </w:pPr>
          <w:r w:rsidRPr="00B028D2">
            <w:rPr>
              <w:rFonts w:eastAsia="Verdana" w:cs="Verdana"/>
              <w:color w:val="FF0000"/>
              <w:szCs w:val="18"/>
            </w:rPr>
            <w:t>(2</w:t>
          </w:r>
          <w:r w:rsidR="00CD2FDD">
            <w:rPr>
              <w:rFonts w:eastAsia="Verdana" w:cs="Verdana"/>
              <w:color w:val="FF0000"/>
              <w:szCs w:val="18"/>
            </w:rPr>
            <w:t>0</w:t>
          </w:r>
          <w:r w:rsidRPr="00B028D2">
            <w:rPr>
              <w:rFonts w:eastAsia="Verdana" w:cs="Verdana"/>
              <w:color w:val="FF0000"/>
              <w:szCs w:val="18"/>
            </w:rPr>
            <w:noBreakHyphen/>
          </w:r>
          <w:r w:rsidR="00CD2FDD">
            <w:rPr>
              <w:rFonts w:eastAsia="Verdana" w:cs="Verdana"/>
              <w:color w:val="FF0000"/>
              <w:szCs w:val="18"/>
            </w:rPr>
            <w:t>9153</w:t>
          </w:r>
          <w:bookmarkStart w:id="1" w:name="_GoBack"/>
          <w:bookmarkEnd w:id="1"/>
          <w:r w:rsidRPr="00B028D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BA9415B" w14:textId="4F3D1764" w:rsidR="00B028D2" w:rsidRPr="00B028D2" w:rsidRDefault="00B028D2" w:rsidP="00B028D2">
          <w:pPr>
            <w:jc w:val="right"/>
            <w:rPr>
              <w:rFonts w:eastAsia="Verdana" w:cs="Verdana"/>
              <w:szCs w:val="18"/>
            </w:rPr>
          </w:pPr>
          <w:r w:rsidRPr="00B028D2">
            <w:rPr>
              <w:rFonts w:eastAsia="Verdana" w:cs="Verdana"/>
              <w:szCs w:val="18"/>
            </w:rPr>
            <w:t xml:space="preserve">Page: </w:t>
          </w:r>
          <w:r w:rsidRPr="00B028D2">
            <w:rPr>
              <w:rFonts w:eastAsia="Verdana" w:cs="Verdana"/>
              <w:szCs w:val="18"/>
            </w:rPr>
            <w:fldChar w:fldCharType="begin"/>
          </w:r>
          <w:r w:rsidRPr="00B028D2">
            <w:rPr>
              <w:rFonts w:eastAsia="Verdana" w:cs="Verdana"/>
              <w:szCs w:val="18"/>
            </w:rPr>
            <w:instrText xml:space="preserve"> PAGE  \* Arabic  \* MERGEFORMAT </w:instrText>
          </w:r>
          <w:r w:rsidRPr="00B028D2">
            <w:rPr>
              <w:rFonts w:eastAsia="Verdana" w:cs="Verdana"/>
              <w:szCs w:val="18"/>
            </w:rPr>
            <w:fldChar w:fldCharType="separate"/>
          </w:r>
          <w:r w:rsidRPr="00B028D2">
            <w:rPr>
              <w:rFonts w:eastAsia="Verdana" w:cs="Verdana"/>
              <w:szCs w:val="18"/>
            </w:rPr>
            <w:t>1</w:t>
          </w:r>
          <w:r w:rsidRPr="00B028D2">
            <w:rPr>
              <w:rFonts w:eastAsia="Verdana" w:cs="Verdana"/>
              <w:szCs w:val="18"/>
            </w:rPr>
            <w:fldChar w:fldCharType="end"/>
          </w:r>
          <w:r w:rsidRPr="00B028D2">
            <w:rPr>
              <w:rFonts w:eastAsia="Verdana" w:cs="Verdana"/>
              <w:szCs w:val="18"/>
            </w:rPr>
            <w:t>/</w:t>
          </w:r>
          <w:r w:rsidRPr="00B028D2">
            <w:rPr>
              <w:rFonts w:eastAsia="Verdana" w:cs="Verdana"/>
              <w:szCs w:val="18"/>
            </w:rPr>
            <w:fldChar w:fldCharType="begin"/>
          </w:r>
          <w:r w:rsidRPr="00B028D2">
            <w:rPr>
              <w:rFonts w:eastAsia="Verdana" w:cs="Verdana"/>
              <w:szCs w:val="18"/>
            </w:rPr>
            <w:instrText xml:space="preserve"> NUMPAGES  \# "0" \* Arabic  \* MERGEFORMAT </w:instrText>
          </w:r>
          <w:r w:rsidRPr="00B028D2">
            <w:rPr>
              <w:rFonts w:eastAsia="Verdana" w:cs="Verdana"/>
              <w:szCs w:val="18"/>
            </w:rPr>
            <w:fldChar w:fldCharType="separate"/>
          </w:r>
          <w:r w:rsidRPr="00B028D2">
            <w:rPr>
              <w:rFonts w:eastAsia="Verdana" w:cs="Verdana"/>
              <w:szCs w:val="18"/>
            </w:rPr>
            <w:t>1</w:t>
          </w:r>
          <w:r w:rsidRPr="00B028D2">
            <w:rPr>
              <w:rFonts w:eastAsia="Verdana" w:cs="Verdana"/>
              <w:szCs w:val="18"/>
            </w:rPr>
            <w:fldChar w:fldCharType="end"/>
          </w:r>
        </w:p>
      </w:tc>
    </w:tr>
    <w:tr w:rsidR="00B028D2" w:rsidRPr="00B028D2" w14:paraId="360EA42C" w14:textId="77777777" w:rsidTr="00B028D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D98E3EB" w14:textId="58CA7F70" w:rsidR="00B028D2" w:rsidRPr="00B028D2" w:rsidRDefault="00B028D2" w:rsidP="00B028D2">
          <w:pPr>
            <w:jc w:val="left"/>
            <w:rPr>
              <w:rFonts w:eastAsia="Verdana" w:cs="Verdana"/>
              <w:szCs w:val="18"/>
            </w:rPr>
          </w:pPr>
          <w:r w:rsidRPr="00B028D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D6C7D46" w14:textId="3EE74079" w:rsidR="00B028D2" w:rsidRPr="00B028D2" w:rsidRDefault="00B028D2" w:rsidP="00B028D2">
          <w:pPr>
            <w:jc w:val="right"/>
            <w:rPr>
              <w:rFonts w:eastAsia="Verdana" w:cs="Verdana"/>
              <w:bCs/>
              <w:szCs w:val="18"/>
            </w:rPr>
          </w:pPr>
          <w:r w:rsidRPr="00B028D2">
            <w:rPr>
              <w:rFonts w:eastAsia="Verdana" w:cs="Verdana"/>
              <w:bCs/>
              <w:szCs w:val="18"/>
            </w:rPr>
            <w:t>Original: anglais</w:t>
          </w:r>
        </w:p>
      </w:tc>
    </w:tr>
  </w:tbl>
  <w:p w14:paraId="6FD700F2" w14:textId="77777777" w:rsidR="00ED54E0" w:rsidRPr="00B028D2" w:rsidRDefault="00ED54E0" w:rsidP="00B02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F0CFCA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A3CD94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8A6E3F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BD2D696"/>
    <w:numStyleLink w:val="LegalHeadings"/>
  </w:abstractNum>
  <w:abstractNum w:abstractNumId="12" w15:restartNumberingAfterBreak="0">
    <w:nsid w:val="57551E12"/>
    <w:multiLevelType w:val="multilevel"/>
    <w:tmpl w:val="0BD2D69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0F7B71"/>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104B"/>
    <w:rsid w:val="003156C6"/>
    <w:rsid w:val="00327D40"/>
    <w:rsid w:val="00330AAE"/>
    <w:rsid w:val="00335575"/>
    <w:rsid w:val="003572B4"/>
    <w:rsid w:val="00370A55"/>
    <w:rsid w:val="00381A7D"/>
    <w:rsid w:val="003971FF"/>
    <w:rsid w:val="00397FF5"/>
    <w:rsid w:val="003C1B3E"/>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3162"/>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2A7E"/>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8F2581"/>
    <w:rsid w:val="009005D7"/>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28D2"/>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1A5D"/>
    <w:rsid w:val="00C425A5"/>
    <w:rsid w:val="00C43456"/>
    <w:rsid w:val="00C50BF8"/>
    <w:rsid w:val="00C65C0C"/>
    <w:rsid w:val="00C808FC"/>
    <w:rsid w:val="00C90A38"/>
    <w:rsid w:val="00C94EC2"/>
    <w:rsid w:val="00CA5556"/>
    <w:rsid w:val="00CB629C"/>
    <w:rsid w:val="00CD2FDD"/>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1BE7"/>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D4655"/>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B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D2"/>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028D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028D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028D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028D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028D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028D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028D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028D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028D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028D2"/>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B028D2"/>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B028D2"/>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B028D2"/>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B028D2"/>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B028D2"/>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B028D2"/>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B028D2"/>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B028D2"/>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B028D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028D2"/>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B028D2"/>
    <w:pPr>
      <w:numPr>
        <w:ilvl w:val="6"/>
        <w:numId w:val="13"/>
      </w:numPr>
      <w:spacing w:after="240"/>
    </w:pPr>
  </w:style>
  <w:style w:type="character" w:customStyle="1" w:styleId="BodyTextChar">
    <w:name w:val="Body Text Char"/>
    <w:basedOn w:val="DefaultParagraphFont"/>
    <w:link w:val="BodyText"/>
    <w:uiPriority w:val="1"/>
    <w:rsid w:val="00B028D2"/>
    <w:rPr>
      <w:rFonts w:ascii="Verdana" w:hAnsi="Verdana"/>
      <w:sz w:val="18"/>
      <w:lang w:val="fr-FR"/>
    </w:rPr>
  </w:style>
  <w:style w:type="paragraph" w:styleId="BodyText2">
    <w:name w:val="Body Text 2"/>
    <w:basedOn w:val="Normal"/>
    <w:link w:val="BodyText2Char"/>
    <w:uiPriority w:val="1"/>
    <w:qFormat/>
    <w:rsid w:val="00B028D2"/>
    <w:pPr>
      <w:numPr>
        <w:ilvl w:val="7"/>
        <w:numId w:val="13"/>
      </w:numPr>
      <w:spacing w:after="240"/>
    </w:pPr>
  </w:style>
  <w:style w:type="character" w:customStyle="1" w:styleId="BodyText2Char">
    <w:name w:val="Body Text 2 Char"/>
    <w:basedOn w:val="DefaultParagraphFont"/>
    <w:link w:val="BodyText2"/>
    <w:uiPriority w:val="1"/>
    <w:rsid w:val="00B028D2"/>
    <w:rPr>
      <w:rFonts w:ascii="Verdana" w:hAnsi="Verdana"/>
      <w:sz w:val="18"/>
      <w:lang w:val="fr-FR"/>
    </w:rPr>
  </w:style>
  <w:style w:type="paragraph" w:styleId="BodyText3">
    <w:name w:val="Body Text 3"/>
    <w:basedOn w:val="Normal"/>
    <w:link w:val="BodyText3Char"/>
    <w:uiPriority w:val="1"/>
    <w:qFormat/>
    <w:rsid w:val="00B028D2"/>
    <w:pPr>
      <w:numPr>
        <w:ilvl w:val="8"/>
        <w:numId w:val="13"/>
      </w:numPr>
      <w:spacing w:after="240"/>
    </w:pPr>
    <w:rPr>
      <w:szCs w:val="16"/>
    </w:rPr>
  </w:style>
  <w:style w:type="character" w:customStyle="1" w:styleId="BodyText3Char">
    <w:name w:val="Body Text 3 Char"/>
    <w:basedOn w:val="DefaultParagraphFont"/>
    <w:link w:val="BodyText3"/>
    <w:uiPriority w:val="1"/>
    <w:rsid w:val="00B028D2"/>
    <w:rPr>
      <w:rFonts w:ascii="Verdana" w:hAnsi="Verdana"/>
      <w:sz w:val="18"/>
      <w:szCs w:val="16"/>
      <w:lang w:val="fr-FR"/>
    </w:rPr>
  </w:style>
  <w:style w:type="numbering" w:customStyle="1" w:styleId="LegalHeadings">
    <w:name w:val="LegalHeadings"/>
    <w:uiPriority w:val="99"/>
    <w:rsid w:val="00B028D2"/>
    <w:pPr>
      <w:numPr>
        <w:numId w:val="6"/>
      </w:numPr>
    </w:pPr>
  </w:style>
  <w:style w:type="paragraph" w:styleId="ListBullet">
    <w:name w:val="List Bullet"/>
    <w:basedOn w:val="Normal"/>
    <w:uiPriority w:val="1"/>
    <w:rsid w:val="00B028D2"/>
    <w:pPr>
      <w:numPr>
        <w:numId w:val="15"/>
      </w:numPr>
      <w:tabs>
        <w:tab w:val="left" w:pos="567"/>
      </w:tabs>
      <w:spacing w:after="240"/>
      <w:contextualSpacing/>
    </w:pPr>
  </w:style>
  <w:style w:type="paragraph" w:styleId="ListBullet2">
    <w:name w:val="List Bullet 2"/>
    <w:basedOn w:val="Normal"/>
    <w:uiPriority w:val="1"/>
    <w:rsid w:val="00B028D2"/>
    <w:pPr>
      <w:numPr>
        <w:ilvl w:val="1"/>
        <w:numId w:val="15"/>
      </w:numPr>
      <w:tabs>
        <w:tab w:val="left" w:pos="907"/>
      </w:tabs>
      <w:spacing w:after="240"/>
      <w:contextualSpacing/>
    </w:pPr>
  </w:style>
  <w:style w:type="paragraph" w:styleId="ListBullet3">
    <w:name w:val="List Bullet 3"/>
    <w:basedOn w:val="Normal"/>
    <w:uiPriority w:val="1"/>
    <w:rsid w:val="00B028D2"/>
    <w:pPr>
      <w:numPr>
        <w:ilvl w:val="2"/>
        <w:numId w:val="15"/>
      </w:numPr>
      <w:tabs>
        <w:tab w:val="left" w:pos="1247"/>
      </w:tabs>
      <w:spacing w:after="240"/>
      <w:contextualSpacing/>
    </w:pPr>
  </w:style>
  <w:style w:type="paragraph" w:styleId="ListBullet4">
    <w:name w:val="List Bullet 4"/>
    <w:basedOn w:val="Normal"/>
    <w:uiPriority w:val="1"/>
    <w:rsid w:val="00B028D2"/>
    <w:pPr>
      <w:numPr>
        <w:ilvl w:val="3"/>
        <w:numId w:val="15"/>
      </w:numPr>
      <w:tabs>
        <w:tab w:val="clear" w:pos="1587"/>
        <w:tab w:val="left" w:pos="1588"/>
      </w:tabs>
      <w:spacing w:after="240"/>
      <w:contextualSpacing/>
    </w:pPr>
  </w:style>
  <w:style w:type="paragraph" w:styleId="ListBullet5">
    <w:name w:val="List Bullet 5"/>
    <w:basedOn w:val="Normal"/>
    <w:uiPriority w:val="1"/>
    <w:rsid w:val="00B028D2"/>
    <w:pPr>
      <w:numPr>
        <w:ilvl w:val="4"/>
        <w:numId w:val="15"/>
      </w:numPr>
      <w:tabs>
        <w:tab w:val="left" w:pos="1928"/>
      </w:tabs>
      <w:spacing w:after="240"/>
      <w:contextualSpacing/>
    </w:pPr>
  </w:style>
  <w:style w:type="numbering" w:customStyle="1" w:styleId="ListBullets">
    <w:name w:val="ListBullets"/>
    <w:uiPriority w:val="99"/>
    <w:rsid w:val="00B028D2"/>
    <w:pPr>
      <w:numPr>
        <w:numId w:val="8"/>
      </w:numPr>
    </w:pPr>
  </w:style>
  <w:style w:type="paragraph" w:customStyle="1" w:styleId="Answer">
    <w:name w:val="Answer"/>
    <w:basedOn w:val="Normal"/>
    <w:link w:val="AnswerChar"/>
    <w:uiPriority w:val="6"/>
    <w:qFormat/>
    <w:rsid w:val="00B028D2"/>
    <w:pPr>
      <w:spacing w:after="240"/>
      <w:ind w:left="1077"/>
    </w:pPr>
    <w:rPr>
      <w:rFonts w:eastAsia="Calibri" w:cs="Times New Roman"/>
    </w:rPr>
  </w:style>
  <w:style w:type="character" w:customStyle="1" w:styleId="AnswerChar">
    <w:name w:val="Answer Char"/>
    <w:link w:val="Answer"/>
    <w:uiPriority w:val="6"/>
    <w:rsid w:val="00B028D2"/>
    <w:rPr>
      <w:rFonts w:ascii="Verdana" w:eastAsia="Calibri" w:hAnsi="Verdana" w:cs="Times New Roman"/>
      <w:sz w:val="18"/>
    </w:rPr>
  </w:style>
  <w:style w:type="paragraph" w:styleId="Caption">
    <w:name w:val="caption"/>
    <w:basedOn w:val="Normal"/>
    <w:next w:val="Normal"/>
    <w:uiPriority w:val="6"/>
    <w:qFormat/>
    <w:rsid w:val="00B028D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028D2"/>
    <w:rPr>
      <w:vertAlign w:val="superscript"/>
      <w:lang w:val="fr-FR"/>
    </w:rPr>
  </w:style>
  <w:style w:type="paragraph" w:styleId="FootnoteText">
    <w:name w:val="footnote text"/>
    <w:basedOn w:val="Normal"/>
    <w:link w:val="FootnoteTextChar"/>
    <w:uiPriority w:val="5"/>
    <w:rsid w:val="00B028D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028D2"/>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B028D2"/>
    <w:rPr>
      <w:szCs w:val="20"/>
    </w:rPr>
  </w:style>
  <w:style w:type="character" w:customStyle="1" w:styleId="EndnoteTextChar">
    <w:name w:val="Endnote Text Char"/>
    <w:link w:val="EndnoteText"/>
    <w:uiPriority w:val="49"/>
    <w:rsid w:val="00B028D2"/>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B028D2"/>
    <w:pPr>
      <w:spacing w:after="240"/>
      <w:ind w:left="720"/>
    </w:pPr>
    <w:rPr>
      <w:rFonts w:eastAsia="Calibri" w:cs="Times New Roman"/>
      <w:i/>
    </w:rPr>
  </w:style>
  <w:style w:type="character" w:customStyle="1" w:styleId="FollowUpChar">
    <w:name w:val="FollowUp Char"/>
    <w:link w:val="FollowUp"/>
    <w:uiPriority w:val="6"/>
    <w:rsid w:val="00B028D2"/>
    <w:rPr>
      <w:rFonts w:ascii="Verdana" w:eastAsia="Calibri" w:hAnsi="Verdana" w:cs="Times New Roman"/>
      <w:i/>
      <w:sz w:val="18"/>
    </w:rPr>
  </w:style>
  <w:style w:type="paragraph" w:styleId="Footer">
    <w:name w:val="footer"/>
    <w:basedOn w:val="Normal"/>
    <w:link w:val="FooterChar"/>
    <w:uiPriority w:val="3"/>
    <w:rsid w:val="00B028D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028D2"/>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B028D2"/>
    <w:pPr>
      <w:ind w:left="567" w:right="567" w:firstLine="0"/>
    </w:pPr>
  </w:style>
  <w:style w:type="character" w:styleId="FootnoteReference">
    <w:name w:val="footnote reference"/>
    <w:uiPriority w:val="5"/>
    <w:rsid w:val="00B028D2"/>
    <w:rPr>
      <w:vertAlign w:val="superscript"/>
      <w:lang w:val="fr-FR"/>
    </w:rPr>
  </w:style>
  <w:style w:type="paragraph" w:styleId="Header">
    <w:name w:val="header"/>
    <w:basedOn w:val="Normal"/>
    <w:link w:val="HeaderChar"/>
    <w:uiPriority w:val="3"/>
    <w:rsid w:val="00B028D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028D2"/>
    <w:rPr>
      <w:rFonts w:ascii="Verdana" w:eastAsia="Calibri" w:hAnsi="Verdana" w:cs="Times New Roman"/>
      <w:sz w:val="18"/>
      <w:szCs w:val="18"/>
      <w:lang w:eastAsia="en-GB"/>
    </w:rPr>
  </w:style>
  <w:style w:type="paragraph" w:customStyle="1" w:styleId="Quotation">
    <w:name w:val="Quotation"/>
    <w:basedOn w:val="Normal"/>
    <w:uiPriority w:val="5"/>
    <w:qFormat/>
    <w:rsid w:val="00B028D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028D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028D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028D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028D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028D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028D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028D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028D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028D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028D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028D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028D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028D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028D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028D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028D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028D2"/>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028D2"/>
    <w:rPr>
      <w:rFonts w:ascii="Tahoma" w:hAnsi="Tahoma" w:cs="Tahoma"/>
      <w:sz w:val="16"/>
      <w:szCs w:val="16"/>
    </w:rPr>
  </w:style>
  <w:style w:type="character" w:customStyle="1" w:styleId="BalloonTextChar">
    <w:name w:val="Balloon Text Char"/>
    <w:basedOn w:val="DefaultParagraphFont"/>
    <w:link w:val="BalloonText"/>
    <w:uiPriority w:val="99"/>
    <w:semiHidden/>
    <w:rsid w:val="00B028D2"/>
    <w:rPr>
      <w:rFonts w:ascii="Tahoma" w:hAnsi="Tahoma" w:cs="Tahoma"/>
      <w:sz w:val="16"/>
      <w:szCs w:val="16"/>
      <w:lang w:val="fr-FR"/>
    </w:rPr>
  </w:style>
  <w:style w:type="paragraph" w:styleId="Subtitle">
    <w:name w:val="Subtitle"/>
    <w:basedOn w:val="Normal"/>
    <w:next w:val="Normal"/>
    <w:link w:val="SubtitleChar"/>
    <w:uiPriority w:val="6"/>
    <w:qFormat/>
    <w:rsid w:val="00B028D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028D2"/>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028D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028D2"/>
    <w:pPr>
      <w:spacing w:after="240"/>
      <w:outlineLvl w:val="1"/>
    </w:pPr>
    <w:rPr>
      <w:b/>
      <w:color w:val="006283"/>
    </w:rPr>
  </w:style>
  <w:style w:type="paragraph" w:customStyle="1" w:styleId="SummaryText">
    <w:name w:val="SummaryText"/>
    <w:basedOn w:val="Normal"/>
    <w:uiPriority w:val="4"/>
    <w:qFormat/>
    <w:rsid w:val="00B028D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028D2"/>
    <w:pPr>
      <w:ind w:left="720"/>
      <w:contextualSpacing/>
    </w:pPr>
  </w:style>
  <w:style w:type="table" w:customStyle="1" w:styleId="WTOBox1">
    <w:name w:val="WTOBox1"/>
    <w:basedOn w:val="TableNormal"/>
    <w:uiPriority w:val="99"/>
    <w:rsid w:val="00B028D2"/>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028D2"/>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028D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028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028D2"/>
    <w:pPr>
      <w:tabs>
        <w:tab w:val="left" w:pos="851"/>
      </w:tabs>
      <w:ind w:left="851" w:hanging="851"/>
      <w:jc w:val="left"/>
    </w:pPr>
    <w:rPr>
      <w:sz w:val="16"/>
    </w:rPr>
  </w:style>
  <w:style w:type="character" w:styleId="Hyperlink">
    <w:name w:val="Hyperlink"/>
    <w:basedOn w:val="DefaultParagraphFont"/>
    <w:uiPriority w:val="9"/>
    <w:unhideWhenUsed/>
    <w:rsid w:val="00B028D2"/>
    <w:rPr>
      <w:color w:val="0000FF" w:themeColor="hyperlink"/>
      <w:u w:val="single"/>
      <w:lang w:val="fr-FR"/>
    </w:rPr>
  </w:style>
  <w:style w:type="paragraph" w:styleId="Bibliography">
    <w:name w:val="Bibliography"/>
    <w:basedOn w:val="Normal"/>
    <w:next w:val="Normal"/>
    <w:uiPriority w:val="49"/>
    <w:semiHidden/>
    <w:unhideWhenUsed/>
    <w:rsid w:val="00B028D2"/>
  </w:style>
  <w:style w:type="paragraph" w:styleId="BlockText">
    <w:name w:val="Block Text"/>
    <w:basedOn w:val="Normal"/>
    <w:uiPriority w:val="99"/>
    <w:semiHidden/>
    <w:unhideWhenUsed/>
    <w:rsid w:val="00B028D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028D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028D2"/>
    <w:rPr>
      <w:rFonts w:ascii="Verdana" w:hAnsi="Verdana"/>
      <w:sz w:val="18"/>
      <w:lang w:val="fr-FR"/>
    </w:rPr>
  </w:style>
  <w:style w:type="paragraph" w:styleId="BodyTextIndent">
    <w:name w:val="Body Text Indent"/>
    <w:basedOn w:val="Normal"/>
    <w:link w:val="BodyTextIndentChar"/>
    <w:uiPriority w:val="99"/>
    <w:semiHidden/>
    <w:unhideWhenUsed/>
    <w:rsid w:val="00B028D2"/>
    <w:pPr>
      <w:spacing w:after="120"/>
      <w:ind w:left="283"/>
    </w:pPr>
  </w:style>
  <w:style w:type="character" w:customStyle="1" w:styleId="BodyTextIndentChar">
    <w:name w:val="Body Text Indent Char"/>
    <w:basedOn w:val="DefaultParagraphFont"/>
    <w:link w:val="BodyTextIndent"/>
    <w:uiPriority w:val="99"/>
    <w:semiHidden/>
    <w:rsid w:val="00B028D2"/>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B02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B028D2"/>
    <w:rPr>
      <w:rFonts w:ascii="Verdana" w:hAnsi="Verdana"/>
      <w:sz w:val="18"/>
      <w:lang w:val="fr-FR"/>
    </w:rPr>
  </w:style>
  <w:style w:type="paragraph" w:styleId="BodyTextIndent2">
    <w:name w:val="Body Text Indent 2"/>
    <w:basedOn w:val="Normal"/>
    <w:link w:val="BodyTextIndent2Char"/>
    <w:uiPriority w:val="99"/>
    <w:semiHidden/>
    <w:unhideWhenUsed/>
    <w:rsid w:val="00B028D2"/>
    <w:pPr>
      <w:spacing w:after="120" w:line="480" w:lineRule="auto"/>
      <w:ind w:left="283"/>
    </w:pPr>
  </w:style>
  <w:style w:type="character" w:customStyle="1" w:styleId="BodyTextIndent2Char">
    <w:name w:val="Body Text Indent 2 Char"/>
    <w:basedOn w:val="DefaultParagraphFont"/>
    <w:link w:val="BodyTextIndent2"/>
    <w:uiPriority w:val="99"/>
    <w:semiHidden/>
    <w:rsid w:val="00B028D2"/>
    <w:rPr>
      <w:rFonts w:ascii="Verdana" w:hAnsi="Verdana"/>
      <w:sz w:val="18"/>
      <w:lang w:val="fr-FR"/>
    </w:rPr>
  </w:style>
  <w:style w:type="paragraph" w:styleId="BodyTextIndent3">
    <w:name w:val="Body Text Indent 3"/>
    <w:basedOn w:val="Normal"/>
    <w:link w:val="BodyTextIndent3Char"/>
    <w:uiPriority w:val="99"/>
    <w:semiHidden/>
    <w:unhideWhenUsed/>
    <w:rsid w:val="00B028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28D2"/>
    <w:rPr>
      <w:rFonts w:ascii="Verdana" w:hAnsi="Verdana"/>
      <w:sz w:val="16"/>
      <w:szCs w:val="16"/>
      <w:lang w:val="fr-FR"/>
    </w:rPr>
  </w:style>
  <w:style w:type="character" w:styleId="BookTitle">
    <w:name w:val="Book Title"/>
    <w:basedOn w:val="DefaultParagraphFont"/>
    <w:uiPriority w:val="99"/>
    <w:semiHidden/>
    <w:qFormat/>
    <w:rsid w:val="00B028D2"/>
    <w:rPr>
      <w:b/>
      <w:bCs/>
      <w:smallCaps/>
      <w:spacing w:val="5"/>
      <w:lang w:val="fr-FR"/>
    </w:rPr>
  </w:style>
  <w:style w:type="paragraph" w:styleId="Closing">
    <w:name w:val="Closing"/>
    <w:basedOn w:val="Normal"/>
    <w:link w:val="ClosingChar"/>
    <w:uiPriority w:val="99"/>
    <w:semiHidden/>
    <w:unhideWhenUsed/>
    <w:rsid w:val="00B028D2"/>
    <w:pPr>
      <w:ind w:left="4252"/>
    </w:pPr>
  </w:style>
  <w:style w:type="character" w:customStyle="1" w:styleId="ClosingChar">
    <w:name w:val="Closing Char"/>
    <w:basedOn w:val="DefaultParagraphFont"/>
    <w:link w:val="Closing"/>
    <w:uiPriority w:val="99"/>
    <w:semiHidden/>
    <w:rsid w:val="00B028D2"/>
    <w:rPr>
      <w:rFonts w:ascii="Verdana" w:hAnsi="Verdana"/>
      <w:sz w:val="18"/>
      <w:lang w:val="fr-FR"/>
    </w:rPr>
  </w:style>
  <w:style w:type="character" w:styleId="CommentReference">
    <w:name w:val="annotation reference"/>
    <w:basedOn w:val="DefaultParagraphFont"/>
    <w:uiPriority w:val="99"/>
    <w:semiHidden/>
    <w:unhideWhenUsed/>
    <w:rsid w:val="00B028D2"/>
    <w:rPr>
      <w:sz w:val="16"/>
      <w:szCs w:val="16"/>
      <w:lang w:val="fr-FR"/>
    </w:rPr>
  </w:style>
  <w:style w:type="paragraph" w:styleId="CommentText">
    <w:name w:val="annotation text"/>
    <w:basedOn w:val="Normal"/>
    <w:link w:val="CommentTextChar"/>
    <w:uiPriority w:val="99"/>
    <w:unhideWhenUsed/>
    <w:rsid w:val="00B028D2"/>
    <w:rPr>
      <w:sz w:val="20"/>
      <w:szCs w:val="20"/>
    </w:rPr>
  </w:style>
  <w:style w:type="character" w:customStyle="1" w:styleId="CommentTextChar">
    <w:name w:val="Comment Text Char"/>
    <w:basedOn w:val="DefaultParagraphFont"/>
    <w:link w:val="CommentText"/>
    <w:uiPriority w:val="99"/>
    <w:rsid w:val="00B028D2"/>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B028D2"/>
    <w:rPr>
      <w:b/>
      <w:bCs/>
    </w:rPr>
  </w:style>
  <w:style w:type="character" w:customStyle="1" w:styleId="CommentSubjectChar">
    <w:name w:val="Comment Subject Char"/>
    <w:basedOn w:val="CommentTextChar"/>
    <w:link w:val="CommentSubject"/>
    <w:uiPriority w:val="99"/>
    <w:rsid w:val="00B028D2"/>
    <w:rPr>
      <w:rFonts w:ascii="Verdana" w:hAnsi="Verdana"/>
      <w:b/>
      <w:bCs/>
      <w:sz w:val="20"/>
      <w:szCs w:val="20"/>
      <w:lang w:val="fr-FR"/>
    </w:rPr>
  </w:style>
  <w:style w:type="paragraph" w:styleId="Date">
    <w:name w:val="Date"/>
    <w:basedOn w:val="Normal"/>
    <w:next w:val="Normal"/>
    <w:link w:val="DateChar"/>
    <w:uiPriority w:val="99"/>
    <w:semiHidden/>
    <w:unhideWhenUsed/>
    <w:rsid w:val="00B028D2"/>
  </w:style>
  <w:style w:type="character" w:customStyle="1" w:styleId="DateChar">
    <w:name w:val="Date Char"/>
    <w:basedOn w:val="DefaultParagraphFont"/>
    <w:link w:val="Date"/>
    <w:uiPriority w:val="99"/>
    <w:semiHidden/>
    <w:rsid w:val="00B028D2"/>
    <w:rPr>
      <w:rFonts w:ascii="Verdana" w:hAnsi="Verdana"/>
      <w:sz w:val="18"/>
      <w:lang w:val="fr-FR"/>
    </w:rPr>
  </w:style>
  <w:style w:type="paragraph" w:styleId="DocumentMap">
    <w:name w:val="Document Map"/>
    <w:basedOn w:val="Normal"/>
    <w:link w:val="DocumentMapChar"/>
    <w:uiPriority w:val="99"/>
    <w:semiHidden/>
    <w:unhideWhenUsed/>
    <w:rsid w:val="00B028D2"/>
    <w:rPr>
      <w:rFonts w:ascii="Tahoma" w:hAnsi="Tahoma" w:cs="Tahoma"/>
      <w:sz w:val="16"/>
      <w:szCs w:val="16"/>
    </w:rPr>
  </w:style>
  <w:style w:type="character" w:customStyle="1" w:styleId="DocumentMapChar">
    <w:name w:val="Document Map Char"/>
    <w:basedOn w:val="DefaultParagraphFont"/>
    <w:link w:val="DocumentMap"/>
    <w:uiPriority w:val="99"/>
    <w:semiHidden/>
    <w:rsid w:val="00B028D2"/>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B028D2"/>
  </w:style>
  <w:style w:type="character" w:customStyle="1" w:styleId="E-mailSignatureChar">
    <w:name w:val="E-mail Signature Char"/>
    <w:basedOn w:val="DefaultParagraphFont"/>
    <w:link w:val="E-mailSignature"/>
    <w:uiPriority w:val="99"/>
    <w:semiHidden/>
    <w:rsid w:val="00B028D2"/>
    <w:rPr>
      <w:rFonts w:ascii="Verdana" w:hAnsi="Verdana"/>
      <w:sz w:val="18"/>
      <w:lang w:val="fr-FR"/>
    </w:rPr>
  </w:style>
  <w:style w:type="character" w:styleId="Emphasis">
    <w:name w:val="Emphasis"/>
    <w:basedOn w:val="DefaultParagraphFont"/>
    <w:uiPriority w:val="99"/>
    <w:semiHidden/>
    <w:qFormat/>
    <w:rsid w:val="00B028D2"/>
    <w:rPr>
      <w:i/>
      <w:iCs/>
      <w:lang w:val="fr-FR"/>
    </w:rPr>
  </w:style>
  <w:style w:type="paragraph" w:styleId="EnvelopeAddress">
    <w:name w:val="envelope address"/>
    <w:basedOn w:val="Normal"/>
    <w:uiPriority w:val="99"/>
    <w:semiHidden/>
    <w:unhideWhenUsed/>
    <w:rsid w:val="00B028D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028D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028D2"/>
    <w:rPr>
      <w:color w:val="800080" w:themeColor="followedHyperlink"/>
      <w:u w:val="single"/>
      <w:lang w:val="fr-FR"/>
    </w:rPr>
  </w:style>
  <w:style w:type="character" w:styleId="HTMLAcronym">
    <w:name w:val="HTML Acronym"/>
    <w:basedOn w:val="DefaultParagraphFont"/>
    <w:uiPriority w:val="99"/>
    <w:semiHidden/>
    <w:unhideWhenUsed/>
    <w:rsid w:val="00B028D2"/>
    <w:rPr>
      <w:lang w:val="fr-FR"/>
    </w:rPr>
  </w:style>
  <w:style w:type="paragraph" w:styleId="HTMLAddress">
    <w:name w:val="HTML Address"/>
    <w:basedOn w:val="Normal"/>
    <w:link w:val="HTMLAddressChar"/>
    <w:uiPriority w:val="99"/>
    <w:semiHidden/>
    <w:unhideWhenUsed/>
    <w:rsid w:val="00B028D2"/>
    <w:rPr>
      <w:i/>
      <w:iCs/>
    </w:rPr>
  </w:style>
  <w:style w:type="character" w:customStyle="1" w:styleId="HTMLAddressChar">
    <w:name w:val="HTML Address Char"/>
    <w:basedOn w:val="DefaultParagraphFont"/>
    <w:link w:val="HTMLAddress"/>
    <w:uiPriority w:val="99"/>
    <w:semiHidden/>
    <w:rsid w:val="00B028D2"/>
    <w:rPr>
      <w:rFonts w:ascii="Verdana" w:hAnsi="Verdana"/>
      <w:i/>
      <w:iCs/>
      <w:sz w:val="18"/>
      <w:lang w:val="fr-FR"/>
    </w:rPr>
  </w:style>
  <w:style w:type="character" w:styleId="HTMLCite">
    <w:name w:val="HTML Cite"/>
    <w:basedOn w:val="DefaultParagraphFont"/>
    <w:uiPriority w:val="99"/>
    <w:semiHidden/>
    <w:unhideWhenUsed/>
    <w:rsid w:val="00B028D2"/>
    <w:rPr>
      <w:i/>
      <w:iCs/>
      <w:lang w:val="fr-FR"/>
    </w:rPr>
  </w:style>
  <w:style w:type="character" w:styleId="HTMLCode">
    <w:name w:val="HTML Code"/>
    <w:basedOn w:val="DefaultParagraphFont"/>
    <w:uiPriority w:val="99"/>
    <w:semiHidden/>
    <w:unhideWhenUsed/>
    <w:rsid w:val="00B028D2"/>
    <w:rPr>
      <w:rFonts w:ascii="Consolas" w:hAnsi="Consolas" w:cs="Consolas"/>
      <w:sz w:val="20"/>
      <w:szCs w:val="20"/>
      <w:lang w:val="fr-FR"/>
    </w:rPr>
  </w:style>
  <w:style w:type="character" w:styleId="HTMLDefinition">
    <w:name w:val="HTML Definition"/>
    <w:basedOn w:val="DefaultParagraphFont"/>
    <w:uiPriority w:val="99"/>
    <w:semiHidden/>
    <w:unhideWhenUsed/>
    <w:rsid w:val="00B028D2"/>
    <w:rPr>
      <w:i/>
      <w:iCs/>
      <w:lang w:val="fr-FR"/>
    </w:rPr>
  </w:style>
  <w:style w:type="character" w:styleId="HTMLKeyboard">
    <w:name w:val="HTML Keyboard"/>
    <w:basedOn w:val="DefaultParagraphFont"/>
    <w:uiPriority w:val="99"/>
    <w:semiHidden/>
    <w:unhideWhenUsed/>
    <w:rsid w:val="00B028D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028D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28D2"/>
    <w:rPr>
      <w:rFonts w:ascii="Consolas" w:hAnsi="Consolas" w:cs="Consolas"/>
      <w:sz w:val="20"/>
      <w:szCs w:val="20"/>
      <w:lang w:val="fr-FR"/>
    </w:rPr>
  </w:style>
  <w:style w:type="character" w:styleId="HTMLSample">
    <w:name w:val="HTML Sample"/>
    <w:basedOn w:val="DefaultParagraphFont"/>
    <w:uiPriority w:val="99"/>
    <w:semiHidden/>
    <w:unhideWhenUsed/>
    <w:rsid w:val="00B028D2"/>
    <w:rPr>
      <w:rFonts w:ascii="Consolas" w:hAnsi="Consolas" w:cs="Consolas"/>
      <w:sz w:val="24"/>
      <w:szCs w:val="24"/>
      <w:lang w:val="fr-FR"/>
    </w:rPr>
  </w:style>
  <w:style w:type="character" w:styleId="HTMLTypewriter">
    <w:name w:val="HTML Typewriter"/>
    <w:basedOn w:val="DefaultParagraphFont"/>
    <w:uiPriority w:val="99"/>
    <w:semiHidden/>
    <w:unhideWhenUsed/>
    <w:rsid w:val="00B028D2"/>
    <w:rPr>
      <w:rFonts w:ascii="Consolas" w:hAnsi="Consolas" w:cs="Consolas"/>
      <w:sz w:val="20"/>
      <w:szCs w:val="20"/>
      <w:lang w:val="fr-FR"/>
    </w:rPr>
  </w:style>
  <w:style w:type="character" w:styleId="HTMLVariable">
    <w:name w:val="HTML Variable"/>
    <w:basedOn w:val="DefaultParagraphFont"/>
    <w:uiPriority w:val="99"/>
    <w:semiHidden/>
    <w:unhideWhenUsed/>
    <w:rsid w:val="00B028D2"/>
    <w:rPr>
      <w:i/>
      <w:iCs/>
      <w:lang w:val="fr-FR"/>
    </w:rPr>
  </w:style>
  <w:style w:type="paragraph" w:styleId="Index1">
    <w:name w:val="index 1"/>
    <w:basedOn w:val="Normal"/>
    <w:next w:val="Normal"/>
    <w:uiPriority w:val="99"/>
    <w:semiHidden/>
    <w:unhideWhenUsed/>
    <w:rsid w:val="00B028D2"/>
    <w:pPr>
      <w:ind w:left="180" w:hanging="180"/>
    </w:pPr>
  </w:style>
  <w:style w:type="paragraph" w:styleId="Index2">
    <w:name w:val="index 2"/>
    <w:basedOn w:val="Normal"/>
    <w:next w:val="Normal"/>
    <w:uiPriority w:val="99"/>
    <w:semiHidden/>
    <w:unhideWhenUsed/>
    <w:rsid w:val="00B028D2"/>
    <w:pPr>
      <w:ind w:left="360" w:hanging="180"/>
    </w:pPr>
  </w:style>
  <w:style w:type="paragraph" w:styleId="Index3">
    <w:name w:val="index 3"/>
    <w:basedOn w:val="Normal"/>
    <w:next w:val="Normal"/>
    <w:uiPriority w:val="99"/>
    <w:semiHidden/>
    <w:unhideWhenUsed/>
    <w:rsid w:val="00B028D2"/>
    <w:pPr>
      <w:ind w:left="540" w:hanging="180"/>
    </w:pPr>
  </w:style>
  <w:style w:type="paragraph" w:styleId="Index4">
    <w:name w:val="index 4"/>
    <w:basedOn w:val="Normal"/>
    <w:next w:val="Normal"/>
    <w:uiPriority w:val="99"/>
    <w:semiHidden/>
    <w:unhideWhenUsed/>
    <w:rsid w:val="00B028D2"/>
    <w:pPr>
      <w:ind w:left="720" w:hanging="180"/>
    </w:pPr>
  </w:style>
  <w:style w:type="paragraph" w:styleId="Index5">
    <w:name w:val="index 5"/>
    <w:basedOn w:val="Normal"/>
    <w:next w:val="Normal"/>
    <w:uiPriority w:val="99"/>
    <w:semiHidden/>
    <w:unhideWhenUsed/>
    <w:rsid w:val="00B028D2"/>
    <w:pPr>
      <w:ind w:left="900" w:hanging="180"/>
    </w:pPr>
  </w:style>
  <w:style w:type="paragraph" w:styleId="Index6">
    <w:name w:val="index 6"/>
    <w:basedOn w:val="Normal"/>
    <w:next w:val="Normal"/>
    <w:uiPriority w:val="99"/>
    <w:semiHidden/>
    <w:unhideWhenUsed/>
    <w:rsid w:val="00B028D2"/>
    <w:pPr>
      <w:ind w:left="1080" w:hanging="180"/>
    </w:pPr>
  </w:style>
  <w:style w:type="paragraph" w:styleId="Index7">
    <w:name w:val="index 7"/>
    <w:basedOn w:val="Normal"/>
    <w:next w:val="Normal"/>
    <w:uiPriority w:val="99"/>
    <w:semiHidden/>
    <w:unhideWhenUsed/>
    <w:rsid w:val="00B028D2"/>
    <w:pPr>
      <w:ind w:left="1260" w:hanging="180"/>
    </w:pPr>
  </w:style>
  <w:style w:type="paragraph" w:styleId="Index8">
    <w:name w:val="index 8"/>
    <w:basedOn w:val="Normal"/>
    <w:next w:val="Normal"/>
    <w:uiPriority w:val="99"/>
    <w:semiHidden/>
    <w:unhideWhenUsed/>
    <w:rsid w:val="00B028D2"/>
    <w:pPr>
      <w:ind w:left="1440" w:hanging="180"/>
    </w:pPr>
  </w:style>
  <w:style w:type="paragraph" w:styleId="Index9">
    <w:name w:val="index 9"/>
    <w:basedOn w:val="Normal"/>
    <w:next w:val="Normal"/>
    <w:uiPriority w:val="99"/>
    <w:semiHidden/>
    <w:unhideWhenUsed/>
    <w:rsid w:val="00B028D2"/>
    <w:pPr>
      <w:ind w:left="1620" w:hanging="180"/>
    </w:pPr>
  </w:style>
  <w:style w:type="paragraph" w:styleId="IndexHeading">
    <w:name w:val="index heading"/>
    <w:basedOn w:val="Normal"/>
    <w:next w:val="Index1"/>
    <w:uiPriority w:val="99"/>
    <w:semiHidden/>
    <w:unhideWhenUsed/>
    <w:rsid w:val="00B028D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028D2"/>
    <w:rPr>
      <w:b/>
      <w:bCs/>
      <w:i/>
      <w:iCs/>
      <w:color w:val="4F81BD" w:themeColor="accent1"/>
      <w:lang w:val="fr-FR"/>
    </w:rPr>
  </w:style>
  <w:style w:type="paragraph" w:styleId="IntenseQuote">
    <w:name w:val="Intense Quote"/>
    <w:basedOn w:val="Normal"/>
    <w:next w:val="Normal"/>
    <w:link w:val="IntenseQuoteChar"/>
    <w:uiPriority w:val="59"/>
    <w:semiHidden/>
    <w:qFormat/>
    <w:rsid w:val="00B028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028D2"/>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B028D2"/>
    <w:rPr>
      <w:b/>
      <w:bCs/>
      <w:smallCaps/>
      <w:color w:val="C0504D" w:themeColor="accent2"/>
      <w:spacing w:val="5"/>
      <w:u w:val="single"/>
      <w:lang w:val="fr-FR"/>
    </w:rPr>
  </w:style>
  <w:style w:type="character" w:styleId="LineNumber">
    <w:name w:val="line number"/>
    <w:basedOn w:val="DefaultParagraphFont"/>
    <w:uiPriority w:val="99"/>
    <w:semiHidden/>
    <w:unhideWhenUsed/>
    <w:rsid w:val="00B028D2"/>
    <w:rPr>
      <w:lang w:val="fr-FR"/>
    </w:rPr>
  </w:style>
  <w:style w:type="paragraph" w:styleId="List">
    <w:name w:val="List"/>
    <w:basedOn w:val="Normal"/>
    <w:uiPriority w:val="99"/>
    <w:semiHidden/>
    <w:unhideWhenUsed/>
    <w:rsid w:val="00B028D2"/>
    <w:pPr>
      <w:ind w:left="283" w:hanging="283"/>
      <w:contextualSpacing/>
    </w:pPr>
  </w:style>
  <w:style w:type="paragraph" w:styleId="List2">
    <w:name w:val="List 2"/>
    <w:basedOn w:val="Normal"/>
    <w:uiPriority w:val="99"/>
    <w:semiHidden/>
    <w:unhideWhenUsed/>
    <w:rsid w:val="00B028D2"/>
    <w:pPr>
      <w:ind w:left="566" w:hanging="283"/>
      <w:contextualSpacing/>
    </w:pPr>
  </w:style>
  <w:style w:type="paragraph" w:styleId="List3">
    <w:name w:val="List 3"/>
    <w:basedOn w:val="Normal"/>
    <w:uiPriority w:val="99"/>
    <w:semiHidden/>
    <w:unhideWhenUsed/>
    <w:rsid w:val="00B028D2"/>
    <w:pPr>
      <w:ind w:left="849" w:hanging="283"/>
      <w:contextualSpacing/>
    </w:pPr>
  </w:style>
  <w:style w:type="paragraph" w:styleId="List4">
    <w:name w:val="List 4"/>
    <w:basedOn w:val="Normal"/>
    <w:uiPriority w:val="99"/>
    <w:semiHidden/>
    <w:unhideWhenUsed/>
    <w:rsid w:val="00B028D2"/>
    <w:pPr>
      <w:ind w:left="1132" w:hanging="283"/>
      <w:contextualSpacing/>
    </w:pPr>
  </w:style>
  <w:style w:type="paragraph" w:styleId="List5">
    <w:name w:val="List 5"/>
    <w:basedOn w:val="Normal"/>
    <w:uiPriority w:val="99"/>
    <w:semiHidden/>
    <w:unhideWhenUsed/>
    <w:rsid w:val="00B028D2"/>
    <w:pPr>
      <w:ind w:left="1415" w:hanging="283"/>
      <w:contextualSpacing/>
    </w:pPr>
  </w:style>
  <w:style w:type="paragraph" w:styleId="ListContinue">
    <w:name w:val="List Continue"/>
    <w:basedOn w:val="Normal"/>
    <w:uiPriority w:val="99"/>
    <w:semiHidden/>
    <w:unhideWhenUsed/>
    <w:rsid w:val="00B028D2"/>
    <w:pPr>
      <w:spacing w:after="120"/>
      <w:ind w:left="283"/>
      <w:contextualSpacing/>
    </w:pPr>
  </w:style>
  <w:style w:type="paragraph" w:styleId="ListContinue2">
    <w:name w:val="List Continue 2"/>
    <w:basedOn w:val="Normal"/>
    <w:uiPriority w:val="99"/>
    <w:semiHidden/>
    <w:unhideWhenUsed/>
    <w:rsid w:val="00B028D2"/>
    <w:pPr>
      <w:spacing w:after="120"/>
      <w:ind w:left="566"/>
      <w:contextualSpacing/>
    </w:pPr>
  </w:style>
  <w:style w:type="paragraph" w:styleId="ListContinue3">
    <w:name w:val="List Continue 3"/>
    <w:basedOn w:val="Normal"/>
    <w:uiPriority w:val="99"/>
    <w:semiHidden/>
    <w:unhideWhenUsed/>
    <w:rsid w:val="00B028D2"/>
    <w:pPr>
      <w:spacing w:after="120"/>
      <w:ind w:left="849"/>
      <w:contextualSpacing/>
    </w:pPr>
  </w:style>
  <w:style w:type="paragraph" w:styleId="ListContinue4">
    <w:name w:val="List Continue 4"/>
    <w:basedOn w:val="Normal"/>
    <w:uiPriority w:val="99"/>
    <w:semiHidden/>
    <w:unhideWhenUsed/>
    <w:rsid w:val="00B028D2"/>
    <w:pPr>
      <w:spacing w:after="120"/>
      <w:ind w:left="1132"/>
      <w:contextualSpacing/>
    </w:pPr>
  </w:style>
  <w:style w:type="paragraph" w:styleId="ListContinue5">
    <w:name w:val="List Continue 5"/>
    <w:basedOn w:val="Normal"/>
    <w:uiPriority w:val="99"/>
    <w:semiHidden/>
    <w:unhideWhenUsed/>
    <w:rsid w:val="00B028D2"/>
    <w:pPr>
      <w:spacing w:after="120"/>
      <w:ind w:left="1415"/>
      <w:contextualSpacing/>
    </w:pPr>
  </w:style>
  <w:style w:type="paragraph" w:styleId="ListNumber">
    <w:name w:val="List Number"/>
    <w:basedOn w:val="Normal"/>
    <w:uiPriority w:val="49"/>
    <w:semiHidden/>
    <w:unhideWhenUsed/>
    <w:rsid w:val="00B028D2"/>
    <w:pPr>
      <w:numPr>
        <w:numId w:val="11"/>
      </w:numPr>
      <w:contextualSpacing/>
    </w:pPr>
  </w:style>
  <w:style w:type="paragraph" w:styleId="ListNumber2">
    <w:name w:val="List Number 2"/>
    <w:basedOn w:val="Normal"/>
    <w:uiPriority w:val="49"/>
    <w:semiHidden/>
    <w:unhideWhenUsed/>
    <w:rsid w:val="00B028D2"/>
    <w:pPr>
      <w:numPr>
        <w:numId w:val="12"/>
      </w:numPr>
      <w:contextualSpacing/>
    </w:pPr>
  </w:style>
  <w:style w:type="paragraph" w:styleId="ListNumber3">
    <w:name w:val="List Number 3"/>
    <w:basedOn w:val="Normal"/>
    <w:uiPriority w:val="49"/>
    <w:semiHidden/>
    <w:unhideWhenUsed/>
    <w:rsid w:val="00B028D2"/>
    <w:pPr>
      <w:contextualSpacing/>
    </w:pPr>
  </w:style>
  <w:style w:type="paragraph" w:styleId="ListNumber4">
    <w:name w:val="List Number 4"/>
    <w:basedOn w:val="Normal"/>
    <w:uiPriority w:val="49"/>
    <w:semiHidden/>
    <w:unhideWhenUsed/>
    <w:rsid w:val="00B028D2"/>
    <w:pPr>
      <w:numPr>
        <w:numId w:val="14"/>
      </w:numPr>
      <w:contextualSpacing/>
    </w:pPr>
  </w:style>
  <w:style w:type="paragraph" w:styleId="ListNumber5">
    <w:name w:val="List Number 5"/>
    <w:basedOn w:val="Normal"/>
    <w:uiPriority w:val="49"/>
    <w:semiHidden/>
    <w:unhideWhenUsed/>
    <w:rsid w:val="00B028D2"/>
    <w:pPr>
      <w:contextualSpacing/>
    </w:pPr>
  </w:style>
  <w:style w:type="paragraph" w:styleId="MacroText">
    <w:name w:val="macro"/>
    <w:link w:val="MacroTextChar"/>
    <w:uiPriority w:val="99"/>
    <w:semiHidden/>
    <w:unhideWhenUsed/>
    <w:rsid w:val="00B028D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B028D2"/>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B028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028D2"/>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B028D2"/>
    <w:pPr>
      <w:spacing w:after="0" w:line="240" w:lineRule="auto"/>
      <w:jc w:val="both"/>
    </w:pPr>
    <w:rPr>
      <w:rFonts w:ascii="Verdana" w:hAnsi="Verdana"/>
      <w:sz w:val="18"/>
    </w:rPr>
  </w:style>
  <w:style w:type="paragraph" w:styleId="NormalWeb">
    <w:name w:val="Normal (Web)"/>
    <w:basedOn w:val="Normal"/>
    <w:uiPriority w:val="99"/>
    <w:semiHidden/>
    <w:unhideWhenUsed/>
    <w:rsid w:val="00B028D2"/>
    <w:rPr>
      <w:rFonts w:ascii="Times New Roman" w:hAnsi="Times New Roman" w:cs="Times New Roman"/>
      <w:sz w:val="24"/>
      <w:szCs w:val="24"/>
    </w:rPr>
  </w:style>
  <w:style w:type="paragraph" w:styleId="NormalIndent">
    <w:name w:val="Normal Indent"/>
    <w:basedOn w:val="Normal"/>
    <w:uiPriority w:val="99"/>
    <w:semiHidden/>
    <w:unhideWhenUsed/>
    <w:rsid w:val="00B028D2"/>
    <w:pPr>
      <w:ind w:left="567"/>
    </w:pPr>
  </w:style>
  <w:style w:type="paragraph" w:styleId="NoteHeading">
    <w:name w:val="Note Heading"/>
    <w:basedOn w:val="Normal"/>
    <w:next w:val="Normal"/>
    <w:link w:val="NoteHeadingChar"/>
    <w:uiPriority w:val="99"/>
    <w:semiHidden/>
    <w:unhideWhenUsed/>
    <w:rsid w:val="00B028D2"/>
  </w:style>
  <w:style w:type="character" w:customStyle="1" w:styleId="NoteHeadingChar">
    <w:name w:val="Note Heading Char"/>
    <w:basedOn w:val="DefaultParagraphFont"/>
    <w:link w:val="NoteHeading"/>
    <w:uiPriority w:val="99"/>
    <w:semiHidden/>
    <w:rsid w:val="00B028D2"/>
    <w:rPr>
      <w:rFonts w:ascii="Verdana" w:hAnsi="Verdana"/>
      <w:sz w:val="18"/>
      <w:lang w:val="fr-FR"/>
    </w:rPr>
  </w:style>
  <w:style w:type="character" w:styleId="PageNumber">
    <w:name w:val="page number"/>
    <w:basedOn w:val="DefaultParagraphFont"/>
    <w:uiPriority w:val="99"/>
    <w:semiHidden/>
    <w:unhideWhenUsed/>
    <w:rsid w:val="00B028D2"/>
    <w:rPr>
      <w:lang w:val="fr-FR"/>
    </w:rPr>
  </w:style>
  <w:style w:type="character" w:styleId="PlaceholderText">
    <w:name w:val="Placeholder Text"/>
    <w:basedOn w:val="DefaultParagraphFont"/>
    <w:uiPriority w:val="99"/>
    <w:semiHidden/>
    <w:rsid w:val="00B028D2"/>
    <w:rPr>
      <w:color w:val="808080"/>
      <w:lang w:val="fr-FR"/>
    </w:rPr>
  </w:style>
  <w:style w:type="paragraph" w:styleId="PlainText">
    <w:name w:val="Plain Text"/>
    <w:basedOn w:val="Normal"/>
    <w:link w:val="PlainTextChar"/>
    <w:uiPriority w:val="99"/>
    <w:unhideWhenUsed/>
    <w:rsid w:val="00B028D2"/>
    <w:rPr>
      <w:rFonts w:ascii="Consolas" w:hAnsi="Consolas" w:cs="Consolas"/>
      <w:sz w:val="21"/>
      <w:szCs w:val="21"/>
    </w:rPr>
  </w:style>
  <w:style w:type="character" w:customStyle="1" w:styleId="PlainTextChar">
    <w:name w:val="Plain Text Char"/>
    <w:basedOn w:val="DefaultParagraphFont"/>
    <w:link w:val="PlainText"/>
    <w:uiPriority w:val="99"/>
    <w:rsid w:val="00B028D2"/>
    <w:rPr>
      <w:rFonts w:ascii="Consolas" w:hAnsi="Consolas" w:cs="Consolas"/>
      <w:sz w:val="21"/>
      <w:szCs w:val="21"/>
      <w:lang w:val="fr-FR"/>
    </w:rPr>
  </w:style>
  <w:style w:type="paragraph" w:styleId="Quote">
    <w:name w:val="Quote"/>
    <w:basedOn w:val="Normal"/>
    <w:next w:val="Normal"/>
    <w:link w:val="QuoteChar"/>
    <w:uiPriority w:val="59"/>
    <w:semiHidden/>
    <w:qFormat/>
    <w:rsid w:val="00B028D2"/>
    <w:rPr>
      <w:i/>
      <w:iCs/>
      <w:color w:val="000000" w:themeColor="text1"/>
    </w:rPr>
  </w:style>
  <w:style w:type="character" w:customStyle="1" w:styleId="QuoteChar">
    <w:name w:val="Quote Char"/>
    <w:basedOn w:val="DefaultParagraphFont"/>
    <w:link w:val="Quote"/>
    <w:uiPriority w:val="59"/>
    <w:semiHidden/>
    <w:rsid w:val="00B028D2"/>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B028D2"/>
  </w:style>
  <w:style w:type="character" w:customStyle="1" w:styleId="SalutationChar">
    <w:name w:val="Salutation Char"/>
    <w:basedOn w:val="DefaultParagraphFont"/>
    <w:link w:val="Salutation"/>
    <w:uiPriority w:val="99"/>
    <w:semiHidden/>
    <w:rsid w:val="00B028D2"/>
    <w:rPr>
      <w:rFonts w:ascii="Verdana" w:hAnsi="Verdana"/>
      <w:sz w:val="18"/>
      <w:lang w:val="fr-FR"/>
    </w:rPr>
  </w:style>
  <w:style w:type="paragraph" w:styleId="Signature">
    <w:name w:val="Signature"/>
    <w:basedOn w:val="Normal"/>
    <w:link w:val="SignatureChar"/>
    <w:uiPriority w:val="99"/>
    <w:semiHidden/>
    <w:unhideWhenUsed/>
    <w:rsid w:val="00B028D2"/>
    <w:pPr>
      <w:ind w:left="4252"/>
    </w:pPr>
  </w:style>
  <w:style w:type="character" w:customStyle="1" w:styleId="SignatureChar">
    <w:name w:val="Signature Char"/>
    <w:basedOn w:val="DefaultParagraphFont"/>
    <w:link w:val="Signature"/>
    <w:uiPriority w:val="99"/>
    <w:semiHidden/>
    <w:rsid w:val="00B028D2"/>
    <w:rPr>
      <w:rFonts w:ascii="Verdana" w:hAnsi="Verdana"/>
      <w:sz w:val="18"/>
      <w:lang w:val="fr-FR"/>
    </w:rPr>
  </w:style>
  <w:style w:type="character" w:styleId="Strong">
    <w:name w:val="Strong"/>
    <w:basedOn w:val="DefaultParagraphFont"/>
    <w:uiPriority w:val="99"/>
    <w:semiHidden/>
    <w:qFormat/>
    <w:rsid w:val="00B028D2"/>
    <w:rPr>
      <w:b/>
      <w:bCs/>
      <w:lang w:val="fr-FR"/>
    </w:rPr>
  </w:style>
  <w:style w:type="character" w:styleId="SubtleEmphasis">
    <w:name w:val="Subtle Emphasis"/>
    <w:basedOn w:val="DefaultParagraphFont"/>
    <w:uiPriority w:val="99"/>
    <w:semiHidden/>
    <w:qFormat/>
    <w:rsid w:val="00B028D2"/>
    <w:rPr>
      <w:i/>
      <w:iCs/>
      <w:color w:val="808080" w:themeColor="text1" w:themeTint="7F"/>
      <w:lang w:val="fr-FR"/>
    </w:rPr>
  </w:style>
  <w:style w:type="character" w:styleId="SubtleReference">
    <w:name w:val="Subtle Reference"/>
    <w:basedOn w:val="DefaultParagraphFont"/>
    <w:uiPriority w:val="99"/>
    <w:semiHidden/>
    <w:qFormat/>
    <w:rsid w:val="00B028D2"/>
    <w:rPr>
      <w:smallCaps/>
      <w:color w:val="C0504D" w:themeColor="accent2"/>
      <w:u w:val="single"/>
      <w:lang w:val="fr-FR"/>
    </w:rPr>
  </w:style>
  <w:style w:type="paragraph" w:styleId="TOAHeading">
    <w:name w:val="toa heading"/>
    <w:basedOn w:val="Normal"/>
    <w:next w:val="Normal"/>
    <w:uiPriority w:val="39"/>
    <w:unhideWhenUsed/>
    <w:rsid w:val="00B028D2"/>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B028D2"/>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900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00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00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00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00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00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00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005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005D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005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005D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005D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005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005D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005D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005D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005D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005D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005D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005D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005D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005D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005D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005D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005D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005D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005D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005D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9005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05D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005D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005D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005D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005D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005D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005D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005D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005D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005D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005D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005D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005D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005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005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005D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005D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005D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005D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005D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005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005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005D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005D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005D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005D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005D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00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00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00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00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00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00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00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005D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005D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005D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005D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005D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005D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005D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005D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005D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005D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005D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005D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005D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005D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005D7"/>
    <w:rPr>
      <w:color w:val="2B579A"/>
      <w:shd w:val="clear" w:color="auto" w:fill="E1DFDD"/>
      <w:lang w:val="fr-FR"/>
    </w:rPr>
  </w:style>
  <w:style w:type="table" w:styleId="LightGrid">
    <w:name w:val="Light Grid"/>
    <w:basedOn w:val="TableNormal"/>
    <w:uiPriority w:val="62"/>
    <w:semiHidden/>
    <w:unhideWhenUsed/>
    <w:rsid w:val="009005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005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005D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005D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005D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005D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005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005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005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005D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005D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005D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005D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005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005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005D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005D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005D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005D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005D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005D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9005D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005D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005D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005D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005D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005D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005D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005D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005D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005D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005D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005D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005D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005D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005D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005D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005D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005D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005D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005D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005D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005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005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005D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005D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005D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005D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005D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005D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005D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005D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005D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005D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005D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005D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005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005D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005D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005D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005D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005D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005D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005D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005D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005D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005D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005D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005D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005D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9005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005D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005D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005D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005D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005D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005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00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00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00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00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00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00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00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005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005D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005D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005D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005D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005D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005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00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005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005D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005D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005D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005D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005D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005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00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00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00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00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00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00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00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9005D7"/>
    <w:rPr>
      <w:color w:val="2B579A"/>
      <w:shd w:val="clear" w:color="auto" w:fill="E1DFDD"/>
      <w:lang w:val="fr-FR"/>
    </w:rPr>
  </w:style>
  <w:style w:type="table" w:styleId="PlainTable1">
    <w:name w:val="Plain Table 1"/>
    <w:basedOn w:val="TableNormal"/>
    <w:uiPriority w:val="41"/>
    <w:rsid w:val="009005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005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005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005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05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005D7"/>
    <w:rPr>
      <w:u w:val="dotted"/>
      <w:lang w:val="fr-FR"/>
    </w:rPr>
  </w:style>
  <w:style w:type="character" w:styleId="SmartLink">
    <w:name w:val="Smart Link"/>
    <w:basedOn w:val="DefaultParagraphFont"/>
    <w:uiPriority w:val="99"/>
    <w:rsid w:val="009005D7"/>
    <w:rPr>
      <w:color w:val="0000FF"/>
      <w:u w:val="single"/>
      <w:shd w:val="clear" w:color="auto" w:fill="F3F2F1"/>
      <w:lang w:val="fr-FR"/>
    </w:rPr>
  </w:style>
  <w:style w:type="table" w:styleId="Table3Deffects1">
    <w:name w:val="Table 3D effects 1"/>
    <w:basedOn w:val="TableNormal"/>
    <w:uiPriority w:val="99"/>
    <w:semiHidden/>
    <w:unhideWhenUsed/>
    <w:rsid w:val="009005D7"/>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05D7"/>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05D7"/>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05D7"/>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05D7"/>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05D7"/>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05D7"/>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05D7"/>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05D7"/>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05D7"/>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05D7"/>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05D7"/>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05D7"/>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05D7"/>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05D7"/>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05D7"/>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05D7"/>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05D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05D7"/>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05D7"/>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05D7"/>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05D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05D7"/>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05D7"/>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05D7"/>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005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005D7"/>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05D7"/>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05D7"/>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05D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05D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05D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05D7"/>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05D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005D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05D7"/>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05D7"/>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05D7"/>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05D7"/>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05D7"/>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05D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05D7"/>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05D7"/>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05D7"/>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9005D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ulations.gov/docket?D=EPA-HQ-OPPT-2020-0621" TargetMode="External"/><Relationship Id="rId18" Type="http://schemas.openxmlformats.org/officeDocument/2006/relationships/hyperlink" Target="http://tbtims.wto.org/en/Notifications/Search?ProductsCoveredHSCodes=&amp;ProductsCoveredICSCodes=&amp;DoSearch=True&amp;ExpandSearchMoreFields=False&amp;NotifyingMember=&amp;DocumentSymbol=usa/956&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regulations.gov/" TargetMode="External"/><Relationship Id="rId7" Type="http://schemas.openxmlformats.org/officeDocument/2006/relationships/footnotes" Target="footnot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egulations.gov/docket?D=EPA-HQ-OPPT-2020-0621" TargetMode="External"/><Relationship Id="rId20" Type="http://schemas.openxmlformats.org/officeDocument/2006/relationships/hyperlink" Target="https://www.regulations.gov/docket?D=EPA-HQ-OPPT-2013-0225"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0/TBT/USA/interpretative_guidance/20_7772_00_e.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usatbtep@nist.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info.gov/content/pkg/FR-2020-12-16/pdf/2020-27600.pdf" TargetMode="External"/><Relationship Id="rId19" Type="http://schemas.openxmlformats.org/officeDocument/2006/relationships/hyperlink" Target="http://www.regulations.gov/" TargetMode="External"/><Relationship Id="rId4" Type="http://schemas.openxmlformats.org/officeDocument/2006/relationships/styles" Target="styles.xml"/><Relationship Id="rId9" Type="http://schemas.openxmlformats.org/officeDocument/2006/relationships/hyperlink" Target="https://www.govinfo.gov/content/pkg/FR-2020-12-16/html/2020-27600.htm" TargetMode="External"/><Relationship Id="rId14" Type="http://schemas.openxmlformats.org/officeDocument/2006/relationships/hyperlink" Target="http://www.regulations.gov/"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95FD-CC90-4E8C-BEAB-0DA52A55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7</TotalTime>
  <Pages>2</Pages>
  <Words>604</Words>
  <Characters>3861</Characters>
  <Application>Microsoft Office Word</Application>
  <DocSecurity>0</DocSecurity>
  <Lines>74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cp:lastPrinted>2019-10-23T07:32:00Z</cp:lastPrinted>
  <dcterms:created xsi:type="dcterms:W3CDTF">2021-01-13T12:33:00Z</dcterms:created>
  <dcterms:modified xsi:type="dcterms:W3CDTF">2021-01-19T11:50:00Z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1c8f8d1a-474c-428c-bd27-dfd8baa44f49</vt:lpwstr>
  </property>
  <property fmtid="{D5CDD505-2E9C-101B-9397-08002B2CF9AE}" pid="3" name="WTOCLASSIFICATION">
    <vt:lpwstr>WTO OFFICIAL</vt:lpwstr>
  </property>
</Properties>
</file>