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B81355" w:rsidRDefault="00B81355" w:rsidP="00B81355">
      <w:pPr>
        <w:pStyle w:val="Titre"/>
        <w:rPr>
          <w:caps w:val="0"/>
          <w:kern w:val="0"/>
        </w:rPr>
      </w:pPr>
      <w:bookmarkStart w:id="12" w:name="_Hlk529967304"/>
      <w:r w:rsidRPr="00B81355">
        <w:rPr>
          <w:caps w:val="0"/>
          <w:kern w:val="0"/>
        </w:rPr>
        <w:t>NOTIFICATION</w:t>
      </w:r>
    </w:p>
    <w:p w:rsidR="00B531D9" w:rsidRPr="00B81355" w:rsidRDefault="00B731FD" w:rsidP="00B81355">
      <w:pPr>
        <w:jc w:val="center"/>
      </w:pPr>
      <w:r w:rsidRPr="00B81355">
        <w:t>La notification suivante est communiquée conformément à l'article 10.6.</w:t>
      </w:r>
    </w:p>
    <w:p w:rsidR="00B531D9" w:rsidRPr="00B81355" w:rsidRDefault="00D07DC4" w:rsidP="00B813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B81355" w:rsidRPr="00B81355" w:rsidTr="00B81355">
        <w:tc>
          <w:tcPr>
            <w:tcW w:w="709" w:type="dxa"/>
            <w:tcBorders>
              <w:top w:val="double" w:sz="6" w:space="0" w:color="auto"/>
              <w:bottom w:val="single" w:sz="6" w:space="0" w:color="auto"/>
            </w:tcBorders>
            <w:shd w:val="clear" w:color="auto" w:fill="auto"/>
          </w:tcPr>
          <w:p w:rsidR="00A52F73" w:rsidRPr="00B81355" w:rsidRDefault="00B731FD" w:rsidP="00B81355">
            <w:pPr>
              <w:spacing w:before="120" w:after="120"/>
              <w:rPr>
                <w:b/>
              </w:rPr>
            </w:pPr>
            <w:r w:rsidRPr="00B81355">
              <w:rPr>
                <w:b/>
              </w:rPr>
              <w:t>1.</w:t>
            </w:r>
          </w:p>
        </w:tc>
        <w:tc>
          <w:tcPr>
            <w:tcW w:w="8285" w:type="dxa"/>
            <w:tcBorders>
              <w:top w:val="double" w:sz="6" w:space="0" w:color="auto"/>
              <w:bottom w:val="single" w:sz="6" w:space="0" w:color="auto"/>
            </w:tcBorders>
            <w:shd w:val="clear" w:color="auto" w:fill="auto"/>
          </w:tcPr>
          <w:p w:rsidR="00A52F73" w:rsidRPr="00B81355" w:rsidRDefault="00B731FD" w:rsidP="00B81355">
            <w:pPr>
              <w:spacing w:before="120" w:after="120"/>
            </w:pPr>
            <w:r w:rsidRPr="00B81355">
              <w:rPr>
                <w:b/>
              </w:rPr>
              <w:t xml:space="preserve">Membre </w:t>
            </w:r>
            <w:proofErr w:type="gramStart"/>
            <w:r w:rsidRPr="00B81355">
              <w:rPr>
                <w:b/>
              </w:rPr>
              <w:t>notifiant</w:t>
            </w:r>
            <w:r w:rsidR="00B81355" w:rsidRPr="00B81355">
              <w:rPr>
                <w:b/>
              </w:rPr>
              <w:t>:</w:t>
            </w:r>
            <w:proofErr w:type="gramEnd"/>
            <w:r w:rsidR="00B81355" w:rsidRPr="00B81355">
              <w:rPr>
                <w:b/>
              </w:rPr>
              <w:t xml:space="preserve"> </w:t>
            </w:r>
            <w:r w:rsidR="00B81355" w:rsidRPr="00B81355">
              <w:rPr>
                <w:bCs/>
                <w:u w:val="single"/>
              </w:rPr>
              <w:t>A</w:t>
            </w:r>
            <w:r w:rsidRPr="00B81355">
              <w:rPr>
                <w:bCs/>
                <w:u w:val="single"/>
              </w:rPr>
              <w:t>RGENTINE</w:t>
            </w:r>
          </w:p>
          <w:p w:rsidR="00A52F73" w:rsidRPr="00B81355" w:rsidRDefault="00B731FD" w:rsidP="00B81355">
            <w:pPr>
              <w:spacing w:after="120"/>
            </w:pPr>
            <w:r w:rsidRPr="00B81355">
              <w:rPr>
                <w:b/>
              </w:rPr>
              <w:t>Le cas échéant, pouvoirs publics locaux concernés (articles 3.2 et 7.2</w:t>
            </w:r>
            <w:proofErr w:type="gramStart"/>
            <w:r w:rsidRPr="00B81355">
              <w:rPr>
                <w:b/>
              </w:rPr>
              <w:t>):</w:t>
            </w:r>
            <w:proofErr w:type="gramEnd"/>
            <w:r w:rsidRPr="00B81355">
              <w:t xml:space="preserve"> </w:t>
            </w:r>
          </w:p>
        </w:tc>
      </w:tr>
      <w:tr w:rsidR="00B81355" w:rsidRPr="00B81355" w:rsidTr="00B81355">
        <w:tc>
          <w:tcPr>
            <w:tcW w:w="709" w:type="dxa"/>
            <w:tcBorders>
              <w:top w:val="single" w:sz="6" w:space="0" w:color="auto"/>
              <w:bottom w:val="single" w:sz="6" w:space="0" w:color="auto"/>
            </w:tcBorders>
            <w:shd w:val="clear" w:color="auto" w:fill="auto"/>
          </w:tcPr>
          <w:p w:rsidR="00A52F73" w:rsidRPr="00B81355" w:rsidRDefault="00B731FD" w:rsidP="00B81355">
            <w:pPr>
              <w:spacing w:before="120" w:after="120"/>
              <w:rPr>
                <w:b/>
              </w:rPr>
            </w:pPr>
            <w:r w:rsidRPr="00B81355">
              <w:rPr>
                <w:b/>
              </w:rPr>
              <w:t>2.</w:t>
            </w:r>
          </w:p>
        </w:tc>
        <w:tc>
          <w:tcPr>
            <w:tcW w:w="8285" w:type="dxa"/>
            <w:tcBorders>
              <w:top w:val="single" w:sz="6" w:space="0" w:color="auto"/>
              <w:bottom w:val="single" w:sz="6" w:space="0" w:color="auto"/>
            </w:tcBorders>
            <w:shd w:val="clear" w:color="auto" w:fill="auto"/>
          </w:tcPr>
          <w:p w:rsidR="0023711C" w:rsidRPr="00B81355" w:rsidRDefault="00B731FD" w:rsidP="00D07DC4">
            <w:pPr>
              <w:spacing w:before="120" w:after="120"/>
              <w:rPr>
                <w:bCs/>
              </w:rPr>
            </w:pPr>
            <w:r w:rsidRPr="00B81355">
              <w:rPr>
                <w:b/>
              </w:rPr>
              <w:t xml:space="preserve">Organisme </w:t>
            </w:r>
            <w:proofErr w:type="gramStart"/>
            <w:r w:rsidRPr="00B81355">
              <w:rPr>
                <w:b/>
              </w:rPr>
              <w:t>responsable</w:t>
            </w:r>
            <w:r w:rsidR="00B81355" w:rsidRPr="00B81355">
              <w:rPr>
                <w:b/>
              </w:rPr>
              <w:t>:</w:t>
            </w:r>
            <w:proofErr w:type="gramEnd"/>
            <w:r w:rsidR="00B81355" w:rsidRPr="00B81355">
              <w:rPr>
                <w:b/>
              </w:rPr>
              <w:t xml:space="preserve"> </w:t>
            </w:r>
            <w:r w:rsidR="00B81355" w:rsidRPr="00B81355">
              <w:rPr>
                <w:i/>
                <w:iCs/>
              </w:rPr>
              <w:t>I</w:t>
            </w:r>
            <w:r w:rsidRPr="00B81355">
              <w:rPr>
                <w:i/>
                <w:iCs/>
              </w:rPr>
              <w:t xml:space="preserve">NSTITUTO </w:t>
            </w:r>
            <w:proofErr w:type="spellStart"/>
            <w:r w:rsidRPr="00B81355">
              <w:rPr>
                <w:i/>
                <w:iCs/>
              </w:rPr>
              <w:t>NACIONAL</w:t>
            </w:r>
            <w:proofErr w:type="spellEnd"/>
            <w:r w:rsidRPr="00B81355">
              <w:rPr>
                <w:i/>
                <w:iCs/>
              </w:rPr>
              <w:t xml:space="preserve"> DE </w:t>
            </w:r>
            <w:proofErr w:type="spellStart"/>
            <w:r w:rsidRPr="00B81355">
              <w:rPr>
                <w:i/>
                <w:iCs/>
              </w:rPr>
              <w:t>VITIVINICULTURA</w:t>
            </w:r>
            <w:proofErr w:type="spellEnd"/>
            <w:r w:rsidRPr="00B81355">
              <w:t xml:space="preserve"> (INSTITUT NATIONAL DE LA VITIVINICULTURE)</w:t>
            </w:r>
          </w:p>
          <w:p w:rsidR="0023711C" w:rsidRPr="00B81355" w:rsidRDefault="00B731FD" w:rsidP="00B81355">
            <w:pPr>
              <w:spacing w:after="120"/>
            </w:pPr>
            <w:r w:rsidRPr="00B81355">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B81355">
              <w:rPr>
                <w:b/>
              </w:rPr>
              <w:t>susmentionné:</w:t>
            </w:r>
            <w:proofErr w:type="gramEnd"/>
          </w:p>
          <w:p w:rsidR="00A52F73" w:rsidRPr="00B81355" w:rsidRDefault="00B731FD" w:rsidP="00B81355">
            <w:pPr>
              <w:spacing w:after="120"/>
              <w:jc w:val="left"/>
            </w:pPr>
            <w:proofErr w:type="spellStart"/>
            <w:r w:rsidRPr="00B81355">
              <w:rPr>
                <w:i/>
                <w:iCs/>
              </w:rPr>
              <w:t>Servicio</w:t>
            </w:r>
            <w:proofErr w:type="spellEnd"/>
            <w:r w:rsidRPr="00B81355">
              <w:rPr>
                <w:i/>
                <w:iCs/>
              </w:rPr>
              <w:t xml:space="preserve"> de </w:t>
            </w:r>
            <w:proofErr w:type="spellStart"/>
            <w:r w:rsidRPr="00B81355">
              <w:rPr>
                <w:i/>
                <w:iCs/>
              </w:rPr>
              <w:t>Información</w:t>
            </w:r>
            <w:proofErr w:type="spellEnd"/>
            <w:r w:rsidRPr="00B81355">
              <w:t xml:space="preserve"> (Point d'information, voir le point 11)</w:t>
            </w:r>
          </w:p>
        </w:tc>
      </w:tr>
      <w:tr w:rsidR="00B81355" w:rsidRPr="00B81355" w:rsidTr="00B81355">
        <w:tc>
          <w:tcPr>
            <w:tcW w:w="709" w:type="dxa"/>
            <w:tcBorders>
              <w:top w:val="single" w:sz="6" w:space="0" w:color="auto"/>
              <w:bottom w:val="single" w:sz="6" w:space="0" w:color="auto"/>
            </w:tcBorders>
            <w:shd w:val="clear" w:color="auto" w:fill="auto"/>
          </w:tcPr>
          <w:p w:rsidR="00A52F73" w:rsidRPr="00B81355" w:rsidRDefault="00B731FD" w:rsidP="00B81355">
            <w:pPr>
              <w:spacing w:before="120" w:after="120"/>
              <w:rPr>
                <w:b/>
              </w:rPr>
            </w:pPr>
            <w:r w:rsidRPr="00B81355">
              <w:rPr>
                <w:b/>
              </w:rPr>
              <w:t>3.</w:t>
            </w:r>
          </w:p>
        </w:tc>
        <w:tc>
          <w:tcPr>
            <w:tcW w:w="8285" w:type="dxa"/>
            <w:tcBorders>
              <w:top w:val="single" w:sz="6" w:space="0" w:color="auto"/>
              <w:bottom w:val="single" w:sz="6" w:space="0" w:color="auto"/>
            </w:tcBorders>
            <w:shd w:val="clear" w:color="auto" w:fill="auto"/>
          </w:tcPr>
          <w:p w:rsidR="00A52F73" w:rsidRPr="00B81355" w:rsidRDefault="00B731FD" w:rsidP="00B81355">
            <w:pPr>
              <w:spacing w:before="120" w:after="120"/>
            </w:pPr>
            <w:r w:rsidRPr="00B81355">
              <w:rPr>
                <w:b/>
              </w:rPr>
              <w:t xml:space="preserve">Notification au titre de l'article 2.9.2 [X], 2.10.1 </w:t>
            </w:r>
            <w:proofErr w:type="gramStart"/>
            <w:r w:rsidR="00B81355" w:rsidRPr="00B81355">
              <w:rPr>
                <w:b/>
              </w:rPr>
              <w:t>[ ]</w:t>
            </w:r>
            <w:proofErr w:type="gramEnd"/>
            <w:r w:rsidRPr="00B81355">
              <w:rPr>
                <w:b/>
              </w:rPr>
              <w:t xml:space="preserve">, 5.6.2 </w:t>
            </w:r>
            <w:r w:rsidR="00B81355" w:rsidRPr="00B81355">
              <w:rPr>
                <w:b/>
              </w:rPr>
              <w:t>[ ]</w:t>
            </w:r>
            <w:r w:rsidRPr="00B81355">
              <w:rPr>
                <w:b/>
              </w:rPr>
              <w:t xml:space="preserve">, 5.7.1 </w:t>
            </w:r>
            <w:r w:rsidR="00B81355" w:rsidRPr="00B81355">
              <w:rPr>
                <w:b/>
              </w:rPr>
              <w:t>[ ]</w:t>
            </w:r>
            <w:r w:rsidRPr="00B81355">
              <w:rPr>
                <w:b/>
              </w:rPr>
              <w:t>, autres:</w:t>
            </w:r>
          </w:p>
        </w:tc>
      </w:tr>
      <w:tr w:rsidR="00B81355" w:rsidRPr="00B81355" w:rsidTr="00B81355">
        <w:tc>
          <w:tcPr>
            <w:tcW w:w="709" w:type="dxa"/>
            <w:tcBorders>
              <w:top w:val="single" w:sz="6" w:space="0" w:color="auto"/>
              <w:bottom w:val="single" w:sz="6" w:space="0" w:color="auto"/>
            </w:tcBorders>
            <w:shd w:val="clear" w:color="auto" w:fill="auto"/>
          </w:tcPr>
          <w:p w:rsidR="00A52F73" w:rsidRPr="00B81355" w:rsidRDefault="00B731FD" w:rsidP="00B81355">
            <w:pPr>
              <w:spacing w:before="120" w:after="120"/>
              <w:rPr>
                <w:b/>
              </w:rPr>
            </w:pPr>
            <w:r w:rsidRPr="00B81355">
              <w:rPr>
                <w:b/>
              </w:rPr>
              <w:t>4.</w:t>
            </w:r>
          </w:p>
        </w:tc>
        <w:tc>
          <w:tcPr>
            <w:tcW w:w="8285" w:type="dxa"/>
            <w:tcBorders>
              <w:top w:val="single" w:sz="6" w:space="0" w:color="auto"/>
              <w:bottom w:val="single" w:sz="6" w:space="0" w:color="auto"/>
            </w:tcBorders>
            <w:shd w:val="clear" w:color="auto" w:fill="auto"/>
          </w:tcPr>
          <w:p w:rsidR="00A52F73" w:rsidRPr="00B81355" w:rsidRDefault="00B731FD" w:rsidP="00B81355">
            <w:pPr>
              <w:spacing w:before="120" w:after="120"/>
            </w:pPr>
            <w:r w:rsidRPr="00B81355">
              <w:rPr>
                <w:b/>
              </w:rPr>
              <w:t xml:space="preserve">Produits visés (le cas échéant, position du SH ou de la </w:t>
            </w:r>
            <w:proofErr w:type="spellStart"/>
            <w:r w:rsidRPr="00B81355">
              <w:rPr>
                <w:b/>
              </w:rPr>
              <w:t>NCCD</w:t>
            </w:r>
            <w:proofErr w:type="spellEnd"/>
            <w:r w:rsidRPr="00B81355">
              <w:rPr>
                <w:b/>
              </w:rPr>
              <w:t>, sinon position du tarif douanier national</w:t>
            </w:r>
            <w:r w:rsidR="00B81355" w:rsidRPr="00B81355">
              <w:rPr>
                <w:b/>
              </w:rPr>
              <w:t>. L</w:t>
            </w:r>
            <w:r w:rsidRPr="00B81355">
              <w:rPr>
                <w:b/>
              </w:rPr>
              <w:t>es numéros de l'</w:t>
            </w:r>
            <w:proofErr w:type="spellStart"/>
            <w:r w:rsidRPr="00B81355">
              <w:rPr>
                <w:b/>
              </w:rPr>
              <w:t>ICS</w:t>
            </w:r>
            <w:proofErr w:type="spellEnd"/>
            <w:r w:rsidRPr="00B81355">
              <w:rPr>
                <w:b/>
              </w:rPr>
              <w:t xml:space="preserve"> peuvent aussi être indiqués, le cas échéant</w:t>
            </w:r>
            <w:proofErr w:type="gramStart"/>
            <w:r w:rsidRPr="00B81355">
              <w:rPr>
                <w:b/>
              </w:rPr>
              <w:t>)</w:t>
            </w:r>
            <w:r w:rsidR="00B81355" w:rsidRPr="00B81355">
              <w:rPr>
                <w:b/>
              </w:rPr>
              <w:t>:</w:t>
            </w:r>
            <w:proofErr w:type="gramEnd"/>
            <w:r w:rsidR="00B81355" w:rsidRPr="00B81355">
              <w:rPr>
                <w:b/>
              </w:rPr>
              <w:t xml:space="preserve"> </w:t>
            </w:r>
            <w:r w:rsidR="00B81355" w:rsidRPr="00B81355">
              <w:t>V</w:t>
            </w:r>
            <w:r w:rsidRPr="00B81355">
              <w:t>ins de raisins frais, y compris les vins enrichis en alcool;</w:t>
            </w:r>
            <w:r w:rsidR="00B81355" w:rsidRPr="00B81355">
              <w:t xml:space="preserve"> </w:t>
            </w:r>
            <w:r w:rsidRPr="00B81355">
              <w:t>moûts de raisin autres que ceux du n° 20.09 (SH 2204)</w:t>
            </w:r>
          </w:p>
        </w:tc>
      </w:tr>
      <w:tr w:rsidR="00B81355" w:rsidRPr="00B81355" w:rsidTr="00B81355">
        <w:tc>
          <w:tcPr>
            <w:tcW w:w="709" w:type="dxa"/>
            <w:tcBorders>
              <w:top w:val="single" w:sz="6" w:space="0" w:color="auto"/>
              <w:bottom w:val="single" w:sz="6" w:space="0" w:color="auto"/>
            </w:tcBorders>
            <w:shd w:val="clear" w:color="auto" w:fill="auto"/>
          </w:tcPr>
          <w:p w:rsidR="00A52F73" w:rsidRPr="00B81355" w:rsidRDefault="00B731FD" w:rsidP="00B81355">
            <w:pPr>
              <w:spacing w:before="120" w:after="120"/>
              <w:rPr>
                <w:b/>
              </w:rPr>
            </w:pPr>
            <w:r w:rsidRPr="00B81355">
              <w:rPr>
                <w:b/>
              </w:rPr>
              <w:t>5.</w:t>
            </w:r>
          </w:p>
        </w:tc>
        <w:tc>
          <w:tcPr>
            <w:tcW w:w="8285" w:type="dxa"/>
            <w:tcBorders>
              <w:top w:val="single" w:sz="6" w:space="0" w:color="auto"/>
              <w:bottom w:val="single" w:sz="6" w:space="0" w:color="auto"/>
            </w:tcBorders>
            <w:shd w:val="clear" w:color="auto" w:fill="auto"/>
          </w:tcPr>
          <w:p w:rsidR="00A52F73" w:rsidRPr="00B81355" w:rsidRDefault="00B731FD" w:rsidP="00B81355">
            <w:pPr>
              <w:spacing w:before="120" w:after="120"/>
            </w:pPr>
            <w:r w:rsidRPr="00B81355">
              <w:rPr>
                <w:b/>
              </w:rPr>
              <w:t xml:space="preserve">Intitulé, nombre de pages et langue(s) du texte </w:t>
            </w:r>
            <w:proofErr w:type="gramStart"/>
            <w:r w:rsidRPr="00B81355">
              <w:rPr>
                <w:b/>
              </w:rPr>
              <w:t>notifié</w:t>
            </w:r>
            <w:r w:rsidR="00B81355" w:rsidRPr="00B81355">
              <w:rPr>
                <w:b/>
              </w:rPr>
              <w:t>:</w:t>
            </w:r>
            <w:proofErr w:type="gramEnd"/>
            <w:r w:rsidR="00B81355" w:rsidRPr="00B81355">
              <w:rPr>
                <w:b/>
              </w:rPr>
              <w:t xml:space="preserve"> </w:t>
            </w:r>
            <w:proofErr w:type="spellStart"/>
            <w:r w:rsidR="00B81355" w:rsidRPr="00B81355">
              <w:rPr>
                <w:i/>
                <w:iCs/>
              </w:rPr>
              <w:t>P</w:t>
            </w:r>
            <w:r w:rsidRPr="00B81355">
              <w:rPr>
                <w:i/>
                <w:iCs/>
              </w:rPr>
              <w:t>royecto</w:t>
            </w:r>
            <w:proofErr w:type="spellEnd"/>
            <w:r w:rsidRPr="00B81355">
              <w:rPr>
                <w:i/>
                <w:iCs/>
              </w:rPr>
              <w:t xml:space="preserve"> de </w:t>
            </w:r>
            <w:proofErr w:type="spellStart"/>
            <w:r w:rsidRPr="00B81355">
              <w:rPr>
                <w:i/>
                <w:iCs/>
              </w:rPr>
              <w:t>incorporación</w:t>
            </w:r>
            <w:proofErr w:type="spellEnd"/>
            <w:r w:rsidRPr="00B81355">
              <w:rPr>
                <w:i/>
                <w:iCs/>
              </w:rPr>
              <w:t xml:space="preserve"> a la Ley General de </w:t>
            </w:r>
            <w:proofErr w:type="spellStart"/>
            <w:r w:rsidRPr="00B81355">
              <w:rPr>
                <w:i/>
                <w:iCs/>
              </w:rPr>
              <w:t>Vinos</w:t>
            </w:r>
            <w:proofErr w:type="spellEnd"/>
            <w:r w:rsidRPr="00B81355">
              <w:rPr>
                <w:i/>
                <w:iCs/>
              </w:rPr>
              <w:t xml:space="preserve"> </w:t>
            </w:r>
            <w:proofErr w:type="spellStart"/>
            <w:r w:rsidRPr="00B81355">
              <w:rPr>
                <w:i/>
                <w:iCs/>
              </w:rPr>
              <w:t>del</w:t>
            </w:r>
            <w:proofErr w:type="spellEnd"/>
            <w:r w:rsidRPr="00B81355">
              <w:rPr>
                <w:i/>
                <w:iCs/>
              </w:rPr>
              <w:t xml:space="preserve"> "</w:t>
            </w:r>
            <w:proofErr w:type="spellStart"/>
            <w:r w:rsidRPr="00B81355">
              <w:rPr>
                <w:i/>
                <w:iCs/>
              </w:rPr>
              <w:t>Vino</w:t>
            </w:r>
            <w:proofErr w:type="spellEnd"/>
            <w:r w:rsidRPr="00B81355">
              <w:rPr>
                <w:i/>
                <w:iCs/>
              </w:rPr>
              <w:t xml:space="preserve"> </w:t>
            </w:r>
            <w:proofErr w:type="spellStart"/>
            <w:r w:rsidRPr="00B81355">
              <w:rPr>
                <w:i/>
                <w:iCs/>
              </w:rPr>
              <w:t>parcialmente</w:t>
            </w:r>
            <w:proofErr w:type="spellEnd"/>
            <w:r w:rsidRPr="00B81355">
              <w:rPr>
                <w:i/>
                <w:iCs/>
              </w:rPr>
              <w:t xml:space="preserve"> </w:t>
            </w:r>
            <w:proofErr w:type="spellStart"/>
            <w:r w:rsidRPr="00B81355">
              <w:rPr>
                <w:i/>
                <w:iCs/>
              </w:rPr>
              <w:t>desalcoholizado</w:t>
            </w:r>
            <w:proofErr w:type="spellEnd"/>
            <w:r w:rsidRPr="00B81355">
              <w:rPr>
                <w:i/>
                <w:iCs/>
              </w:rPr>
              <w:t>" ó "</w:t>
            </w:r>
            <w:proofErr w:type="spellStart"/>
            <w:r w:rsidRPr="00B81355">
              <w:rPr>
                <w:i/>
                <w:iCs/>
              </w:rPr>
              <w:t>Vino</w:t>
            </w:r>
            <w:proofErr w:type="spellEnd"/>
            <w:r w:rsidRPr="00B81355">
              <w:rPr>
                <w:i/>
                <w:iCs/>
              </w:rPr>
              <w:t xml:space="preserve"> con </w:t>
            </w:r>
            <w:proofErr w:type="spellStart"/>
            <w:r w:rsidRPr="00B81355">
              <w:rPr>
                <w:i/>
                <w:iCs/>
              </w:rPr>
              <w:t>grado</w:t>
            </w:r>
            <w:proofErr w:type="spellEnd"/>
            <w:r w:rsidRPr="00B81355">
              <w:rPr>
                <w:i/>
                <w:iCs/>
              </w:rPr>
              <w:t xml:space="preserve"> </w:t>
            </w:r>
            <w:proofErr w:type="spellStart"/>
            <w:r w:rsidRPr="00B81355">
              <w:rPr>
                <w:i/>
                <w:iCs/>
              </w:rPr>
              <w:t>alcohólico</w:t>
            </w:r>
            <w:proofErr w:type="spellEnd"/>
            <w:r w:rsidRPr="00B81355">
              <w:rPr>
                <w:i/>
                <w:iCs/>
              </w:rPr>
              <w:t xml:space="preserve"> </w:t>
            </w:r>
            <w:proofErr w:type="spellStart"/>
            <w:r w:rsidRPr="00B81355">
              <w:rPr>
                <w:i/>
                <w:iCs/>
              </w:rPr>
              <w:t>modificado</w:t>
            </w:r>
            <w:proofErr w:type="spellEnd"/>
            <w:r w:rsidRPr="00B81355">
              <w:rPr>
                <w:i/>
                <w:iCs/>
              </w:rPr>
              <w:t xml:space="preserve"> </w:t>
            </w:r>
            <w:proofErr w:type="spellStart"/>
            <w:r w:rsidRPr="00B81355">
              <w:rPr>
                <w:i/>
                <w:iCs/>
              </w:rPr>
              <w:t>por</w:t>
            </w:r>
            <w:proofErr w:type="spellEnd"/>
            <w:r w:rsidRPr="00B81355">
              <w:rPr>
                <w:i/>
                <w:iCs/>
              </w:rPr>
              <w:t xml:space="preserve"> </w:t>
            </w:r>
            <w:proofErr w:type="spellStart"/>
            <w:r w:rsidRPr="00B81355">
              <w:rPr>
                <w:i/>
                <w:iCs/>
              </w:rPr>
              <w:t>desalcoholización</w:t>
            </w:r>
            <w:proofErr w:type="spellEnd"/>
            <w:r w:rsidRPr="00B81355">
              <w:rPr>
                <w:i/>
                <w:iCs/>
              </w:rPr>
              <w:t>"</w:t>
            </w:r>
            <w:r w:rsidRPr="00B81355">
              <w:t xml:space="preserve"> (Projet d'incorporation dans la Loi générale sur les vins du "vin partiellement désalcoolisé" ou "vin à teneur en alcool modifiée par la </w:t>
            </w:r>
            <w:proofErr w:type="spellStart"/>
            <w:r w:rsidRPr="00B81355">
              <w:t>désalcoolisation</w:t>
            </w:r>
            <w:proofErr w:type="spellEnd"/>
            <w:r w:rsidRPr="00B81355">
              <w:t xml:space="preserve">"), 2 pages, en espagnol </w:t>
            </w:r>
          </w:p>
        </w:tc>
      </w:tr>
      <w:tr w:rsidR="00B81355" w:rsidRPr="00B81355" w:rsidTr="00B81355">
        <w:tc>
          <w:tcPr>
            <w:tcW w:w="709" w:type="dxa"/>
            <w:tcBorders>
              <w:top w:val="single" w:sz="6" w:space="0" w:color="auto"/>
              <w:bottom w:val="single" w:sz="6" w:space="0" w:color="auto"/>
            </w:tcBorders>
            <w:shd w:val="clear" w:color="auto" w:fill="auto"/>
          </w:tcPr>
          <w:p w:rsidR="00A52F73" w:rsidRPr="00B81355" w:rsidRDefault="00B731FD" w:rsidP="00B81355">
            <w:pPr>
              <w:spacing w:before="120" w:after="120"/>
              <w:rPr>
                <w:b/>
              </w:rPr>
            </w:pPr>
            <w:r w:rsidRPr="00B81355">
              <w:rPr>
                <w:b/>
              </w:rPr>
              <w:t>6.</w:t>
            </w:r>
          </w:p>
        </w:tc>
        <w:tc>
          <w:tcPr>
            <w:tcW w:w="8285" w:type="dxa"/>
            <w:tcBorders>
              <w:top w:val="single" w:sz="6" w:space="0" w:color="auto"/>
              <w:bottom w:val="single" w:sz="6" w:space="0" w:color="auto"/>
            </w:tcBorders>
            <w:shd w:val="clear" w:color="auto" w:fill="auto"/>
          </w:tcPr>
          <w:p w:rsidR="00A52F73" w:rsidRPr="00B81355" w:rsidRDefault="00B731FD" w:rsidP="00B81355">
            <w:pPr>
              <w:spacing w:before="120" w:after="120"/>
            </w:pPr>
            <w:r w:rsidRPr="00B81355">
              <w:rPr>
                <w:b/>
              </w:rPr>
              <w:t>Teneur</w:t>
            </w:r>
            <w:r w:rsidR="00B81355" w:rsidRPr="00B81355">
              <w:rPr>
                <w:b/>
              </w:rPr>
              <w:t xml:space="preserve">: </w:t>
            </w:r>
            <w:r w:rsidR="00B81355" w:rsidRPr="00B81355">
              <w:t>I</w:t>
            </w:r>
            <w:r w:rsidRPr="00B81355">
              <w:t>l est proposé d'incorporer, dans l'article 17 de la Loi générale sur les vins (Loi</w:t>
            </w:r>
            <w:r w:rsidR="00D07DC4">
              <w:t> </w:t>
            </w:r>
            <w:bookmarkStart w:id="13" w:name="_GoBack"/>
            <w:bookmarkEnd w:id="13"/>
            <w:r w:rsidRPr="00B81355">
              <w:t>n°</w:t>
            </w:r>
            <w:r w:rsidR="00B81355">
              <w:t> </w:t>
            </w:r>
            <w:r w:rsidRPr="00B81355">
              <w:t xml:space="preserve">14.878), le produit dénommé "vin partiellement désalcoolisé" ou "vin à teneur en alcool modifiée par la </w:t>
            </w:r>
            <w:proofErr w:type="spellStart"/>
            <w:r w:rsidRPr="00B81355">
              <w:t>désalcoolisation</w:t>
            </w:r>
            <w:proofErr w:type="spellEnd"/>
            <w:r w:rsidRPr="00B81355">
              <w:t>", dont la teneur en alcool est réduite dans une proportion supérieure à 20%, mais dont le titre alcoométrique volumique final reste supérieur à 5%.</w:t>
            </w:r>
          </w:p>
        </w:tc>
      </w:tr>
      <w:tr w:rsidR="00B81355" w:rsidRPr="00B81355" w:rsidTr="00B81355">
        <w:tc>
          <w:tcPr>
            <w:tcW w:w="709" w:type="dxa"/>
            <w:tcBorders>
              <w:top w:val="single" w:sz="6" w:space="0" w:color="auto"/>
              <w:bottom w:val="single" w:sz="6" w:space="0" w:color="auto"/>
            </w:tcBorders>
            <w:shd w:val="clear" w:color="auto" w:fill="auto"/>
          </w:tcPr>
          <w:p w:rsidR="00A52F73" w:rsidRPr="00B81355" w:rsidRDefault="00B731FD" w:rsidP="00B81355">
            <w:pPr>
              <w:spacing w:before="120" w:after="120"/>
              <w:rPr>
                <w:b/>
              </w:rPr>
            </w:pPr>
            <w:r w:rsidRPr="00B81355">
              <w:rPr>
                <w:b/>
              </w:rPr>
              <w:t>7.</w:t>
            </w:r>
          </w:p>
        </w:tc>
        <w:tc>
          <w:tcPr>
            <w:tcW w:w="8285" w:type="dxa"/>
            <w:tcBorders>
              <w:top w:val="single" w:sz="6" w:space="0" w:color="auto"/>
              <w:bottom w:val="single" w:sz="6" w:space="0" w:color="auto"/>
            </w:tcBorders>
            <w:shd w:val="clear" w:color="auto" w:fill="auto"/>
          </w:tcPr>
          <w:p w:rsidR="00A52F73" w:rsidRPr="00B81355" w:rsidRDefault="00B731FD" w:rsidP="00B81355">
            <w:pPr>
              <w:spacing w:before="120" w:after="120"/>
            </w:pPr>
            <w:r w:rsidRPr="00B81355">
              <w:rPr>
                <w:b/>
              </w:rPr>
              <w:t xml:space="preserve">Objectif et justification, y compris la nature des problèmes urgents, le cas </w:t>
            </w:r>
            <w:proofErr w:type="gramStart"/>
            <w:r w:rsidRPr="00B81355">
              <w:rPr>
                <w:b/>
              </w:rPr>
              <w:t>échéant</w:t>
            </w:r>
            <w:r w:rsidR="00B81355" w:rsidRPr="00B81355">
              <w:rPr>
                <w:b/>
              </w:rPr>
              <w:t>:</w:t>
            </w:r>
            <w:proofErr w:type="gramEnd"/>
            <w:r w:rsidR="00B81355" w:rsidRPr="00B81355">
              <w:rPr>
                <w:b/>
              </w:rPr>
              <w:t xml:space="preserve"> </w:t>
            </w:r>
            <w:r w:rsidR="00B81355" w:rsidRPr="00B81355">
              <w:t>A</w:t>
            </w:r>
            <w:r w:rsidRPr="00B81355">
              <w:t>ctualisation de la législation en vigueur, conformément aux dispositions du l'ORGANISATION INTERNATIONALE DE LA VIGNE ET DU VIN (</w:t>
            </w:r>
            <w:proofErr w:type="spellStart"/>
            <w:r w:rsidRPr="00B81355">
              <w:t>OIV</w:t>
            </w:r>
            <w:proofErr w:type="spellEnd"/>
            <w:r w:rsidRPr="00B81355">
              <w:t>)</w:t>
            </w:r>
          </w:p>
        </w:tc>
      </w:tr>
      <w:tr w:rsidR="00B81355" w:rsidRPr="00B81355" w:rsidTr="00B81355">
        <w:tc>
          <w:tcPr>
            <w:tcW w:w="709" w:type="dxa"/>
            <w:tcBorders>
              <w:top w:val="single" w:sz="6" w:space="0" w:color="auto"/>
              <w:bottom w:val="single" w:sz="6" w:space="0" w:color="auto"/>
            </w:tcBorders>
            <w:shd w:val="clear" w:color="auto" w:fill="auto"/>
          </w:tcPr>
          <w:p w:rsidR="00A52F73" w:rsidRPr="00B81355" w:rsidRDefault="00B731FD" w:rsidP="00B81355">
            <w:pPr>
              <w:spacing w:before="120" w:after="120"/>
              <w:rPr>
                <w:b/>
              </w:rPr>
            </w:pPr>
            <w:r w:rsidRPr="00B81355">
              <w:rPr>
                <w:b/>
              </w:rPr>
              <w:t>8.</w:t>
            </w:r>
          </w:p>
        </w:tc>
        <w:tc>
          <w:tcPr>
            <w:tcW w:w="8285" w:type="dxa"/>
            <w:tcBorders>
              <w:top w:val="single" w:sz="6" w:space="0" w:color="auto"/>
              <w:bottom w:val="single" w:sz="6" w:space="0" w:color="auto"/>
            </w:tcBorders>
            <w:shd w:val="clear" w:color="auto" w:fill="auto"/>
          </w:tcPr>
          <w:p w:rsidR="0023711C" w:rsidRPr="00B81355" w:rsidRDefault="00B731FD" w:rsidP="00B81355">
            <w:pPr>
              <w:spacing w:before="120" w:after="120"/>
            </w:pPr>
            <w:r w:rsidRPr="00B81355">
              <w:rPr>
                <w:b/>
              </w:rPr>
              <w:t xml:space="preserve">Documents </w:t>
            </w:r>
            <w:proofErr w:type="gramStart"/>
            <w:r w:rsidRPr="00B81355">
              <w:rPr>
                <w:b/>
              </w:rPr>
              <w:t>pertinents:</w:t>
            </w:r>
            <w:proofErr w:type="gramEnd"/>
          </w:p>
          <w:p w:rsidR="00A52F73" w:rsidRPr="00B81355" w:rsidRDefault="00B731FD" w:rsidP="00B81355">
            <w:pPr>
              <w:numPr>
                <w:ilvl w:val="0"/>
                <w:numId w:val="16"/>
              </w:numPr>
              <w:spacing w:after="120"/>
            </w:pPr>
            <w:r w:rsidRPr="00B81355">
              <w:t xml:space="preserve">Résolution </w:t>
            </w:r>
            <w:proofErr w:type="spellStart"/>
            <w:r w:rsidRPr="00B81355">
              <w:t>OIV</w:t>
            </w:r>
            <w:proofErr w:type="spellEnd"/>
            <w:r w:rsidR="00B81355" w:rsidRPr="00B81355">
              <w:t>-</w:t>
            </w:r>
            <w:r w:rsidRPr="00B81355">
              <w:t>ECO 523</w:t>
            </w:r>
            <w:r w:rsidR="00B81355" w:rsidRPr="00B81355">
              <w:t>-</w:t>
            </w:r>
            <w:r w:rsidRPr="00B81355">
              <w:t>2016</w:t>
            </w:r>
          </w:p>
        </w:tc>
      </w:tr>
      <w:tr w:rsidR="00B81355" w:rsidRPr="00B81355" w:rsidTr="00B81355">
        <w:tc>
          <w:tcPr>
            <w:tcW w:w="709" w:type="dxa"/>
            <w:tcBorders>
              <w:top w:val="single" w:sz="6" w:space="0" w:color="auto"/>
              <w:bottom w:val="single" w:sz="6" w:space="0" w:color="auto"/>
            </w:tcBorders>
            <w:shd w:val="clear" w:color="auto" w:fill="auto"/>
          </w:tcPr>
          <w:p w:rsidR="00AF251E" w:rsidRPr="00B81355" w:rsidRDefault="00B731FD" w:rsidP="00B81355">
            <w:pPr>
              <w:spacing w:before="120" w:after="120"/>
              <w:rPr>
                <w:b/>
              </w:rPr>
            </w:pPr>
            <w:r w:rsidRPr="00B81355">
              <w:rPr>
                <w:b/>
              </w:rPr>
              <w:t>9.</w:t>
            </w:r>
          </w:p>
        </w:tc>
        <w:tc>
          <w:tcPr>
            <w:tcW w:w="8285" w:type="dxa"/>
            <w:tcBorders>
              <w:top w:val="single" w:sz="6" w:space="0" w:color="auto"/>
              <w:bottom w:val="single" w:sz="6" w:space="0" w:color="auto"/>
            </w:tcBorders>
            <w:shd w:val="clear" w:color="auto" w:fill="auto"/>
          </w:tcPr>
          <w:p w:rsidR="00AF251E" w:rsidRPr="00B81355" w:rsidRDefault="00B731FD" w:rsidP="00B81355">
            <w:pPr>
              <w:spacing w:before="120" w:after="120"/>
              <w:rPr>
                <w:bCs/>
              </w:rPr>
            </w:pPr>
            <w:r w:rsidRPr="00B81355">
              <w:rPr>
                <w:b/>
              </w:rPr>
              <w:t xml:space="preserve">Date projetée pour </w:t>
            </w:r>
            <w:proofErr w:type="gramStart"/>
            <w:r w:rsidRPr="00B81355">
              <w:rPr>
                <w:b/>
              </w:rPr>
              <w:t>l'adoption</w:t>
            </w:r>
            <w:r w:rsidR="00B81355" w:rsidRPr="00B81355">
              <w:rPr>
                <w:b/>
              </w:rPr>
              <w:t>:</w:t>
            </w:r>
            <w:proofErr w:type="gramEnd"/>
            <w:r w:rsidR="00B81355" w:rsidRPr="00B81355">
              <w:rPr>
                <w:b/>
              </w:rPr>
              <w:t xml:space="preserve"> </w:t>
            </w:r>
            <w:r w:rsidR="00B81355" w:rsidRPr="00B81355">
              <w:t>s</w:t>
            </w:r>
            <w:r w:rsidRPr="00B81355">
              <w:t>ans objet</w:t>
            </w:r>
          </w:p>
          <w:p w:rsidR="00AF251E" w:rsidRPr="00B81355" w:rsidRDefault="00B731FD" w:rsidP="00B81355">
            <w:pPr>
              <w:spacing w:after="120"/>
              <w:rPr>
                <w:b/>
              </w:rPr>
            </w:pPr>
            <w:r w:rsidRPr="00B81355">
              <w:rPr>
                <w:b/>
              </w:rPr>
              <w:t xml:space="preserve">Date projetée pour l'entrée en </w:t>
            </w:r>
            <w:proofErr w:type="gramStart"/>
            <w:r w:rsidRPr="00B81355">
              <w:rPr>
                <w:b/>
              </w:rPr>
              <w:t>vigueur</w:t>
            </w:r>
            <w:r w:rsidR="00B81355" w:rsidRPr="00B81355">
              <w:rPr>
                <w:b/>
              </w:rPr>
              <w:t>:</w:t>
            </w:r>
            <w:proofErr w:type="gramEnd"/>
            <w:r w:rsidR="00B81355" w:rsidRPr="00B81355">
              <w:rPr>
                <w:b/>
              </w:rPr>
              <w:t xml:space="preserve"> </w:t>
            </w:r>
            <w:r w:rsidR="00B81355" w:rsidRPr="00B81355">
              <w:t>s</w:t>
            </w:r>
            <w:r w:rsidRPr="00B81355">
              <w:t>ans objet</w:t>
            </w:r>
          </w:p>
        </w:tc>
      </w:tr>
      <w:tr w:rsidR="00B81355" w:rsidRPr="00B81355" w:rsidTr="00B81355">
        <w:tc>
          <w:tcPr>
            <w:tcW w:w="709" w:type="dxa"/>
            <w:tcBorders>
              <w:top w:val="single" w:sz="6" w:space="0" w:color="auto"/>
              <w:bottom w:val="single" w:sz="6" w:space="0" w:color="auto"/>
            </w:tcBorders>
            <w:shd w:val="clear" w:color="auto" w:fill="auto"/>
          </w:tcPr>
          <w:p w:rsidR="00A52F73" w:rsidRPr="00B81355" w:rsidRDefault="00B731FD" w:rsidP="00B81355">
            <w:pPr>
              <w:spacing w:before="120" w:after="120"/>
              <w:rPr>
                <w:b/>
              </w:rPr>
            </w:pPr>
            <w:r w:rsidRPr="00B81355">
              <w:rPr>
                <w:b/>
              </w:rPr>
              <w:t>10.</w:t>
            </w:r>
          </w:p>
        </w:tc>
        <w:tc>
          <w:tcPr>
            <w:tcW w:w="8285" w:type="dxa"/>
            <w:tcBorders>
              <w:top w:val="single" w:sz="6" w:space="0" w:color="auto"/>
              <w:bottom w:val="single" w:sz="6" w:space="0" w:color="auto"/>
            </w:tcBorders>
            <w:shd w:val="clear" w:color="auto" w:fill="auto"/>
          </w:tcPr>
          <w:p w:rsidR="00A52F73" w:rsidRPr="00B81355" w:rsidRDefault="00B731FD" w:rsidP="00B81355">
            <w:pPr>
              <w:spacing w:before="120" w:after="120"/>
            </w:pPr>
            <w:r w:rsidRPr="00B81355">
              <w:rPr>
                <w:b/>
              </w:rPr>
              <w:t xml:space="preserve">Date limite pour la présentation des </w:t>
            </w:r>
            <w:proofErr w:type="gramStart"/>
            <w:r w:rsidRPr="00B81355">
              <w:rPr>
                <w:b/>
              </w:rPr>
              <w:t>observations</w:t>
            </w:r>
            <w:r w:rsidR="00B81355" w:rsidRPr="00B81355">
              <w:rPr>
                <w:b/>
              </w:rPr>
              <w:t>:</w:t>
            </w:r>
            <w:proofErr w:type="gramEnd"/>
            <w:r w:rsidR="00B81355" w:rsidRPr="00B81355">
              <w:rPr>
                <w:b/>
              </w:rPr>
              <w:t xml:space="preserve"> </w:t>
            </w:r>
            <w:r w:rsidR="00B81355" w:rsidRPr="00B81355">
              <w:t>30 novembre 2</w:t>
            </w:r>
            <w:r w:rsidRPr="00B81355">
              <w:t>018</w:t>
            </w:r>
          </w:p>
        </w:tc>
      </w:tr>
      <w:tr w:rsidR="004B4F06" w:rsidRPr="00B81355" w:rsidTr="00B81355">
        <w:tc>
          <w:tcPr>
            <w:tcW w:w="709" w:type="dxa"/>
            <w:tcBorders>
              <w:top w:val="single" w:sz="6" w:space="0" w:color="auto"/>
              <w:bottom w:val="double" w:sz="6" w:space="0" w:color="auto"/>
            </w:tcBorders>
            <w:shd w:val="clear" w:color="auto" w:fill="auto"/>
          </w:tcPr>
          <w:p w:rsidR="00A52F73" w:rsidRPr="00B81355" w:rsidRDefault="00B731FD" w:rsidP="00B81355">
            <w:pPr>
              <w:keepNext/>
              <w:keepLines/>
              <w:spacing w:before="120" w:after="120"/>
              <w:rPr>
                <w:b/>
              </w:rPr>
            </w:pPr>
            <w:r w:rsidRPr="00B81355">
              <w:rPr>
                <w:b/>
              </w:rPr>
              <w:lastRenderedPageBreak/>
              <w:t>11.</w:t>
            </w:r>
          </w:p>
        </w:tc>
        <w:tc>
          <w:tcPr>
            <w:tcW w:w="8285" w:type="dxa"/>
            <w:tcBorders>
              <w:top w:val="single" w:sz="6" w:space="0" w:color="auto"/>
              <w:bottom w:val="double" w:sz="6" w:space="0" w:color="auto"/>
            </w:tcBorders>
            <w:shd w:val="clear" w:color="auto" w:fill="auto"/>
          </w:tcPr>
          <w:p w:rsidR="0023711C" w:rsidRPr="00B81355" w:rsidRDefault="00B731FD" w:rsidP="00B81355">
            <w:pPr>
              <w:keepNext/>
              <w:keepLines/>
              <w:spacing w:before="120" w:after="120"/>
            </w:pPr>
            <w:r w:rsidRPr="00B81355">
              <w:rPr>
                <w:b/>
              </w:rPr>
              <w:t xml:space="preserve">Entité auprès de laquelle les textes peuvent être </w:t>
            </w:r>
            <w:proofErr w:type="gramStart"/>
            <w:r w:rsidRPr="00B81355">
              <w:rPr>
                <w:b/>
              </w:rPr>
              <w:t>obtenus</w:t>
            </w:r>
            <w:r w:rsidR="00B81355" w:rsidRPr="00B81355">
              <w:rPr>
                <w:b/>
              </w:rPr>
              <w:t>:</w:t>
            </w:r>
            <w:proofErr w:type="gramEnd"/>
            <w:r w:rsidR="00B81355" w:rsidRPr="00B81355">
              <w:rPr>
                <w:b/>
              </w:rPr>
              <w:t xml:space="preserve"> p</w:t>
            </w:r>
            <w:r w:rsidRPr="00B81355">
              <w:rPr>
                <w:b/>
              </w:rPr>
              <w:t>oint d'information national [X] ou adresse, numéros de téléphone et de fax et adresses de courrier électronique et de site Web, le cas échéant, d'un autre organisme:</w:t>
            </w:r>
          </w:p>
          <w:p w:rsidR="0023711C" w:rsidRPr="00B81355" w:rsidRDefault="00B731FD" w:rsidP="00B81355">
            <w:pPr>
              <w:keepNext/>
              <w:keepLines/>
              <w:jc w:val="left"/>
            </w:pPr>
            <w:r w:rsidRPr="00B81355">
              <w:t>Point de contact de la République argentine</w:t>
            </w:r>
          </w:p>
          <w:p w:rsidR="0023711C" w:rsidRPr="00D07DC4" w:rsidRDefault="00B731FD" w:rsidP="00B81355">
            <w:pPr>
              <w:keepNext/>
              <w:keepLines/>
              <w:jc w:val="left"/>
              <w:rPr>
                <w:lang w:val="es-ES"/>
              </w:rPr>
            </w:pPr>
            <w:r w:rsidRPr="00D07DC4">
              <w:rPr>
                <w:lang w:val="es-ES"/>
              </w:rPr>
              <w:t>Dirección de Políticas de Comercio Interior y Competencia</w:t>
            </w:r>
          </w:p>
          <w:p w:rsidR="0023711C" w:rsidRPr="00D07DC4" w:rsidRDefault="00B731FD" w:rsidP="00B81355">
            <w:pPr>
              <w:keepNext/>
              <w:keepLines/>
              <w:jc w:val="left"/>
              <w:rPr>
                <w:lang w:val="es-ES"/>
              </w:rPr>
            </w:pPr>
            <w:r w:rsidRPr="00D07DC4">
              <w:rPr>
                <w:lang w:val="es-ES"/>
              </w:rPr>
              <w:t>Avda</w:t>
            </w:r>
            <w:r w:rsidR="00B81355" w:rsidRPr="00D07DC4">
              <w:rPr>
                <w:lang w:val="es-ES"/>
              </w:rPr>
              <w:t>. Julio A. R</w:t>
            </w:r>
            <w:r w:rsidRPr="00D07DC4">
              <w:rPr>
                <w:lang w:val="es-ES"/>
              </w:rPr>
              <w:t>oca 651 Piso 4° Sector 23A (C1067ABB)</w:t>
            </w:r>
          </w:p>
          <w:p w:rsidR="0023711C" w:rsidRPr="00D07DC4" w:rsidRDefault="00B731FD" w:rsidP="00B81355">
            <w:pPr>
              <w:keepNext/>
              <w:keepLines/>
              <w:jc w:val="left"/>
              <w:rPr>
                <w:lang w:val="es-ES"/>
              </w:rPr>
            </w:pPr>
            <w:r w:rsidRPr="00D07DC4">
              <w:rPr>
                <w:lang w:val="es-ES"/>
              </w:rPr>
              <w:t>Ciudad Autónoma de Buenos Aires</w:t>
            </w:r>
          </w:p>
          <w:p w:rsidR="0023711C" w:rsidRPr="00D07DC4" w:rsidRDefault="00B731FD" w:rsidP="00B81355">
            <w:pPr>
              <w:keepNext/>
              <w:keepLines/>
              <w:jc w:val="left"/>
              <w:rPr>
                <w:lang w:val="es-ES"/>
              </w:rPr>
            </w:pPr>
            <w:proofErr w:type="spellStart"/>
            <w:r w:rsidRPr="00D07DC4">
              <w:rPr>
                <w:lang w:val="es-ES"/>
              </w:rPr>
              <w:t>Téléphone</w:t>
            </w:r>
            <w:proofErr w:type="spellEnd"/>
            <w:r w:rsidR="00B81355" w:rsidRPr="00D07DC4">
              <w:rPr>
                <w:lang w:val="es-ES"/>
              </w:rPr>
              <w:t>: 5</w:t>
            </w:r>
            <w:r w:rsidRPr="00D07DC4">
              <w:rPr>
                <w:lang w:val="es-ES"/>
              </w:rPr>
              <w:t>4 11 4349 4067</w:t>
            </w:r>
          </w:p>
          <w:p w:rsidR="0023711C" w:rsidRPr="00B81355" w:rsidRDefault="00B731FD" w:rsidP="00B81355">
            <w:pPr>
              <w:keepNext/>
              <w:keepLines/>
              <w:jc w:val="left"/>
            </w:pPr>
            <w:r w:rsidRPr="00B81355">
              <w:t xml:space="preserve">Courrier </w:t>
            </w:r>
            <w:proofErr w:type="gramStart"/>
            <w:r w:rsidRPr="00B81355">
              <w:t>électronique:</w:t>
            </w:r>
            <w:proofErr w:type="gramEnd"/>
            <w:r w:rsidRPr="00B81355">
              <w:t xml:space="preserve"> </w:t>
            </w:r>
            <w:hyperlink r:id="rId7" w:history="1">
              <w:r w:rsidR="00B81355" w:rsidRPr="00B81355">
                <w:rPr>
                  <w:rStyle w:val="Lienhypertexte"/>
                </w:rPr>
                <w:t>focalotc@mecon.gob.ar</w:t>
              </w:r>
            </w:hyperlink>
          </w:p>
          <w:p w:rsidR="00BC6124" w:rsidRPr="00B81355" w:rsidRDefault="00D07DC4" w:rsidP="00B81355">
            <w:pPr>
              <w:keepNext/>
              <w:keepLines/>
              <w:spacing w:after="120"/>
              <w:jc w:val="left"/>
              <w:rPr>
                <w:rStyle w:val="Lienhypertexte"/>
              </w:rPr>
            </w:pPr>
            <w:hyperlink r:id="rId8" w:tgtFrame="_blank" w:history="1">
              <w:r w:rsidR="00B81355" w:rsidRPr="00B81355">
                <w:rPr>
                  <w:rStyle w:val="Lienhypertexte"/>
                </w:rPr>
                <w:t>http://www.puntofocal.gov.ar/formularios/notific_arg.php</w:t>
              </w:r>
            </w:hyperlink>
          </w:p>
          <w:p w:rsidR="00A52F73" w:rsidRPr="00B81355" w:rsidRDefault="00D07DC4" w:rsidP="00B81355">
            <w:pPr>
              <w:keepNext/>
              <w:keepLines/>
              <w:spacing w:after="120"/>
              <w:jc w:val="left"/>
              <w:rPr>
                <w:rStyle w:val="Lienhypertexte"/>
              </w:rPr>
            </w:pPr>
            <w:hyperlink r:id="rId9" w:tgtFrame="_blank" w:history="1">
              <w:r w:rsidR="00B81355" w:rsidRPr="00B81355">
                <w:rPr>
                  <w:rStyle w:val="Lienhypertexte"/>
                </w:rPr>
                <w:t>http://www.puntofocal.gob.ar/</w:t>
              </w:r>
            </w:hyperlink>
          </w:p>
        </w:tc>
      </w:tr>
      <w:bookmarkEnd w:id="12"/>
    </w:tbl>
    <w:p w:rsidR="00AF251E" w:rsidRPr="00B81355" w:rsidRDefault="00D07DC4" w:rsidP="00B81355"/>
    <w:sectPr w:rsidR="00AF251E" w:rsidRPr="00B81355" w:rsidSect="00B97EF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FC7" w:rsidRPr="00B81355" w:rsidRDefault="00B731FD">
      <w:bookmarkStart w:id="6" w:name="_Hlk529967329"/>
      <w:bookmarkStart w:id="7" w:name="_Hlk529967330"/>
      <w:bookmarkStart w:id="8" w:name="_Hlk529967331"/>
      <w:r w:rsidRPr="00B81355">
        <w:separator/>
      </w:r>
      <w:bookmarkEnd w:id="6"/>
      <w:bookmarkEnd w:id="7"/>
      <w:bookmarkEnd w:id="8"/>
    </w:p>
  </w:endnote>
  <w:endnote w:type="continuationSeparator" w:id="0">
    <w:p w:rsidR="00E37FC7" w:rsidRPr="00B81355" w:rsidRDefault="00B731FD">
      <w:bookmarkStart w:id="9" w:name="_Hlk529967332"/>
      <w:bookmarkStart w:id="10" w:name="_Hlk529967333"/>
      <w:bookmarkStart w:id="11" w:name="_Hlk529967334"/>
      <w:r w:rsidRPr="00B81355">
        <w:continuationSeparator/>
      </w:r>
      <w:bookmarkEnd w:id="9"/>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B81355" w:rsidRDefault="00B81355" w:rsidP="00B81355">
    <w:pPr>
      <w:pStyle w:val="Pieddepage"/>
    </w:pPr>
    <w:bookmarkStart w:id="20" w:name="_Hlk529967311"/>
    <w:bookmarkStart w:id="21" w:name="_Hlk529967312"/>
    <w:bookmarkStart w:id="22" w:name="_Hlk529967313"/>
    <w:r w:rsidRPr="00B81355">
      <w:t xml:space="preserve"> </w:t>
    </w:r>
    <w:bookmarkEnd w:id="20"/>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B81355" w:rsidRDefault="00B81355" w:rsidP="00B81355">
    <w:pPr>
      <w:pStyle w:val="Pieddepage"/>
    </w:pPr>
    <w:bookmarkStart w:id="23" w:name="_Hlk529967314"/>
    <w:bookmarkStart w:id="24" w:name="_Hlk529967315"/>
    <w:bookmarkStart w:id="25" w:name="_Hlk529967316"/>
    <w:r w:rsidRPr="00B81355">
      <w:t xml:space="preserve"> </w:t>
    </w:r>
    <w:bookmarkEnd w:id="23"/>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B81355" w:rsidRDefault="00B81355" w:rsidP="00B81355">
    <w:pPr>
      <w:pStyle w:val="Pieddepage"/>
    </w:pPr>
    <w:bookmarkStart w:id="29" w:name="_Hlk529967320"/>
    <w:bookmarkStart w:id="30" w:name="_Hlk529967321"/>
    <w:bookmarkStart w:id="31" w:name="_Hlk529967322"/>
    <w:r w:rsidRPr="00B81355">
      <w:t xml:space="preserve"> </w:t>
    </w:r>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FC7" w:rsidRPr="00B81355" w:rsidRDefault="00B731FD">
      <w:bookmarkStart w:id="0" w:name="_Hlk529967323"/>
      <w:bookmarkStart w:id="1" w:name="_Hlk529967324"/>
      <w:bookmarkStart w:id="2" w:name="_Hlk529967325"/>
      <w:r w:rsidRPr="00B81355">
        <w:separator/>
      </w:r>
      <w:bookmarkEnd w:id="0"/>
      <w:bookmarkEnd w:id="1"/>
      <w:bookmarkEnd w:id="2"/>
    </w:p>
  </w:footnote>
  <w:footnote w:type="continuationSeparator" w:id="0">
    <w:p w:rsidR="00E37FC7" w:rsidRPr="00B81355" w:rsidRDefault="00B731FD">
      <w:bookmarkStart w:id="3" w:name="_Hlk529967326"/>
      <w:bookmarkStart w:id="4" w:name="_Hlk529967327"/>
      <w:bookmarkStart w:id="5" w:name="_Hlk529967328"/>
      <w:r w:rsidRPr="00B81355">
        <w:continuationSeparator/>
      </w:r>
      <w:bookmarkEnd w:id="3"/>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355" w:rsidRPr="00B81355" w:rsidRDefault="00B81355" w:rsidP="00B81355">
    <w:pPr>
      <w:pStyle w:val="En-tte"/>
      <w:spacing w:after="240"/>
      <w:jc w:val="center"/>
    </w:pPr>
    <w:bookmarkStart w:id="14" w:name="_Hlk529967305"/>
    <w:bookmarkStart w:id="15" w:name="_Hlk529967306"/>
    <w:bookmarkStart w:id="16" w:name="_Hlk529967307"/>
    <w:r w:rsidRPr="00B81355">
      <w:t>G/</w:t>
    </w:r>
    <w:proofErr w:type="spellStart"/>
    <w:r w:rsidRPr="00B81355">
      <w:t>TBT</w:t>
    </w:r>
    <w:proofErr w:type="spellEnd"/>
    <w:r w:rsidRPr="00B81355">
      <w:t>/N/ARG/351</w:t>
    </w:r>
  </w:p>
  <w:p w:rsidR="00B81355" w:rsidRPr="00B81355" w:rsidRDefault="00B81355" w:rsidP="00B81355">
    <w:pPr>
      <w:pStyle w:val="En-tte"/>
      <w:pBdr>
        <w:bottom w:val="single" w:sz="4" w:space="1" w:color="auto"/>
      </w:pBdr>
      <w:jc w:val="center"/>
    </w:pPr>
    <w:r w:rsidRPr="00B81355">
      <w:t xml:space="preserve">- </w:t>
    </w:r>
    <w:r w:rsidRPr="00B81355">
      <w:fldChar w:fldCharType="begin"/>
    </w:r>
    <w:r w:rsidRPr="00B81355">
      <w:instrText xml:space="preserve"> PAGE  \* Arabic  \* MERGEFORMAT </w:instrText>
    </w:r>
    <w:r w:rsidRPr="00B81355">
      <w:fldChar w:fldCharType="separate"/>
    </w:r>
    <w:r w:rsidRPr="00B81355">
      <w:t>1</w:t>
    </w:r>
    <w:r w:rsidRPr="00B81355">
      <w:fldChar w:fldCharType="end"/>
    </w:r>
    <w:r w:rsidRPr="00B81355">
      <w:t xml:space="preserve"> -</w:t>
    </w:r>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355" w:rsidRPr="00B81355" w:rsidRDefault="00B81355" w:rsidP="00B81355">
    <w:pPr>
      <w:pStyle w:val="En-tte"/>
      <w:spacing w:after="240"/>
      <w:jc w:val="center"/>
    </w:pPr>
    <w:bookmarkStart w:id="17" w:name="_Hlk529967308"/>
    <w:bookmarkStart w:id="18" w:name="_Hlk529967309"/>
    <w:bookmarkStart w:id="19" w:name="_Hlk529967310"/>
    <w:r w:rsidRPr="00B81355">
      <w:t>G/</w:t>
    </w:r>
    <w:proofErr w:type="spellStart"/>
    <w:r w:rsidRPr="00B81355">
      <w:t>TBT</w:t>
    </w:r>
    <w:proofErr w:type="spellEnd"/>
    <w:r w:rsidRPr="00B81355">
      <w:t>/N/ARG/351</w:t>
    </w:r>
  </w:p>
  <w:p w:rsidR="00B81355" w:rsidRPr="00B81355" w:rsidRDefault="00B81355" w:rsidP="00B81355">
    <w:pPr>
      <w:pStyle w:val="En-tte"/>
      <w:pBdr>
        <w:bottom w:val="single" w:sz="4" w:space="1" w:color="auto"/>
      </w:pBdr>
      <w:jc w:val="center"/>
    </w:pPr>
    <w:r w:rsidRPr="00B81355">
      <w:t xml:space="preserve">- </w:t>
    </w:r>
    <w:r w:rsidRPr="00B81355">
      <w:fldChar w:fldCharType="begin"/>
    </w:r>
    <w:r w:rsidRPr="00B81355">
      <w:instrText xml:space="preserve"> PAGE  \* Arabic  \* MERGEFORMAT </w:instrText>
    </w:r>
    <w:r w:rsidRPr="00B81355">
      <w:fldChar w:fldCharType="separate"/>
    </w:r>
    <w:r w:rsidR="00D07DC4">
      <w:rPr>
        <w:noProof/>
      </w:rPr>
      <w:t>2</w:t>
    </w:r>
    <w:r w:rsidRPr="00B81355">
      <w:fldChar w:fldCharType="end"/>
    </w:r>
    <w:r w:rsidRPr="00B81355">
      <w:t xml:space="preserve"> -</w:t>
    </w:r>
    <w:bookmarkEnd w:id="17"/>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81355" w:rsidRPr="00B81355" w:rsidTr="00B81355">
      <w:trPr>
        <w:trHeight w:val="240"/>
        <w:jc w:val="center"/>
      </w:trPr>
      <w:tc>
        <w:tcPr>
          <w:tcW w:w="2053" w:type="pct"/>
          <w:shd w:val="clear" w:color="auto" w:fill="auto"/>
          <w:tcMar>
            <w:left w:w="108" w:type="dxa"/>
            <w:right w:w="108" w:type="dxa"/>
          </w:tcMar>
          <w:vAlign w:val="center"/>
        </w:tcPr>
        <w:p w:rsidR="00B81355" w:rsidRPr="00B81355" w:rsidRDefault="00B81355" w:rsidP="00B81355">
          <w:pPr>
            <w:rPr>
              <w:rFonts w:eastAsia="Verdana" w:cs="Verdana"/>
              <w:noProof/>
              <w:szCs w:val="18"/>
              <w:lang w:eastAsia="en-GB"/>
            </w:rPr>
          </w:pPr>
          <w:bookmarkStart w:id="26" w:name="_Hlk529967317"/>
          <w:bookmarkStart w:id="27" w:name="_Hlk529967318"/>
          <w:bookmarkStart w:id="28" w:name="_Hlk529967319"/>
        </w:p>
      </w:tc>
      <w:tc>
        <w:tcPr>
          <w:tcW w:w="2947" w:type="pct"/>
          <w:gridSpan w:val="2"/>
          <w:shd w:val="clear" w:color="auto" w:fill="auto"/>
          <w:tcMar>
            <w:left w:w="108" w:type="dxa"/>
            <w:right w:w="108" w:type="dxa"/>
          </w:tcMar>
          <w:vAlign w:val="center"/>
        </w:tcPr>
        <w:p w:rsidR="00B81355" w:rsidRPr="00B81355" w:rsidRDefault="00B81355" w:rsidP="00B81355">
          <w:pPr>
            <w:jc w:val="right"/>
            <w:rPr>
              <w:rFonts w:eastAsia="Verdana" w:cs="Verdana"/>
              <w:b/>
              <w:color w:val="FF0000"/>
              <w:szCs w:val="18"/>
            </w:rPr>
          </w:pPr>
        </w:p>
      </w:tc>
    </w:tr>
    <w:tr w:rsidR="00B81355" w:rsidRPr="00B81355" w:rsidTr="00B81355">
      <w:trPr>
        <w:trHeight w:val="213"/>
        <w:jc w:val="center"/>
      </w:trPr>
      <w:tc>
        <w:tcPr>
          <w:tcW w:w="2053" w:type="pct"/>
          <w:vMerge w:val="restart"/>
          <w:shd w:val="clear" w:color="auto" w:fill="auto"/>
          <w:tcMar>
            <w:left w:w="0" w:type="dxa"/>
            <w:right w:w="0" w:type="dxa"/>
          </w:tcMar>
        </w:tcPr>
        <w:p w:rsidR="00B81355" w:rsidRPr="00B81355" w:rsidRDefault="00B81355" w:rsidP="00B81355">
          <w:pPr>
            <w:jc w:val="left"/>
            <w:rPr>
              <w:rFonts w:eastAsia="Verdana" w:cs="Verdana"/>
              <w:szCs w:val="18"/>
            </w:rPr>
          </w:pPr>
          <w:r w:rsidRPr="00B81355">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B81355" w:rsidRPr="00B81355" w:rsidRDefault="00B81355" w:rsidP="00B81355">
          <w:pPr>
            <w:jc w:val="right"/>
            <w:rPr>
              <w:rFonts w:eastAsia="Verdana" w:cs="Verdana"/>
              <w:b/>
              <w:szCs w:val="18"/>
            </w:rPr>
          </w:pPr>
        </w:p>
      </w:tc>
    </w:tr>
    <w:tr w:rsidR="00B81355" w:rsidRPr="00B81355" w:rsidTr="00B81355">
      <w:trPr>
        <w:trHeight w:val="868"/>
        <w:jc w:val="center"/>
      </w:trPr>
      <w:tc>
        <w:tcPr>
          <w:tcW w:w="2053" w:type="pct"/>
          <w:vMerge/>
          <w:shd w:val="clear" w:color="auto" w:fill="auto"/>
          <w:tcMar>
            <w:left w:w="108" w:type="dxa"/>
            <w:right w:w="108" w:type="dxa"/>
          </w:tcMar>
        </w:tcPr>
        <w:p w:rsidR="00B81355" w:rsidRPr="00B81355" w:rsidRDefault="00B81355" w:rsidP="00B81355">
          <w:pPr>
            <w:jc w:val="left"/>
            <w:rPr>
              <w:rFonts w:eastAsia="Verdana" w:cs="Verdana"/>
              <w:noProof/>
              <w:szCs w:val="18"/>
              <w:lang w:eastAsia="en-GB"/>
            </w:rPr>
          </w:pPr>
        </w:p>
      </w:tc>
      <w:tc>
        <w:tcPr>
          <w:tcW w:w="2947" w:type="pct"/>
          <w:gridSpan w:val="2"/>
          <w:shd w:val="clear" w:color="auto" w:fill="auto"/>
          <w:tcMar>
            <w:left w:w="108" w:type="dxa"/>
            <w:right w:w="108" w:type="dxa"/>
          </w:tcMar>
        </w:tcPr>
        <w:p w:rsidR="00B81355" w:rsidRPr="00B81355" w:rsidRDefault="00B81355" w:rsidP="00B81355">
          <w:pPr>
            <w:jc w:val="right"/>
            <w:rPr>
              <w:rFonts w:eastAsia="Verdana" w:cs="Verdana"/>
              <w:b/>
              <w:szCs w:val="18"/>
            </w:rPr>
          </w:pPr>
          <w:r w:rsidRPr="00B81355">
            <w:rPr>
              <w:b/>
              <w:szCs w:val="18"/>
            </w:rPr>
            <w:t>G/</w:t>
          </w:r>
          <w:proofErr w:type="spellStart"/>
          <w:r w:rsidRPr="00B81355">
            <w:rPr>
              <w:b/>
              <w:szCs w:val="18"/>
            </w:rPr>
            <w:t>TBT</w:t>
          </w:r>
          <w:proofErr w:type="spellEnd"/>
          <w:r w:rsidRPr="00B81355">
            <w:rPr>
              <w:b/>
              <w:szCs w:val="18"/>
            </w:rPr>
            <w:t>/N/ARG/351</w:t>
          </w:r>
        </w:p>
      </w:tc>
    </w:tr>
    <w:tr w:rsidR="00B81355" w:rsidRPr="00B81355" w:rsidTr="00B81355">
      <w:trPr>
        <w:trHeight w:val="240"/>
        <w:jc w:val="center"/>
      </w:trPr>
      <w:tc>
        <w:tcPr>
          <w:tcW w:w="2053" w:type="pct"/>
          <w:vMerge/>
          <w:shd w:val="clear" w:color="auto" w:fill="auto"/>
          <w:tcMar>
            <w:left w:w="108" w:type="dxa"/>
            <w:right w:w="108" w:type="dxa"/>
          </w:tcMar>
          <w:vAlign w:val="center"/>
        </w:tcPr>
        <w:p w:rsidR="00B81355" w:rsidRPr="00B81355" w:rsidRDefault="00B81355" w:rsidP="00B81355">
          <w:pPr>
            <w:rPr>
              <w:rFonts w:eastAsia="Verdana" w:cs="Verdana"/>
              <w:szCs w:val="18"/>
            </w:rPr>
          </w:pPr>
        </w:p>
      </w:tc>
      <w:tc>
        <w:tcPr>
          <w:tcW w:w="2947" w:type="pct"/>
          <w:gridSpan w:val="2"/>
          <w:shd w:val="clear" w:color="auto" w:fill="auto"/>
          <w:tcMar>
            <w:left w:w="108" w:type="dxa"/>
            <w:right w:w="108" w:type="dxa"/>
          </w:tcMar>
          <w:vAlign w:val="center"/>
        </w:tcPr>
        <w:p w:rsidR="00B81355" w:rsidRPr="00B81355" w:rsidRDefault="00D07DC4" w:rsidP="00B81355">
          <w:pPr>
            <w:jc w:val="right"/>
            <w:rPr>
              <w:rFonts w:eastAsia="Verdana" w:cs="Verdana"/>
              <w:szCs w:val="18"/>
            </w:rPr>
          </w:pPr>
          <w:r>
            <w:rPr>
              <w:rFonts w:eastAsia="Verdana" w:cs="Verdana"/>
              <w:szCs w:val="18"/>
            </w:rPr>
            <w:t>7</w:t>
          </w:r>
          <w:r w:rsidR="00B81355" w:rsidRPr="00B81355">
            <w:rPr>
              <w:rFonts w:eastAsia="Verdana" w:cs="Verdana"/>
              <w:szCs w:val="18"/>
            </w:rPr>
            <w:t> novembre 2018</w:t>
          </w:r>
        </w:p>
      </w:tc>
    </w:tr>
    <w:tr w:rsidR="00B81355" w:rsidRPr="00B81355" w:rsidTr="00B8135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B81355" w:rsidRPr="00B81355" w:rsidRDefault="00B81355" w:rsidP="00B81355">
          <w:pPr>
            <w:jc w:val="left"/>
            <w:rPr>
              <w:rFonts w:eastAsia="Verdana" w:cs="Verdana"/>
              <w:b/>
              <w:szCs w:val="18"/>
            </w:rPr>
          </w:pPr>
          <w:r w:rsidRPr="00B81355">
            <w:rPr>
              <w:rFonts w:eastAsia="Verdana" w:cs="Verdana"/>
              <w:color w:val="FF0000"/>
              <w:szCs w:val="18"/>
            </w:rPr>
            <w:t>(18</w:t>
          </w:r>
          <w:r w:rsidRPr="00B81355">
            <w:rPr>
              <w:rFonts w:eastAsia="Verdana" w:cs="Verdana"/>
              <w:color w:val="FF0000"/>
              <w:szCs w:val="18"/>
            </w:rPr>
            <w:noBreakHyphen/>
          </w:r>
          <w:r w:rsidR="00D07DC4">
            <w:rPr>
              <w:rFonts w:eastAsia="Verdana" w:cs="Verdana"/>
              <w:color w:val="FF0000"/>
              <w:szCs w:val="18"/>
            </w:rPr>
            <w:t>6962</w:t>
          </w:r>
          <w:r w:rsidRPr="00B8135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B81355" w:rsidRPr="00B81355" w:rsidRDefault="00B81355" w:rsidP="00B81355">
          <w:pPr>
            <w:jc w:val="right"/>
            <w:rPr>
              <w:rFonts w:eastAsia="Verdana" w:cs="Verdana"/>
              <w:szCs w:val="18"/>
            </w:rPr>
          </w:pPr>
          <w:proofErr w:type="gramStart"/>
          <w:r w:rsidRPr="00B81355">
            <w:rPr>
              <w:rFonts w:eastAsia="Verdana" w:cs="Verdana"/>
              <w:szCs w:val="18"/>
            </w:rPr>
            <w:t>Page:</w:t>
          </w:r>
          <w:proofErr w:type="gramEnd"/>
          <w:r w:rsidRPr="00B81355">
            <w:rPr>
              <w:rFonts w:eastAsia="Verdana" w:cs="Verdana"/>
              <w:szCs w:val="18"/>
            </w:rPr>
            <w:t xml:space="preserve"> </w:t>
          </w:r>
          <w:r w:rsidRPr="00B81355">
            <w:rPr>
              <w:rFonts w:eastAsia="Verdana" w:cs="Verdana"/>
              <w:szCs w:val="18"/>
            </w:rPr>
            <w:fldChar w:fldCharType="begin"/>
          </w:r>
          <w:r w:rsidRPr="00B81355">
            <w:rPr>
              <w:rFonts w:eastAsia="Verdana" w:cs="Verdana"/>
              <w:szCs w:val="18"/>
            </w:rPr>
            <w:instrText xml:space="preserve"> PAGE  \* Arabic  \* MERGEFORMAT </w:instrText>
          </w:r>
          <w:r w:rsidRPr="00B81355">
            <w:rPr>
              <w:rFonts w:eastAsia="Verdana" w:cs="Verdana"/>
              <w:szCs w:val="18"/>
            </w:rPr>
            <w:fldChar w:fldCharType="separate"/>
          </w:r>
          <w:r w:rsidR="00D07DC4">
            <w:rPr>
              <w:rFonts w:eastAsia="Verdana" w:cs="Verdana"/>
              <w:noProof/>
              <w:szCs w:val="18"/>
            </w:rPr>
            <w:t>1</w:t>
          </w:r>
          <w:r w:rsidRPr="00B81355">
            <w:rPr>
              <w:rFonts w:eastAsia="Verdana" w:cs="Verdana"/>
              <w:szCs w:val="18"/>
            </w:rPr>
            <w:fldChar w:fldCharType="end"/>
          </w:r>
          <w:r w:rsidRPr="00B81355">
            <w:rPr>
              <w:rFonts w:eastAsia="Verdana" w:cs="Verdana"/>
              <w:szCs w:val="18"/>
            </w:rPr>
            <w:t>/</w:t>
          </w:r>
          <w:r w:rsidRPr="00B81355">
            <w:rPr>
              <w:rFonts w:eastAsia="Verdana" w:cs="Verdana"/>
              <w:szCs w:val="18"/>
            </w:rPr>
            <w:fldChar w:fldCharType="begin"/>
          </w:r>
          <w:r w:rsidRPr="00B81355">
            <w:rPr>
              <w:rFonts w:eastAsia="Verdana" w:cs="Verdana"/>
              <w:szCs w:val="18"/>
            </w:rPr>
            <w:instrText xml:space="preserve"> NUMPAGES  \# "0" \* Arabic  \* MERGEFORMAT </w:instrText>
          </w:r>
          <w:r w:rsidRPr="00B81355">
            <w:rPr>
              <w:rFonts w:eastAsia="Verdana" w:cs="Verdana"/>
              <w:szCs w:val="18"/>
            </w:rPr>
            <w:fldChar w:fldCharType="separate"/>
          </w:r>
          <w:r w:rsidR="00D07DC4">
            <w:rPr>
              <w:rFonts w:eastAsia="Verdana" w:cs="Verdana"/>
              <w:noProof/>
              <w:szCs w:val="18"/>
            </w:rPr>
            <w:t>2</w:t>
          </w:r>
          <w:r w:rsidRPr="00B81355">
            <w:rPr>
              <w:rFonts w:eastAsia="Verdana" w:cs="Verdana"/>
              <w:szCs w:val="18"/>
            </w:rPr>
            <w:fldChar w:fldCharType="end"/>
          </w:r>
        </w:p>
      </w:tc>
    </w:tr>
    <w:tr w:rsidR="00B81355" w:rsidRPr="00B81355" w:rsidTr="00B8135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B81355" w:rsidRPr="00B81355" w:rsidRDefault="00B81355" w:rsidP="00B81355">
          <w:pPr>
            <w:jc w:val="left"/>
            <w:rPr>
              <w:rFonts w:eastAsia="Verdana" w:cs="Verdana"/>
              <w:szCs w:val="18"/>
            </w:rPr>
          </w:pPr>
          <w:r w:rsidRPr="00B8135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B81355" w:rsidRPr="00B81355" w:rsidRDefault="00B81355" w:rsidP="00B81355">
          <w:pPr>
            <w:jc w:val="right"/>
            <w:rPr>
              <w:rFonts w:eastAsia="Verdana" w:cs="Verdana"/>
              <w:bCs/>
              <w:szCs w:val="18"/>
            </w:rPr>
          </w:pPr>
          <w:proofErr w:type="gramStart"/>
          <w:r w:rsidRPr="00B81355">
            <w:rPr>
              <w:rFonts w:eastAsia="Verdana" w:cs="Verdana"/>
              <w:bCs/>
              <w:szCs w:val="18"/>
            </w:rPr>
            <w:t>Original:</w:t>
          </w:r>
          <w:proofErr w:type="gramEnd"/>
          <w:r w:rsidRPr="00B81355">
            <w:rPr>
              <w:rFonts w:eastAsia="Verdana" w:cs="Verdana"/>
              <w:bCs/>
              <w:szCs w:val="18"/>
            </w:rPr>
            <w:t> espagnol</w:t>
          </w:r>
        </w:p>
      </w:tc>
    </w:tr>
    <w:bookmarkEnd w:id="26"/>
    <w:bookmarkEnd w:id="27"/>
    <w:bookmarkEnd w:id="28"/>
  </w:tbl>
  <w:p w:rsidR="00DD65B2" w:rsidRPr="00B81355" w:rsidRDefault="00D07DC4" w:rsidP="00B813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F28D0E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F406AF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660889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B6E9B9A"/>
    <w:numStyleLink w:val="LegalHeadings"/>
  </w:abstractNum>
  <w:abstractNum w:abstractNumId="12" w15:restartNumberingAfterBreak="0">
    <w:nsid w:val="57551E12"/>
    <w:multiLevelType w:val="multilevel"/>
    <w:tmpl w:val="8B6E9B9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5FECB40">
      <w:start w:val="1"/>
      <w:numFmt w:val="bullet"/>
      <w:lvlText w:val=""/>
      <w:lvlJc w:val="left"/>
      <w:pPr>
        <w:tabs>
          <w:tab w:val="num" w:pos="720"/>
        </w:tabs>
        <w:ind w:left="720" w:hanging="360"/>
      </w:pPr>
      <w:rPr>
        <w:rFonts w:ascii="Symbol" w:hAnsi="Symbol"/>
      </w:rPr>
    </w:lvl>
    <w:lvl w:ilvl="1" w:tplc="E910A2F6">
      <w:start w:val="1"/>
      <w:numFmt w:val="bullet"/>
      <w:lvlText w:val="o"/>
      <w:lvlJc w:val="left"/>
      <w:pPr>
        <w:tabs>
          <w:tab w:val="num" w:pos="1440"/>
        </w:tabs>
        <w:ind w:left="1440" w:hanging="360"/>
      </w:pPr>
      <w:rPr>
        <w:rFonts w:ascii="Courier New" w:hAnsi="Courier New"/>
      </w:rPr>
    </w:lvl>
    <w:lvl w:ilvl="2" w:tplc="3BC8AFD2">
      <w:start w:val="1"/>
      <w:numFmt w:val="bullet"/>
      <w:lvlText w:val=""/>
      <w:lvlJc w:val="left"/>
      <w:pPr>
        <w:tabs>
          <w:tab w:val="num" w:pos="2160"/>
        </w:tabs>
        <w:ind w:left="2160" w:hanging="360"/>
      </w:pPr>
      <w:rPr>
        <w:rFonts w:ascii="Wingdings" w:hAnsi="Wingdings"/>
      </w:rPr>
    </w:lvl>
    <w:lvl w:ilvl="3" w:tplc="A7608C46">
      <w:start w:val="1"/>
      <w:numFmt w:val="bullet"/>
      <w:lvlText w:val=""/>
      <w:lvlJc w:val="left"/>
      <w:pPr>
        <w:tabs>
          <w:tab w:val="num" w:pos="2880"/>
        </w:tabs>
        <w:ind w:left="2880" w:hanging="360"/>
      </w:pPr>
      <w:rPr>
        <w:rFonts w:ascii="Symbol" w:hAnsi="Symbol"/>
      </w:rPr>
    </w:lvl>
    <w:lvl w:ilvl="4" w:tplc="E36C3B76">
      <w:start w:val="1"/>
      <w:numFmt w:val="bullet"/>
      <w:lvlText w:val="o"/>
      <w:lvlJc w:val="left"/>
      <w:pPr>
        <w:tabs>
          <w:tab w:val="num" w:pos="3600"/>
        </w:tabs>
        <w:ind w:left="3600" w:hanging="360"/>
      </w:pPr>
      <w:rPr>
        <w:rFonts w:ascii="Courier New" w:hAnsi="Courier New"/>
      </w:rPr>
    </w:lvl>
    <w:lvl w:ilvl="5" w:tplc="8C5E8832">
      <w:start w:val="1"/>
      <w:numFmt w:val="bullet"/>
      <w:lvlText w:val=""/>
      <w:lvlJc w:val="left"/>
      <w:pPr>
        <w:tabs>
          <w:tab w:val="num" w:pos="4320"/>
        </w:tabs>
        <w:ind w:left="4320" w:hanging="360"/>
      </w:pPr>
      <w:rPr>
        <w:rFonts w:ascii="Wingdings" w:hAnsi="Wingdings"/>
      </w:rPr>
    </w:lvl>
    <w:lvl w:ilvl="6" w:tplc="688AFE96">
      <w:start w:val="1"/>
      <w:numFmt w:val="bullet"/>
      <w:lvlText w:val=""/>
      <w:lvlJc w:val="left"/>
      <w:pPr>
        <w:tabs>
          <w:tab w:val="num" w:pos="5040"/>
        </w:tabs>
        <w:ind w:left="5040" w:hanging="360"/>
      </w:pPr>
      <w:rPr>
        <w:rFonts w:ascii="Symbol" w:hAnsi="Symbol"/>
      </w:rPr>
    </w:lvl>
    <w:lvl w:ilvl="7" w:tplc="4C5CDC1A">
      <w:start w:val="1"/>
      <w:numFmt w:val="bullet"/>
      <w:lvlText w:val="o"/>
      <w:lvlJc w:val="left"/>
      <w:pPr>
        <w:tabs>
          <w:tab w:val="num" w:pos="5760"/>
        </w:tabs>
        <w:ind w:left="5760" w:hanging="360"/>
      </w:pPr>
      <w:rPr>
        <w:rFonts w:ascii="Courier New" w:hAnsi="Courier New"/>
      </w:rPr>
    </w:lvl>
    <w:lvl w:ilvl="8" w:tplc="625CE5AC">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06"/>
    <w:rsid w:val="0023711C"/>
    <w:rsid w:val="004B4F06"/>
    <w:rsid w:val="00506F64"/>
    <w:rsid w:val="005C0B4F"/>
    <w:rsid w:val="00B731FD"/>
    <w:rsid w:val="00B81355"/>
    <w:rsid w:val="00B97EFE"/>
    <w:rsid w:val="00BA687F"/>
    <w:rsid w:val="00BC6124"/>
    <w:rsid w:val="00C377CA"/>
    <w:rsid w:val="00D00A7B"/>
    <w:rsid w:val="00D07DC4"/>
    <w:rsid w:val="00E3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CE63F"/>
  <w15:docId w15:val="{57DC6081-5C9A-4798-B372-CB278797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355"/>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B81355"/>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81355"/>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81355"/>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81355"/>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81355"/>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81355"/>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8135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8135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8135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81355"/>
    <w:rPr>
      <w:rFonts w:ascii="Verdana" w:eastAsiaTheme="majorEastAsia" w:hAnsi="Verdana" w:cstheme="majorBidi"/>
      <w:b/>
      <w:bCs/>
      <w:caps/>
      <w:color w:val="006283"/>
      <w:sz w:val="18"/>
      <w:szCs w:val="28"/>
      <w:lang w:val="fr-FR"/>
    </w:rPr>
  </w:style>
  <w:style w:type="character" w:customStyle="1" w:styleId="Titre5Car">
    <w:name w:val="Titre 5 Car"/>
    <w:basedOn w:val="Policepardfaut"/>
    <w:link w:val="Titre5"/>
    <w:uiPriority w:val="2"/>
    <w:rsid w:val="00B81355"/>
    <w:rPr>
      <w:rFonts w:ascii="Verdana" w:eastAsiaTheme="majorEastAsia" w:hAnsi="Verdana" w:cstheme="majorBidi"/>
      <w:b/>
      <w:color w:val="006283"/>
      <w:sz w:val="18"/>
      <w:szCs w:val="22"/>
      <w:lang w:val="fr-FR"/>
    </w:rPr>
  </w:style>
  <w:style w:type="character" w:customStyle="1" w:styleId="Titre2Car">
    <w:name w:val="Titre 2 Car"/>
    <w:basedOn w:val="Policepardfaut"/>
    <w:link w:val="Titre2"/>
    <w:uiPriority w:val="2"/>
    <w:rsid w:val="00B81355"/>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B81355"/>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B81355"/>
    <w:rPr>
      <w:rFonts w:ascii="Verdana" w:eastAsiaTheme="majorEastAsia" w:hAnsi="Verdana" w:cstheme="majorBidi"/>
      <w:b/>
      <w:bCs/>
      <w:iCs/>
      <w:color w:val="006283"/>
      <w:sz w:val="18"/>
      <w:szCs w:val="22"/>
      <w:lang w:val="fr-FR"/>
    </w:rPr>
  </w:style>
  <w:style w:type="character" w:customStyle="1" w:styleId="Titre6Car">
    <w:name w:val="Titre 6 Car"/>
    <w:basedOn w:val="Policepardfaut"/>
    <w:link w:val="Titre6"/>
    <w:uiPriority w:val="2"/>
    <w:rsid w:val="00B81355"/>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B81355"/>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B81355"/>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B81355"/>
    <w:rPr>
      <w:rFonts w:ascii="Verdana" w:eastAsiaTheme="majorEastAsia" w:hAnsi="Verdana" w:cstheme="majorBidi"/>
      <w:b/>
      <w:iCs/>
      <w:color w:val="006283"/>
      <w:sz w:val="18"/>
      <w:u w:val="single"/>
      <w:lang w:val="fr-FR"/>
    </w:rPr>
  </w:style>
  <w:style w:type="paragraph" w:styleId="Textedebulles">
    <w:name w:val="Balloon Text"/>
    <w:basedOn w:val="Normal"/>
    <w:link w:val="TextedebullesCar"/>
    <w:uiPriority w:val="99"/>
    <w:semiHidden/>
    <w:unhideWhenUsed/>
    <w:rsid w:val="00B81355"/>
    <w:rPr>
      <w:rFonts w:ascii="Tahoma" w:hAnsi="Tahoma" w:cs="Tahoma"/>
      <w:sz w:val="16"/>
      <w:szCs w:val="16"/>
    </w:rPr>
  </w:style>
  <w:style w:type="character" w:customStyle="1" w:styleId="TextedebullesCar">
    <w:name w:val="Texte de bulles Car"/>
    <w:basedOn w:val="Policepardfaut"/>
    <w:link w:val="Textedebulles"/>
    <w:uiPriority w:val="99"/>
    <w:semiHidden/>
    <w:rsid w:val="00B81355"/>
    <w:rPr>
      <w:rFonts w:ascii="Tahoma" w:eastAsiaTheme="minorHAnsi" w:hAnsi="Tahoma" w:cs="Tahoma"/>
      <w:sz w:val="16"/>
      <w:szCs w:val="16"/>
      <w:lang w:val="fr-FR"/>
    </w:rPr>
  </w:style>
  <w:style w:type="paragraph" w:customStyle="1" w:styleId="Answer">
    <w:name w:val="Answer"/>
    <w:basedOn w:val="Normal"/>
    <w:link w:val="AnswerChar"/>
    <w:uiPriority w:val="6"/>
    <w:qFormat/>
    <w:rsid w:val="00B81355"/>
    <w:pPr>
      <w:spacing w:after="240"/>
      <w:ind w:left="1077"/>
    </w:pPr>
    <w:rPr>
      <w:rFonts w:eastAsia="Calibri" w:cs="Times New Roman"/>
    </w:rPr>
  </w:style>
  <w:style w:type="character" w:customStyle="1" w:styleId="AnswerChar">
    <w:name w:val="Answer Char"/>
    <w:link w:val="Answer"/>
    <w:uiPriority w:val="6"/>
    <w:rsid w:val="00B81355"/>
    <w:rPr>
      <w:rFonts w:ascii="Verdana" w:hAnsi="Verdana"/>
      <w:sz w:val="18"/>
      <w:szCs w:val="22"/>
    </w:rPr>
  </w:style>
  <w:style w:type="paragraph" w:styleId="Corpsdetexte">
    <w:name w:val="Body Text"/>
    <w:basedOn w:val="Normal"/>
    <w:link w:val="CorpsdetexteCar"/>
    <w:uiPriority w:val="1"/>
    <w:qFormat/>
    <w:rsid w:val="00B81355"/>
    <w:pPr>
      <w:numPr>
        <w:ilvl w:val="6"/>
        <w:numId w:val="3"/>
      </w:numPr>
      <w:spacing w:after="240"/>
    </w:pPr>
  </w:style>
  <w:style w:type="character" w:customStyle="1" w:styleId="CorpsdetexteCar">
    <w:name w:val="Corps de texte Car"/>
    <w:basedOn w:val="Policepardfaut"/>
    <w:link w:val="Corpsdetexte"/>
    <w:uiPriority w:val="1"/>
    <w:rsid w:val="00B81355"/>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B81355"/>
    <w:pPr>
      <w:numPr>
        <w:ilvl w:val="7"/>
        <w:numId w:val="3"/>
      </w:numPr>
      <w:spacing w:after="240"/>
    </w:pPr>
  </w:style>
  <w:style w:type="character" w:customStyle="1" w:styleId="Corpsdetexte2Car">
    <w:name w:val="Corps de texte 2 Car"/>
    <w:basedOn w:val="Policepardfaut"/>
    <w:link w:val="Corpsdetexte2"/>
    <w:uiPriority w:val="1"/>
    <w:rsid w:val="00B81355"/>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B81355"/>
    <w:pPr>
      <w:numPr>
        <w:ilvl w:val="8"/>
        <w:numId w:val="3"/>
      </w:numPr>
      <w:spacing w:after="240"/>
    </w:pPr>
    <w:rPr>
      <w:szCs w:val="16"/>
    </w:rPr>
  </w:style>
  <w:style w:type="character" w:customStyle="1" w:styleId="Corpsdetexte3Car">
    <w:name w:val="Corps de texte 3 Car"/>
    <w:basedOn w:val="Policepardfaut"/>
    <w:link w:val="Corpsdetexte3"/>
    <w:uiPriority w:val="1"/>
    <w:rsid w:val="00B81355"/>
    <w:rPr>
      <w:rFonts w:ascii="Verdana" w:eastAsiaTheme="minorHAnsi" w:hAnsi="Verdana" w:cstheme="minorBidi"/>
      <w:sz w:val="18"/>
      <w:szCs w:val="16"/>
      <w:lang w:val="fr-FR"/>
    </w:rPr>
  </w:style>
  <w:style w:type="paragraph" w:styleId="Lgende">
    <w:name w:val="caption"/>
    <w:basedOn w:val="Normal"/>
    <w:next w:val="Normal"/>
    <w:uiPriority w:val="6"/>
    <w:qFormat/>
    <w:rsid w:val="00B8135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B81355"/>
    <w:rPr>
      <w:vertAlign w:val="superscript"/>
      <w:lang w:val="fr-FR"/>
    </w:rPr>
  </w:style>
  <w:style w:type="paragraph" w:styleId="Notedebasdepage">
    <w:name w:val="footnote text"/>
    <w:basedOn w:val="Normal"/>
    <w:link w:val="NotedebasdepageCar"/>
    <w:uiPriority w:val="5"/>
    <w:rsid w:val="00B8135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B81355"/>
    <w:rPr>
      <w:rFonts w:ascii="Verdana" w:hAnsi="Verdana"/>
      <w:sz w:val="16"/>
      <w:szCs w:val="18"/>
      <w:lang w:eastAsia="en-GB"/>
    </w:rPr>
  </w:style>
  <w:style w:type="paragraph" w:styleId="Notedefin">
    <w:name w:val="endnote text"/>
    <w:basedOn w:val="Notedebasdepage"/>
    <w:link w:val="NotedefinCar"/>
    <w:uiPriority w:val="49"/>
    <w:rsid w:val="00B81355"/>
    <w:rPr>
      <w:szCs w:val="20"/>
    </w:rPr>
  </w:style>
  <w:style w:type="character" w:customStyle="1" w:styleId="NotedefinCar">
    <w:name w:val="Note de fin Car"/>
    <w:link w:val="Notedefin"/>
    <w:uiPriority w:val="49"/>
    <w:rsid w:val="00B81355"/>
    <w:rPr>
      <w:rFonts w:ascii="Verdana" w:hAnsi="Verdana"/>
      <w:sz w:val="16"/>
      <w:lang w:eastAsia="en-GB"/>
    </w:rPr>
  </w:style>
  <w:style w:type="paragraph" w:customStyle="1" w:styleId="FollowUp">
    <w:name w:val="FollowUp"/>
    <w:basedOn w:val="Normal"/>
    <w:link w:val="FollowUpChar"/>
    <w:uiPriority w:val="6"/>
    <w:qFormat/>
    <w:rsid w:val="00B81355"/>
    <w:pPr>
      <w:spacing w:after="240"/>
      <w:ind w:left="720"/>
    </w:pPr>
    <w:rPr>
      <w:rFonts w:eastAsia="Calibri" w:cs="Times New Roman"/>
      <w:i/>
    </w:rPr>
  </w:style>
  <w:style w:type="character" w:customStyle="1" w:styleId="FollowUpChar">
    <w:name w:val="FollowUp Char"/>
    <w:link w:val="FollowUp"/>
    <w:uiPriority w:val="6"/>
    <w:rsid w:val="00B81355"/>
    <w:rPr>
      <w:rFonts w:ascii="Verdana" w:hAnsi="Verdana"/>
      <w:i/>
      <w:sz w:val="18"/>
      <w:szCs w:val="22"/>
    </w:rPr>
  </w:style>
  <w:style w:type="paragraph" w:styleId="Pieddepage">
    <w:name w:val="footer"/>
    <w:basedOn w:val="Normal"/>
    <w:link w:val="PieddepageCar"/>
    <w:uiPriority w:val="3"/>
    <w:rsid w:val="00B8135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B81355"/>
    <w:rPr>
      <w:rFonts w:ascii="Verdana" w:hAnsi="Verdana"/>
      <w:sz w:val="18"/>
      <w:szCs w:val="18"/>
      <w:lang w:eastAsia="en-GB"/>
    </w:rPr>
  </w:style>
  <w:style w:type="paragraph" w:customStyle="1" w:styleId="FootnoteQuotation">
    <w:name w:val="Footnote Quotation"/>
    <w:basedOn w:val="Notedebasdepage"/>
    <w:uiPriority w:val="5"/>
    <w:rsid w:val="00B81355"/>
    <w:pPr>
      <w:ind w:left="567" w:right="567" w:firstLine="0"/>
    </w:pPr>
  </w:style>
  <w:style w:type="character" w:styleId="Appelnotedebasdep">
    <w:name w:val="footnote reference"/>
    <w:uiPriority w:val="5"/>
    <w:rsid w:val="00B81355"/>
    <w:rPr>
      <w:vertAlign w:val="superscript"/>
      <w:lang w:val="fr-FR"/>
    </w:rPr>
  </w:style>
  <w:style w:type="paragraph" w:styleId="En-tte">
    <w:name w:val="header"/>
    <w:basedOn w:val="Normal"/>
    <w:link w:val="En-tteCar"/>
    <w:uiPriority w:val="3"/>
    <w:rsid w:val="00B8135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B81355"/>
    <w:rPr>
      <w:rFonts w:ascii="Verdana" w:hAnsi="Verdana"/>
      <w:sz w:val="18"/>
      <w:szCs w:val="18"/>
      <w:lang w:eastAsia="en-GB"/>
    </w:rPr>
  </w:style>
  <w:style w:type="numbering" w:customStyle="1" w:styleId="LegalHeadings">
    <w:name w:val="LegalHeadings"/>
    <w:uiPriority w:val="99"/>
    <w:rsid w:val="00B81355"/>
    <w:pPr>
      <w:numPr>
        <w:numId w:val="6"/>
      </w:numPr>
    </w:pPr>
  </w:style>
  <w:style w:type="paragraph" w:styleId="Listepuces">
    <w:name w:val="List Bullet"/>
    <w:basedOn w:val="Normal"/>
    <w:uiPriority w:val="1"/>
    <w:rsid w:val="00B81355"/>
    <w:pPr>
      <w:numPr>
        <w:numId w:val="5"/>
      </w:numPr>
      <w:tabs>
        <w:tab w:val="left" w:pos="567"/>
      </w:tabs>
      <w:spacing w:after="240"/>
      <w:contextualSpacing/>
    </w:pPr>
  </w:style>
  <w:style w:type="paragraph" w:styleId="Listepuces2">
    <w:name w:val="List Bullet 2"/>
    <w:basedOn w:val="Normal"/>
    <w:uiPriority w:val="1"/>
    <w:rsid w:val="00B81355"/>
    <w:pPr>
      <w:numPr>
        <w:ilvl w:val="1"/>
        <w:numId w:val="5"/>
      </w:numPr>
      <w:tabs>
        <w:tab w:val="left" w:pos="907"/>
      </w:tabs>
      <w:spacing w:after="240"/>
      <w:contextualSpacing/>
    </w:pPr>
  </w:style>
  <w:style w:type="paragraph" w:styleId="Listepuces3">
    <w:name w:val="List Bullet 3"/>
    <w:basedOn w:val="Normal"/>
    <w:uiPriority w:val="1"/>
    <w:rsid w:val="00B81355"/>
    <w:pPr>
      <w:numPr>
        <w:ilvl w:val="2"/>
        <w:numId w:val="5"/>
      </w:numPr>
      <w:tabs>
        <w:tab w:val="left" w:pos="1247"/>
      </w:tabs>
      <w:spacing w:after="240"/>
      <w:contextualSpacing/>
    </w:pPr>
  </w:style>
  <w:style w:type="paragraph" w:styleId="Listepuces4">
    <w:name w:val="List Bullet 4"/>
    <w:basedOn w:val="Normal"/>
    <w:uiPriority w:val="1"/>
    <w:rsid w:val="00B81355"/>
    <w:pPr>
      <w:numPr>
        <w:ilvl w:val="3"/>
        <w:numId w:val="5"/>
      </w:numPr>
      <w:tabs>
        <w:tab w:val="left" w:pos="1587"/>
      </w:tabs>
      <w:spacing w:after="240"/>
      <w:contextualSpacing/>
    </w:pPr>
  </w:style>
  <w:style w:type="paragraph" w:styleId="Listepuces5">
    <w:name w:val="List Bullet 5"/>
    <w:basedOn w:val="Normal"/>
    <w:uiPriority w:val="1"/>
    <w:rsid w:val="00B8135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B81355"/>
    <w:pPr>
      <w:ind w:left="720"/>
      <w:contextualSpacing/>
    </w:pPr>
  </w:style>
  <w:style w:type="numbering" w:customStyle="1" w:styleId="ListBullets">
    <w:name w:val="ListBullets"/>
    <w:uiPriority w:val="99"/>
    <w:rsid w:val="00B81355"/>
    <w:pPr>
      <w:numPr>
        <w:numId w:val="7"/>
      </w:numPr>
    </w:pPr>
  </w:style>
  <w:style w:type="paragraph" w:customStyle="1" w:styleId="Quotation">
    <w:name w:val="Quotation"/>
    <w:basedOn w:val="Normal"/>
    <w:uiPriority w:val="5"/>
    <w:qFormat/>
    <w:rsid w:val="00B8135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81355"/>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B8135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B81355"/>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B8135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81355"/>
    <w:pPr>
      <w:spacing w:after="240"/>
      <w:outlineLvl w:val="1"/>
    </w:pPr>
    <w:rPr>
      <w:b/>
      <w:color w:val="006283"/>
    </w:rPr>
  </w:style>
  <w:style w:type="paragraph" w:customStyle="1" w:styleId="SummaryText">
    <w:name w:val="SummaryText"/>
    <w:basedOn w:val="Normal"/>
    <w:uiPriority w:val="4"/>
    <w:qFormat/>
    <w:rsid w:val="00B81355"/>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B8135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B81355"/>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B8135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81355"/>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B8135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8135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8135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B8135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B8135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B8135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B8135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B8135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B8135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B8135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B8135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B8135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B81355"/>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B8135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B8135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B8135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81355"/>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B81355"/>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B8135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81355"/>
    <w:pPr>
      <w:tabs>
        <w:tab w:val="left" w:pos="851"/>
      </w:tabs>
      <w:ind w:left="851" w:hanging="851"/>
      <w:jc w:val="left"/>
    </w:pPr>
    <w:rPr>
      <w:sz w:val="16"/>
    </w:rPr>
  </w:style>
  <w:style w:type="character" w:styleId="Lienhypertexte">
    <w:name w:val="Hyperlink"/>
    <w:basedOn w:val="Policepardfaut"/>
    <w:uiPriority w:val="9"/>
    <w:unhideWhenUsed/>
    <w:rsid w:val="00B81355"/>
    <w:rPr>
      <w:color w:val="0000FF" w:themeColor="hyperlink"/>
      <w:u w:val="single"/>
      <w:lang w:val="fr-FR"/>
    </w:rPr>
  </w:style>
  <w:style w:type="paragraph" w:styleId="Bibliographie">
    <w:name w:val="Bibliography"/>
    <w:basedOn w:val="Normal"/>
    <w:next w:val="Normal"/>
    <w:uiPriority w:val="49"/>
    <w:semiHidden/>
    <w:unhideWhenUsed/>
    <w:rsid w:val="00B81355"/>
  </w:style>
  <w:style w:type="paragraph" w:styleId="Normalcentr">
    <w:name w:val="Block Text"/>
    <w:basedOn w:val="Normal"/>
    <w:uiPriority w:val="99"/>
    <w:semiHidden/>
    <w:unhideWhenUsed/>
    <w:rsid w:val="00B8135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B8135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B81355"/>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B81355"/>
    <w:pPr>
      <w:spacing w:after="120"/>
      <w:ind w:left="283"/>
    </w:pPr>
  </w:style>
  <w:style w:type="character" w:customStyle="1" w:styleId="RetraitcorpsdetexteCar">
    <w:name w:val="Retrait corps de texte Car"/>
    <w:basedOn w:val="Policepardfaut"/>
    <w:link w:val="Retraitcorpsdetexte"/>
    <w:uiPriority w:val="99"/>
    <w:semiHidden/>
    <w:rsid w:val="00B81355"/>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B8135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B81355"/>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B8135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81355"/>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B8135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81355"/>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B81355"/>
    <w:rPr>
      <w:b/>
      <w:bCs/>
      <w:smallCaps/>
      <w:spacing w:val="5"/>
      <w:lang w:val="fr-FR"/>
    </w:rPr>
  </w:style>
  <w:style w:type="paragraph" w:styleId="Formuledepolitesse">
    <w:name w:val="Closing"/>
    <w:basedOn w:val="Normal"/>
    <w:link w:val="FormuledepolitesseCar"/>
    <w:uiPriority w:val="99"/>
    <w:semiHidden/>
    <w:unhideWhenUsed/>
    <w:rsid w:val="00B81355"/>
    <w:pPr>
      <w:ind w:left="4252"/>
    </w:pPr>
  </w:style>
  <w:style w:type="character" w:customStyle="1" w:styleId="FormuledepolitesseCar">
    <w:name w:val="Formule de politesse Car"/>
    <w:basedOn w:val="Policepardfaut"/>
    <w:link w:val="Formuledepolitesse"/>
    <w:uiPriority w:val="99"/>
    <w:semiHidden/>
    <w:rsid w:val="00B81355"/>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B81355"/>
    <w:rPr>
      <w:sz w:val="16"/>
      <w:szCs w:val="16"/>
      <w:lang w:val="fr-FR"/>
    </w:rPr>
  </w:style>
  <w:style w:type="paragraph" w:styleId="Commentaire">
    <w:name w:val="annotation text"/>
    <w:basedOn w:val="Normal"/>
    <w:link w:val="CommentaireCar"/>
    <w:uiPriority w:val="99"/>
    <w:unhideWhenUsed/>
    <w:rsid w:val="00B81355"/>
    <w:rPr>
      <w:sz w:val="20"/>
      <w:szCs w:val="20"/>
    </w:rPr>
  </w:style>
  <w:style w:type="character" w:customStyle="1" w:styleId="CommentaireCar">
    <w:name w:val="Commentaire Car"/>
    <w:basedOn w:val="Policepardfaut"/>
    <w:link w:val="Commentaire"/>
    <w:uiPriority w:val="99"/>
    <w:rsid w:val="00B81355"/>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B81355"/>
    <w:rPr>
      <w:b/>
      <w:bCs/>
    </w:rPr>
  </w:style>
  <w:style w:type="character" w:customStyle="1" w:styleId="ObjetducommentaireCar">
    <w:name w:val="Objet du commentaire Car"/>
    <w:basedOn w:val="CommentaireCar"/>
    <w:link w:val="Objetducommentaire"/>
    <w:uiPriority w:val="99"/>
    <w:rsid w:val="00B81355"/>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B81355"/>
  </w:style>
  <w:style w:type="character" w:customStyle="1" w:styleId="DateCar">
    <w:name w:val="Date Car"/>
    <w:basedOn w:val="Policepardfaut"/>
    <w:link w:val="Date"/>
    <w:uiPriority w:val="99"/>
    <w:semiHidden/>
    <w:rsid w:val="00B81355"/>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B8135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81355"/>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B81355"/>
  </w:style>
  <w:style w:type="character" w:customStyle="1" w:styleId="SignaturelectroniqueCar">
    <w:name w:val="Signature électronique Car"/>
    <w:basedOn w:val="Policepardfaut"/>
    <w:link w:val="Signaturelectronique"/>
    <w:uiPriority w:val="99"/>
    <w:semiHidden/>
    <w:rsid w:val="00B81355"/>
    <w:rPr>
      <w:rFonts w:ascii="Verdana" w:eastAsiaTheme="minorHAnsi" w:hAnsi="Verdana" w:cstheme="minorBidi"/>
      <w:sz w:val="18"/>
      <w:szCs w:val="22"/>
      <w:lang w:val="fr-FR"/>
    </w:rPr>
  </w:style>
  <w:style w:type="character" w:styleId="Accentuation">
    <w:name w:val="Emphasis"/>
    <w:basedOn w:val="Policepardfaut"/>
    <w:uiPriority w:val="99"/>
    <w:semiHidden/>
    <w:qFormat/>
    <w:rsid w:val="00B81355"/>
    <w:rPr>
      <w:i/>
      <w:iCs/>
      <w:lang w:val="fr-FR"/>
    </w:rPr>
  </w:style>
  <w:style w:type="paragraph" w:styleId="Adressedestinataire">
    <w:name w:val="envelope address"/>
    <w:basedOn w:val="Normal"/>
    <w:uiPriority w:val="99"/>
    <w:semiHidden/>
    <w:unhideWhenUsed/>
    <w:rsid w:val="00B8135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B8135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B81355"/>
    <w:rPr>
      <w:color w:val="800080" w:themeColor="followedHyperlink"/>
      <w:u w:val="single"/>
      <w:lang w:val="fr-FR"/>
    </w:rPr>
  </w:style>
  <w:style w:type="character" w:styleId="AcronymeHTML">
    <w:name w:val="HTML Acronym"/>
    <w:basedOn w:val="Policepardfaut"/>
    <w:uiPriority w:val="99"/>
    <w:semiHidden/>
    <w:unhideWhenUsed/>
    <w:rsid w:val="00B81355"/>
    <w:rPr>
      <w:lang w:val="fr-FR"/>
    </w:rPr>
  </w:style>
  <w:style w:type="paragraph" w:styleId="AdresseHTML">
    <w:name w:val="HTML Address"/>
    <w:basedOn w:val="Normal"/>
    <w:link w:val="AdresseHTMLCar"/>
    <w:uiPriority w:val="99"/>
    <w:semiHidden/>
    <w:unhideWhenUsed/>
    <w:rsid w:val="00B81355"/>
    <w:rPr>
      <w:i/>
      <w:iCs/>
    </w:rPr>
  </w:style>
  <w:style w:type="character" w:customStyle="1" w:styleId="AdresseHTMLCar">
    <w:name w:val="Adresse HTML Car"/>
    <w:basedOn w:val="Policepardfaut"/>
    <w:link w:val="AdresseHTML"/>
    <w:uiPriority w:val="99"/>
    <w:semiHidden/>
    <w:rsid w:val="00B81355"/>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B81355"/>
    <w:rPr>
      <w:i/>
      <w:iCs/>
      <w:lang w:val="fr-FR"/>
    </w:rPr>
  </w:style>
  <w:style w:type="character" w:styleId="CodeHTML">
    <w:name w:val="HTML Code"/>
    <w:basedOn w:val="Policepardfaut"/>
    <w:uiPriority w:val="99"/>
    <w:semiHidden/>
    <w:unhideWhenUsed/>
    <w:rsid w:val="00B81355"/>
    <w:rPr>
      <w:rFonts w:ascii="Consolas" w:hAnsi="Consolas" w:cs="Consolas"/>
      <w:sz w:val="20"/>
      <w:szCs w:val="20"/>
      <w:lang w:val="fr-FR"/>
    </w:rPr>
  </w:style>
  <w:style w:type="character" w:styleId="DfinitionHTML">
    <w:name w:val="HTML Definition"/>
    <w:basedOn w:val="Policepardfaut"/>
    <w:uiPriority w:val="99"/>
    <w:semiHidden/>
    <w:unhideWhenUsed/>
    <w:rsid w:val="00B81355"/>
    <w:rPr>
      <w:i/>
      <w:iCs/>
      <w:lang w:val="fr-FR"/>
    </w:rPr>
  </w:style>
  <w:style w:type="character" w:styleId="ClavierHTML">
    <w:name w:val="HTML Keyboard"/>
    <w:basedOn w:val="Policepardfaut"/>
    <w:uiPriority w:val="99"/>
    <w:semiHidden/>
    <w:unhideWhenUsed/>
    <w:rsid w:val="00B8135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B81355"/>
    <w:rPr>
      <w:rFonts w:ascii="Consolas" w:hAnsi="Consolas" w:cs="Consolas"/>
      <w:sz w:val="20"/>
      <w:szCs w:val="20"/>
    </w:rPr>
  </w:style>
  <w:style w:type="character" w:customStyle="1" w:styleId="PrformatHTMLCar">
    <w:name w:val="Préformaté HTML Car"/>
    <w:basedOn w:val="Policepardfaut"/>
    <w:link w:val="PrformatHTML"/>
    <w:uiPriority w:val="99"/>
    <w:semiHidden/>
    <w:rsid w:val="00B81355"/>
    <w:rPr>
      <w:rFonts w:ascii="Consolas" w:eastAsiaTheme="minorHAnsi" w:hAnsi="Consolas" w:cs="Consolas"/>
      <w:lang w:val="fr-FR"/>
    </w:rPr>
  </w:style>
  <w:style w:type="character" w:styleId="ExempleHTML">
    <w:name w:val="HTML Sample"/>
    <w:basedOn w:val="Policepardfaut"/>
    <w:uiPriority w:val="99"/>
    <w:semiHidden/>
    <w:unhideWhenUsed/>
    <w:rsid w:val="00B81355"/>
    <w:rPr>
      <w:rFonts w:ascii="Consolas" w:hAnsi="Consolas" w:cs="Consolas"/>
      <w:sz w:val="24"/>
      <w:szCs w:val="24"/>
      <w:lang w:val="fr-FR"/>
    </w:rPr>
  </w:style>
  <w:style w:type="character" w:styleId="MachinecrireHTML">
    <w:name w:val="HTML Typewriter"/>
    <w:basedOn w:val="Policepardfaut"/>
    <w:uiPriority w:val="99"/>
    <w:semiHidden/>
    <w:unhideWhenUsed/>
    <w:rsid w:val="00B81355"/>
    <w:rPr>
      <w:rFonts w:ascii="Consolas" w:hAnsi="Consolas" w:cs="Consolas"/>
      <w:sz w:val="20"/>
      <w:szCs w:val="20"/>
      <w:lang w:val="fr-FR"/>
    </w:rPr>
  </w:style>
  <w:style w:type="character" w:styleId="VariableHTML">
    <w:name w:val="HTML Variable"/>
    <w:basedOn w:val="Policepardfaut"/>
    <w:uiPriority w:val="99"/>
    <w:semiHidden/>
    <w:unhideWhenUsed/>
    <w:rsid w:val="00B81355"/>
    <w:rPr>
      <w:i/>
      <w:iCs/>
      <w:lang w:val="fr-FR"/>
    </w:rPr>
  </w:style>
  <w:style w:type="paragraph" w:styleId="Index1">
    <w:name w:val="index 1"/>
    <w:basedOn w:val="Normal"/>
    <w:next w:val="Normal"/>
    <w:uiPriority w:val="99"/>
    <w:semiHidden/>
    <w:unhideWhenUsed/>
    <w:rsid w:val="00B81355"/>
    <w:pPr>
      <w:ind w:left="180" w:hanging="180"/>
    </w:pPr>
  </w:style>
  <w:style w:type="paragraph" w:styleId="Index2">
    <w:name w:val="index 2"/>
    <w:basedOn w:val="Normal"/>
    <w:next w:val="Normal"/>
    <w:uiPriority w:val="99"/>
    <w:semiHidden/>
    <w:unhideWhenUsed/>
    <w:rsid w:val="00B81355"/>
    <w:pPr>
      <w:ind w:left="360" w:hanging="180"/>
    </w:pPr>
  </w:style>
  <w:style w:type="paragraph" w:styleId="Index3">
    <w:name w:val="index 3"/>
    <w:basedOn w:val="Normal"/>
    <w:next w:val="Normal"/>
    <w:uiPriority w:val="99"/>
    <w:semiHidden/>
    <w:unhideWhenUsed/>
    <w:rsid w:val="00B81355"/>
    <w:pPr>
      <w:ind w:left="540" w:hanging="180"/>
    </w:pPr>
  </w:style>
  <w:style w:type="paragraph" w:styleId="Index4">
    <w:name w:val="index 4"/>
    <w:basedOn w:val="Normal"/>
    <w:next w:val="Normal"/>
    <w:uiPriority w:val="99"/>
    <w:semiHidden/>
    <w:unhideWhenUsed/>
    <w:rsid w:val="00B81355"/>
    <w:pPr>
      <w:ind w:left="720" w:hanging="180"/>
    </w:pPr>
  </w:style>
  <w:style w:type="paragraph" w:styleId="Index5">
    <w:name w:val="index 5"/>
    <w:basedOn w:val="Normal"/>
    <w:next w:val="Normal"/>
    <w:uiPriority w:val="99"/>
    <w:semiHidden/>
    <w:unhideWhenUsed/>
    <w:rsid w:val="00B81355"/>
    <w:pPr>
      <w:ind w:left="900" w:hanging="180"/>
    </w:pPr>
  </w:style>
  <w:style w:type="paragraph" w:styleId="Index6">
    <w:name w:val="index 6"/>
    <w:basedOn w:val="Normal"/>
    <w:next w:val="Normal"/>
    <w:uiPriority w:val="99"/>
    <w:semiHidden/>
    <w:unhideWhenUsed/>
    <w:rsid w:val="00B81355"/>
    <w:pPr>
      <w:ind w:left="1080" w:hanging="180"/>
    </w:pPr>
  </w:style>
  <w:style w:type="paragraph" w:styleId="Index7">
    <w:name w:val="index 7"/>
    <w:basedOn w:val="Normal"/>
    <w:next w:val="Normal"/>
    <w:uiPriority w:val="99"/>
    <w:semiHidden/>
    <w:unhideWhenUsed/>
    <w:rsid w:val="00B81355"/>
    <w:pPr>
      <w:ind w:left="1260" w:hanging="180"/>
    </w:pPr>
  </w:style>
  <w:style w:type="paragraph" w:styleId="Index8">
    <w:name w:val="index 8"/>
    <w:basedOn w:val="Normal"/>
    <w:next w:val="Normal"/>
    <w:uiPriority w:val="99"/>
    <w:semiHidden/>
    <w:unhideWhenUsed/>
    <w:rsid w:val="00B81355"/>
    <w:pPr>
      <w:ind w:left="1440" w:hanging="180"/>
    </w:pPr>
  </w:style>
  <w:style w:type="paragraph" w:styleId="Index9">
    <w:name w:val="index 9"/>
    <w:basedOn w:val="Normal"/>
    <w:next w:val="Normal"/>
    <w:uiPriority w:val="99"/>
    <w:semiHidden/>
    <w:unhideWhenUsed/>
    <w:rsid w:val="00B81355"/>
    <w:pPr>
      <w:ind w:left="1620" w:hanging="180"/>
    </w:pPr>
  </w:style>
  <w:style w:type="paragraph" w:styleId="Titreindex">
    <w:name w:val="index heading"/>
    <w:basedOn w:val="Normal"/>
    <w:next w:val="Index1"/>
    <w:uiPriority w:val="99"/>
    <w:semiHidden/>
    <w:unhideWhenUsed/>
    <w:rsid w:val="00B81355"/>
    <w:rPr>
      <w:rFonts w:asciiTheme="majorHAnsi" w:eastAsiaTheme="majorEastAsia" w:hAnsiTheme="majorHAnsi" w:cstheme="majorBidi"/>
      <w:b/>
      <w:bCs/>
    </w:rPr>
  </w:style>
  <w:style w:type="character" w:styleId="Emphaseintense">
    <w:name w:val="Intense Emphasis"/>
    <w:basedOn w:val="Policepardfaut"/>
    <w:uiPriority w:val="99"/>
    <w:semiHidden/>
    <w:qFormat/>
    <w:rsid w:val="00B81355"/>
    <w:rPr>
      <w:b/>
      <w:bCs/>
      <w:i/>
      <w:iCs/>
      <w:color w:val="4F81BD" w:themeColor="accent1"/>
      <w:lang w:val="fr-FR"/>
    </w:rPr>
  </w:style>
  <w:style w:type="paragraph" w:styleId="Citationintense">
    <w:name w:val="Intense Quote"/>
    <w:basedOn w:val="Normal"/>
    <w:next w:val="Normal"/>
    <w:link w:val="CitationintenseCar"/>
    <w:uiPriority w:val="59"/>
    <w:semiHidden/>
    <w:qFormat/>
    <w:rsid w:val="00B8135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B81355"/>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B81355"/>
    <w:rPr>
      <w:b/>
      <w:bCs/>
      <w:smallCaps/>
      <w:color w:val="C0504D" w:themeColor="accent2"/>
      <w:spacing w:val="5"/>
      <w:u w:val="single"/>
      <w:lang w:val="fr-FR"/>
    </w:rPr>
  </w:style>
  <w:style w:type="character" w:styleId="Numrodeligne">
    <w:name w:val="line number"/>
    <w:basedOn w:val="Policepardfaut"/>
    <w:uiPriority w:val="99"/>
    <w:semiHidden/>
    <w:unhideWhenUsed/>
    <w:rsid w:val="00B81355"/>
    <w:rPr>
      <w:lang w:val="fr-FR"/>
    </w:rPr>
  </w:style>
  <w:style w:type="paragraph" w:styleId="Liste">
    <w:name w:val="List"/>
    <w:basedOn w:val="Normal"/>
    <w:uiPriority w:val="99"/>
    <w:semiHidden/>
    <w:unhideWhenUsed/>
    <w:rsid w:val="00B81355"/>
    <w:pPr>
      <w:ind w:left="283" w:hanging="283"/>
      <w:contextualSpacing/>
    </w:pPr>
  </w:style>
  <w:style w:type="paragraph" w:styleId="Liste2">
    <w:name w:val="List 2"/>
    <w:basedOn w:val="Normal"/>
    <w:uiPriority w:val="99"/>
    <w:semiHidden/>
    <w:unhideWhenUsed/>
    <w:rsid w:val="00B81355"/>
    <w:pPr>
      <w:ind w:left="566" w:hanging="283"/>
      <w:contextualSpacing/>
    </w:pPr>
  </w:style>
  <w:style w:type="paragraph" w:styleId="Liste3">
    <w:name w:val="List 3"/>
    <w:basedOn w:val="Normal"/>
    <w:uiPriority w:val="99"/>
    <w:semiHidden/>
    <w:unhideWhenUsed/>
    <w:rsid w:val="00B81355"/>
    <w:pPr>
      <w:ind w:left="849" w:hanging="283"/>
      <w:contextualSpacing/>
    </w:pPr>
  </w:style>
  <w:style w:type="paragraph" w:styleId="Liste4">
    <w:name w:val="List 4"/>
    <w:basedOn w:val="Normal"/>
    <w:uiPriority w:val="99"/>
    <w:semiHidden/>
    <w:unhideWhenUsed/>
    <w:rsid w:val="00B81355"/>
    <w:pPr>
      <w:ind w:left="1132" w:hanging="283"/>
      <w:contextualSpacing/>
    </w:pPr>
  </w:style>
  <w:style w:type="paragraph" w:styleId="Liste5">
    <w:name w:val="List 5"/>
    <w:basedOn w:val="Normal"/>
    <w:uiPriority w:val="99"/>
    <w:semiHidden/>
    <w:unhideWhenUsed/>
    <w:rsid w:val="00B81355"/>
    <w:pPr>
      <w:ind w:left="1415" w:hanging="283"/>
      <w:contextualSpacing/>
    </w:pPr>
  </w:style>
  <w:style w:type="paragraph" w:styleId="Listecontinue">
    <w:name w:val="List Continue"/>
    <w:basedOn w:val="Normal"/>
    <w:uiPriority w:val="99"/>
    <w:semiHidden/>
    <w:unhideWhenUsed/>
    <w:rsid w:val="00B81355"/>
    <w:pPr>
      <w:spacing w:after="120"/>
      <w:ind w:left="283"/>
      <w:contextualSpacing/>
    </w:pPr>
  </w:style>
  <w:style w:type="paragraph" w:styleId="Listecontinue2">
    <w:name w:val="List Continue 2"/>
    <w:basedOn w:val="Normal"/>
    <w:uiPriority w:val="99"/>
    <w:semiHidden/>
    <w:unhideWhenUsed/>
    <w:rsid w:val="00B81355"/>
    <w:pPr>
      <w:spacing w:after="120"/>
      <w:ind w:left="566"/>
      <w:contextualSpacing/>
    </w:pPr>
  </w:style>
  <w:style w:type="paragraph" w:styleId="Listecontinue3">
    <w:name w:val="List Continue 3"/>
    <w:basedOn w:val="Normal"/>
    <w:uiPriority w:val="99"/>
    <w:semiHidden/>
    <w:unhideWhenUsed/>
    <w:rsid w:val="00B81355"/>
    <w:pPr>
      <w:spacing w:after="120"/>
      <w:ind w:left="849"/>
      <w:contextualSpacing/>
    </w:pPr>
  </w:style>
  <w:style w:type="paragraph" w:styleId="Listecontinue4">
    <w:name w:val="List Continue 4"/>
    <w:basedOn w:val="Normal"/>
    <w:uiPriority w:val="99"/>
    <w:semiHidden/>
    <w:unhideWhenUsed/>
    <w:rsid w:val="00B81355"/>
    <w:pPr>
      <w:spacing w:after="120"/>
      <w:ind w:left="1132"/>
      <w:contextualSpacing/>
    </w:pPr>
  </w:style>
  <w:style w:type="paragraph" w:styleId="Listecontinue5">
    <w:name w:val="List Continue 5"/>
    <w:basedOn w:val="Normal"/>
    <w:uiPriority w:val="99"/>
    <w:semiHidden/>
    <w:unhideWhenUsed/>
    <w:rsid w:val="00B81355"/>
    <w:pPr>
      <w:spacing w:after="120"/>
      <w:ind w:left="1415"/>
      <w:contextualSpacing/>
    </w:pPr>
  </w:style>
  <w:style w:type="paragraph" w:styleId="Listenumros">
    <w:name w:val="List Number"/>
    <w:basedOn w:val="Normal"/>
    <w:uiPriority w:val="49"/>
    <w:semiHidden/>
    <w:unhideWhenUsed/>
    <w:rsid w:val="00B81355"/>
    <w:pPr>
      <w:numPr>
        <w:numId w:val="1"/>
      </w:numPr>
      <w:contextualSpacing/>
    </w:pPr>
  </w:style>
  <w:style w:type="paragraph" w:styleId="Listenumros2">
    <w:name w:val="List Number 2"/>
    <w:basedOn w:val="Normal"/>
    <w:uiPriority w:val="49"/>
    <w:semiHidden/>
    <w:unhideWhenUsed/>
    <w:rsid w:val="00B81355"/>
    <w:pPr>
      <w:numPr>
        <w:numId w:val="2"/>
      </w:numPr>
      <w:contextualSpacing/>
    </w:pPr>
  </w:style>
  <w:style w:type="paragraph" w:styleId="Listenumros3">
    <w:name w:val="List Number 3"/>
    <w:basedOn w:val="Normal"/>
    <w:uiPriority w:val="49"/>
    <w:semiHidden/>
    <w:unhideWhenUsed/>
    <w:rsid w:val="00B81355"/>
    <w:pPr>
      <w:contextualSpacing/>
    </w:pPr>
  </w:style>
  <w:style w:type="paragraph" w:styleId="Listenumros4">
    <w:name w:val="List Number 4"/>
    <w:basedOn w:val="Normal"/>
    <w:uiPriority w:val="49"/>
    <w:semiHidden/>
    <w:unhideWhenUsed/>
    <w:rsid w:val="00B81355"/>
    <w:pPr>
      <w:numPr>
        <w:numId w:val="4"/>
      </w:numPr>
      <w:contextualSpacing/>
    </w:pPr>
  </w:style>
  <w:style w:type="paragraph" w:styleId="Listenumros5">
    <w:name w:val="List Number 5"/>
    <w:basedOn w:val="Normal"/>
    <w:uiPriority w:val="49"/>
    <w:semiHidden/>
    <w:unhideWhenUsed/>
    <w:rsid w:val="00B81355"/>
    <w:pPr>
      <w:contextualSpacing/>
    </w:pPr>
  </w:style>
  <w:style w:type="paragraph" w:styleId="Textedemacro">
    <w:name w:val="macro"/>
    <w:link w:val="TextedemacroCar"/>
    <w:uiPriority w:val="99"/>
    <w:semiHidden/>
    <w:unhideWhenUsed/>
    <w:rsid w:val="00B8135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B81355"/>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B8135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B81355"/>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B81355"/>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B81355"/>
    <w:rPr>
      <w:rFonts w:ascii="Times New Roman" w:hAnsi="Times New Roman" w:cs="Times New Roman"/>
      <w:sz w:val="24"/>
      <w:szCs w:val="24"/>
    </w:rPr>
  </w:style>
  <w:style w:type="paragraph" w:styleId="Retraitnormal">
    <w:name w:val="Normal Indent"/>
    <w:basedOn w:val="Normal"/>
    <w:uiPriority w:val="99"/>
    <w:semiHidden/>
    <w:unhideWhenUsed/>
    <w:rsid w:val="00B81355"/>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B81355"/>
    <w:rPr>
      <w:lang w:val="fr-FR"/>
    </w:rPr>
  </w:style>
  <w:style w:type="character" w:styleId="Textedelespacerserv">
    <w:name w:val="Placeholder Text"/>
    <w:basedOn w:val="Policepardfaut"/>
    <w:uiPriority w:val="99"/>
    <w:semiHidden/>
    <w:rsid w:val="00B81355"/>
    <w:rPr>
      <w:color w:val="808080"/>
      <w:lang w:val="fr-FR"/>
    </w:rPr>
  </w:style>
  <w:style w:type="paragraph" w:styleId="Textebrut">
    <w:name w:val="Plain Text"/>
    <w:basedOn w:val="Normal"/>
    <w:link w:val="TextebrutCar"/>
    <w:uiPriority w:val="99"/>
    <w:unhideWhenUsed/>
    <w:rsid w:val="00B81355"/>
    <w:rPr>
      <w:rFonts w:ascii="Consolas" w:hAnsi="Consolas" w:cs="Consolas"/>
      <w:sz w:val="21"/>
      <w:szCs w:val="21"/>
    </w:rPr>
  </w:style>
  <w:style w:type="character" w:customStyle="1" w:styleId="TextebrutCar">
    <w:name w:val="Texte brut Car"/>
    <w:basedOn w:val="Policepardfaut"/>
    <w:link w:val="Textebrut"/>
    <w:uiPriority w:val="99"/>
    <w:rsid w:val="00B81355"/>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B81355"/>
    <w:rPr>
      <w:i/>
      <w:iCs/>
      <w:color w:val="000000" w:themeColor="text1"/>
    </w:rPr>
  </w:style>
  <w:style w:type="character" w:customStyle="1" w:styleId="CitationCar">
    <w:name w:val="Citation Car"/>
    <w:basedOn w:val="Policepardfaut"/>
    <w:link w:val="Citation"/>
    <w:uiPriority w:val="59"/>
    <w:rsid w:val="00B81355"/>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B81355"/>
  </w:style>
  <w:style w:type="character" w:customStyle="1" w:styleId="SalutationsCar">
    <w:name w:val="Salutations Car"/>
    <w:basedOn w:val="Policepardfaut"/>
    <w:link w:val="Salutations"/>
    <w:uiPriority w:val="99"/>
    <w:semiHidden/>
    <w:rsid w:val="00B81355"/>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B81355"/>
    <w:pPr>
      <w:ind w:left="4252"/>
    </w:pPr>
  </w:style>
  <w:style w:type="character" w:customStyle="1" w:styleId="SignatureCar">
    <w:name w:val="Signature Car"/>
    <w:basedOn w:val="Policepardfaut"/>
    <w:link w:val="Signature"/>
    <w:uiPriority w:val="99"/>
    <w:semiHidden/>
    <w:rsid w:val="00B81355"/>
    <w:rPr>
      <w:rFonts w:ascii="Verdana" w:eastAsiaTheme="minorHAnsi" w:hAnsi="Verdana" w:cstheme="minorBidi"/>
      <w:sz w:val="18"/>
      <w:szCs w:val="22"/>
      <w:lang w:val="fr-FR"/>
    </w:rPr>
  </w:style>
  <w:style w:type="character" w:styleId="lev">
    <w:name w:val="Strong"/>
    <w:basedOn w:val="Policepardfaut"/>
    <w:uiPriority w:val="99"/>
    <w:semiHidden/>
    <w:qFormat/>
    <w:rsid w:val="00B81355"/>
    <w:rPr>
      <w:b/>
      <w:bCs/>
      <w:lang w:val="fr-FR"/>
    </w:rPr>
  </w:style>
  <w:style w:type="character" w:styleId="Emphaseple">
    <w:name w:val="Subtle Emphasis"/>
    <w:basedOn w:val="Policepardfaut"/>
    <w:uiPriority w:val="99"/>
    <w:semiHidden/>
    <w:qFormat/>
    <w:rsid w:val="00B81355"/>
    <w:rPr>
      <w:i/>
      <w:iCs/>
      <w:color w:val="808080" w:themeColor="text1" w:themeTint="7F"/>
      <w:lang w:val="fr-FR"/>
    </w:rPr>
  </w:style>
  <w:style w:type="character" w:styleId="Rfrenceple">
    <w:name w:val="Subtle Reference"/>
    <w:basedOn w:val="Policepardfaut"/>
    <w:uiPriority w:val="99"/>
    <w:semiHidden/>
    <w:qFormat/>
    <w:rsid w:val="00B81355"/>
    <w:rPr>
      <w:smallCaps/>
      <w:color w:val="C0504D" w:themeColor="accent2"/>
      <w:u w:val="single"/>
      <w:lang w:val="fr-FR"/>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B81355"/>
    <w:pPr>
      <w:spacing w:after="240"/>
      <w:jc w:val="center"/>
    </w:pPr>
    <w:rPr>
      <w:rFonts w:eastAsia="Calibri" w:cs="Times New Roman"/>
      <w:color w:val="006283"/>
    </w:rPr>
  </w:style>
  <w:style w:type="table" w:styleId="TableauGrille1Clair">
    <w:name w:val="Grid Table 1 Light"/>
    <w:basedOn w:val="TableauNormal"/>
    <w:uiPriority w:val="46"/>
    <w:rsid w:val="002371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3711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3711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3711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3711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3711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3711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3711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3711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23711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23711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23711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23711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23711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2371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3711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23711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23711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23711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23711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23711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2371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3711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23711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23711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23711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23711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23711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2371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371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2371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2371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2371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2371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2371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23711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3711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23711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23711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23711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23711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23711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23711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3711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23711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23711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23711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23711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23711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23711C"/>
    <w:rPr>
      <w:color w:val="2B579A"/>
      <w:shd w:val="clear" w:color="auto" w:fill="E6E6E6"/>
      <w:lang w:val="fr-FR"/>
    </w:rPr>
  </w:style>
  <w:style w:type="table" w:styleId="TableauListe1Clair">
    <w:name w:val="List Table 1 Light"/>
    <w:basedOn w:val="TableauNormal"/>
    <w:uiPriority w:val="46"/>
    <w:rsid w:val="0023711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3711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23711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23711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23711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23711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23711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23711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3711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23711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23711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23711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23711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23711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2371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3711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23711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23711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23711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23711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23711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2371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3711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23711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23711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23711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23711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23711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23711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3711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3711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3711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3711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3711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3711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3711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3711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23711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23711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23711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23711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23711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23711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3711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3711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3711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3711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3711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3711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23711C"/>
    <w:rPr>
      <w:color w:val="2B579A"/>
      <w:shd w:val="clear" w:color="auto" w:fill="E6E6E6"/>
      <w:lang w:val="fr-FR"/>
    </w:rPr>
  </w:style>
  <w:style w:type="paragraph" w:styleId="Titredenote">
    <w:name w:val="Note Heading"/>
    <w:basedOn w:val="Normal"/>
    <w:next w:val="Normal"/>
    <w:link w:val="TitredenoteCar"/>
    <w:uiPriority w:val="99"/>
    <w:semiHidden/>
    <w:unhideWhenUsed/>
    <w:rsid w:val="00B81355"/>
  </w:style>
  <w:style w:type="table" w:styleId="Tableausimple10">
    <w:name w:val="Plain Table 1"/>
    <w:basedOn w:val="TableauNormal"/>
    <w:uiPriority w:val="41"/>
    <w:rsid w:val="002371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2371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23711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3711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3711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23711C"/>
    <w:rPr>
      <w:u w:val="dotted"/>
      <w:lang w:val="fr-FR"/>
    </w:rPr>
  </w:style>
  <w:style w:type="table" w:styleId="Grilledetableauclaire">
    <w:name w:val="Grid Table Light"/>
    <w:basedOn w:val="TableauNormal"/>
    <w:uiPriority w:val="40"/>
    <w:rsid w:val="002371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23711C"/>
    <w:rPr>
      <w:color w:val="808080"/>
      <w:shd w:val="clear" w:color="auto" w:fill="E6E6E6"/>
      <w:lang w:val="fr-FR"/>
    </w:rPr>
  </w:style>
  <w:style w:type="character" w:customStyle="1" w:styleId="TitredenoteCar">
    <w:name w:val="Titre de note Car"/>
    <w:basedOn w:val="Policepardfaut"/>
    <w:link w:val="Titredenote"/>
    <w:uiPriority w:val="99"/>
    <w:semiHidden/>
    <w:rsid w:val="00B81355"/>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ntofocal.gov.ar/formularios/notific_arg.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ocalotc@mecon.gob.a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untofocal.gob.a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471</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3</cp:revision>
  <dcterms:created xsi:type="dcterms:W3CDTF">2018-11-14T12:59:00Z</dcterms:created>
  <dcterms:modified xsi:type="dcterms:W3CDTF">2018-11-15T06:48:00Z</dcterms:modified>
</cp:coreProperties>
</file>