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50D91" w14:textId="7F117B21" w:rsidR="002D78C9" w:rsidRPr="00D6639D" w:rsidRDefault="00D6639D" w:rsidP="00D6639D">
      <w:pPr>
        <w:pStyle w:val="Title"/>
        <w:rPr>
          <w:caps w:val="0"/>
          <w:kern w:val="0"/>
        </w:rPr>
      </w:pPr>
      <w:bookmarkStart w:id="8" w:name="_Hlk52803370"/>
      <w:r w:rsidRPr="00D6639D">
        <w:rPr>
          <w:caps w:val="0"/>
          <w:kern w:val="0"/>
        </w:rPr>
        <w:t>NOTIFICATION</w:t>
      </w:r>
    </w:p>
    <w:p w14:paraId="32062295" w14:textId="77777777" w:rsidR="002F663C" w:rsidRPr="00D6639D" w:rsidRDefault="009C2AC6" w:rsidP="00D6639D">
      <w:pPr>
        <w:pStyle w:val="Title3"/>
      </w:pPr>
      <w:r w:rsidRPr="00D6639D">
        <w:t>Addendum</w:t>
      </w:r>
    </w:p>
    <w:p w14:paraId="30697CBB" w14:textId="7F256683" w:rsidR="002F663C" w:rsidRPr="00D6639D" w:rsidRDefault="009C2AC6" w:rsidP="00D6639D">
      <w:pPr>
        <w:rPr>
          <w:rFonts w:eastAsia="Calibri" w:cs="Times New Roman"/>
        </w:rPr>
      </w:pPr>
      <w:r w:rsidRPr="00D6639D">
        <w:t>La communication ci</w:t>
      </w:r>
      <w:r w:rsidR="00D6639D" w:rsidRPr="00D6639D">
        <w:t>-</w:t>
      </w:r>
      <w:r w:rsidRPr="00D6639D">
        <w:t>après, datée du 3</w:t>
      </w:r>
      <w:r w:rsidR="00D6639D" w:rsidRPr="00D6639D">
        <w:t>0 septembre 2</w:t>
      </w:r>
      <w:r w:rsidRPr="00D6639D">
        <w:t>020, est distribuée à la demande de la délégation de l'</w:t>
      </w:r>
      <w:r w:rsidRPr="00D6639D">
        <w:rPr>
          <w:u w:val="single"/>
        </w:rPr>
        <w:t>Australie</w:t>
      </w:r>
      <w:r w:rsidRPr="00D6639D">
        <w:t>.</w:t>
      </w:r>
    </w:p>
    <w:p w14:paraId="59E2DA2A" w14:textId="77777777" w:rsidR="001E2E4A" w:rsidRPr="00D6639D" w:rsidRDefault="001E2E4A" w:rsidP="00D6639D">
      <w:pPr>
        <w:rPr>
          <w:rFonts w:eastAsia="Calibri" w:cs="Times New Roman"/>
        </w:rPr>
      </w:pPr>
    </w:p>
    <w:p w14:paraId="6ED85AFE" w14:textId="227A706A" w:rsidR="002F663C" w:rsidRPr="00D6639D" w:rsidRDefault="00D6639D" w:rsidP="00D6639D">
      <w:pPr>
        <w:jc w:val="center"/>
        <w:rPr>
          <w:b/>
        </w:rPr>
      </w:pPr>
      <w:r w:rsidRPr="00D6639D">
        <w:rPr>
          <w:b/>
        </w:rPr>
        <w:t>_______________</w:t>
      </w:r>
    </w:p>
    <w:p w14:paraId="7D27A507" w14:textId="77777777" w:rsidR="002F663C" w:rsidRPr="00D6639D" w:rsidRDefault="002F663C" w:rsidP="00D6639D">
      <w:pPr>
        <w:rPr>
          <w:rFonts w:eastAsia="Calibri" w:cs="Times New Roman"/>
        </w:rPr>
      </w:pPr>
    </w:p>
    <w:p w14:paraId="74F2E6F7" w14:textId="77777777" w:rsidR="00C14444" w:rsidRPr="00D6639D" w:rsidRDefault="00C14444" w:rsidP="00D6639D">
      <w:pPr>
        <w:rPr>
          <w:rFonts w:eastAsia="Calibri" w:cs="Times New Roman"/>
        </w:rPr>
      </w:pPr>
    </w:p>
    <w:p w14:paraId="25938173" w14:textId="0A201465" w:rsidR="002F663C" w:rsidRPr="00D6639D" w:rsidRDefault="009C2AC6" w:rsidP="00D6639D">
      <w:pPr>
        <w:rPr>
          <w:rFonts w:eastAsia="Calibri" w:cs="Times New Roman"/>
          <w:b/>
          <w:szCs w:val="18"/>
        </w:rPr>
      </w:pPr>
      <w:r w:rsidRPr="00D6639D">
        <w:rPr>
          <w:b/>
          <w:szCs w:val="18"/>
        </w:rPr>
        <w:t>Intitulé</w:t>
      </w:r>
      <w:r w:rsidR="00D6639D" w:rsidRPr="00D6639D">
        <w:rPr>
          <w:b/>
          <w:szCs w:val="18"/>
        </w:rPr>
        <w:t xml:space="preserve">: </w:t>
      </w:r>
      <w:r w:rsidR="00D6639D" w:rsidRPr="00D6639D">
        <w:rPr>
          <w:i/>
          <w:iCs/>
        </w:rPr>
        <w:t>P</w:t>
      </w:r>
      <w:r w:rsidRPr="00D6639D">
        <w:rPr>
          <w:i/>
          <w:iCs/>
        </w:rPr>
        <w:t>roposed declaration under section 7 of the Therapeutic Goods Act 1989 that certain sports supplements are therapeutic goods</w:t>
      </w:r>
      <w:r w:rsidRPr="00D6639D">
        <w:t xml:space="preserve"> (Proposition de déclaration au titre de la section 7 de la Loi de 1989 sur les produits thérapeutiques selon laquelle certains compléments pour sportifs sont des produits thérapeutiques)</w:t>
      </w:r>
    </w:p>
    <w:p w14:paraId="26D9EC06" w14:textId="77777777" w:rsidR="002F663C" w:rsidRPr="00D6639D" w:rsidRDefault="002F663C" w:rsidP="00D6639D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9B566E" w:rsidRPr="00D6639D" w14:paraId="70C04A8C" w14:textId="77777777" w:rsidTr="00D66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1407474" w14:textId="77777777" w:rsidR="002F663C" w:rsidRPr="00D6639D" w:rsidRDefault="009C2AC6" w:rsidP="00D6639D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D6639D">
              <w:rPr>
                <w:b/>
                <w:lang w:val="fr-FR"/>
              </w:rPr>
              <w:t>Motif de l'addendum:</w:t>
            </w:r>
          </w:p>
        </w:tc>
      </w:tr>
      <w:tr w:rsidR="00D6639D" w:rsidRPr="00D6639D" w14:paraId="058A9984" w14:textId="77777777" w:rsidTr="00D6639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F8D6D8" w14:textId="55B6F199" w:rsidR="002F663C" w:rsidRPr="00D6639D" w:rsidRDefault="00D6639D" w:rsidP="00D6639D">
            <w:pPr>
              <w:spacing w:before="120" w:after="120"/>
              <w:ind w:left="567" w:hanging="567"/>
              <w:jc w:val="center"/>
            </w:pPr>
            <w:r w:rsidRPr="00D6639D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56EB38" w14:textId="0F92BC84" w:rsidR="002F663C" w:rsidRPr="00D6639D" w:rsidRDefault="009C2AC6" w:rsidP="00D6639D">
            <w:pPr>
              <w:spacing w:before="120" w:after="120"/>
            </w:pPr>
            <w:r w:rsidRPr="00D6639D">
              <w:rPr>
                <w:lang w:val="fr-FR"/>
              </w:rPr>
              <w:t xml:space="preserve">Modification du délai pour la présentation des observations </w:t>
            </w:r>
            <w:r w:rsidR="00D6639D" w:rsidRPr="00D6639D">
              <w:rPr>
                <w:lang w:val="fr-FR"/>
              </w:rPr>
              <w:t>-</w:t>
            </w:r>
            <w:r w:rsidRPr="00D6639D">
              <w:rPr>
                <w:lang w:val="fr-FR"/>
              </w:rPr>
              <w:t xml:space="preserve"> date:</w:t>
            </w:r>
          </w:p>
        </w:tc>
      </w:tr>
      <w:tr w:rsidR="00D6639D" w:rsidRPr="00D6639D" w14:paraId="5CD0AB95" w14:textId="77777777" w:rsidTr="00D6639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300C16" w14:textId="77777777" w:rsidR="002F663C" w:rsidRPr="00D6639D" w:rsidRDefault="009C2AC6" w:rsidP="00D6639D">
            <w:pPr>
              <w:spacing w:before="120" w:after="120"/>
              <w:jc w:val="center"/>
            </w:pPr>
            <w:r w:rsidRPr="00D6639D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4C6523" w14:textId="6041B742" w:rsidR="002F663C" w:rsidRPr="00D6639D" w:rsidRDefault="009C2AC6" w:rsidP="00D6639D">
            <w:pPr>
              <w:spacing w:before="120" w:after="120"/>
            </w:pPr>
            <w:r w:rsidRPr="00D6639D">
              <w:rPr>
                <w:lang w:val="fr-FR"/>
              </w:rPr>
              <w:t xml:space="preserve">Adoption de la mesure notifiée </w:t>
            </w:r>
            <w:r w:rsidR="00D6639D" w:rsidRPr="00D6639D">
              <w:rPr>
                <w:lang w:val="fr-FR"/>
              </w:rPr>
              <w:t>-</w:t>
            </w:r>
            <w:r w:rsidRPr="00D6639D">
              <w:rPr>
                <w:lang w:val="fr-FR"/>
              </w:rPr>
              <w:t xml:space="preserve"> date</w:t>
            </w:r>
            <w:r w:rsidR="00D6639D" w:rsidRPr="00D6639D">
              <w:rPr>
                <w:lang w:val="fr-FR"/>
              </w:rPr>
              <w:t>: 18 septembre 2</w:t>
            </w:r>
            <w:r w:rsidRPr="00D6639D">
              <w:rPr>
                <w:lang w:val="fr-FR"/>
              </w:rPr>
              <w:t>020</w:t>
            </w:r>
          </w:p>
        </w:tc>
      </w:tr>
      <w:tr w:rsidR="00D6639D" w:rsidRPr="00D6639D" w14:paraId="6484CA44" w14:textId="77777777" w:rsidTr="00D6639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5351FD" w14:textId="77777777" w:rsidR="002F663C" w:rsidRPr="00D6639D" w:rsidRDefault="009C2AC6" w:rsidP="00D6639D">
            <w:pPr>
              <w:spacing w:before="120" w:after="120"/>
              <w:jc w:val="center"/>
            </w:pPr>
            <w:r w:rsidRPr="00D6639D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7D2F1A" w14:textId="421C6F2B" w:rsidR="002F663C" w:rsidRPr="00D6639D" w:rsidRDefault="009C2AC6" w:rsidP="00D6639D">
            <w:pPr>
              <w:spacing w:before="120" w:after="120"/>
            </w:pPr>
            <w:r w:rsidRPr="00D6639D">
              <w:rPr>
                <w:lang w:val="fr-FR"/>
              </w:rPr>
              <w:t xml:space="preserve">Publication de la mesure notifiée </w:t>
            </w:r>
            <w:r w:rsidR="00D6639D" w:rsidRPr="00D6639D">
              <w:rPr>
                <w:lang w:val="fr-FR"/>
              </w:rPr>
              <w:t>-</w:t>
            </w:r>
            <w:r w:rsidRPr="00D6639D">
              <w:rPr>
                <w:lang w:val="fr-FR"/>
              </w:rPr>
              <w:t xml:space="preserve"> date</w:t>
            </w:r>
            <w:r w:rsidR="00D6639D" w:rsidRPr="00D6639D">
              <w:rPr>
                <w:lang w:val="fr-FR"/>
              </w:rPr>
              <w:t>: 23 septembre 2</w:t>
            </w:r>
            <w:r w:rsidRPr="00D6639D">
              <w:rPr>
                <w:lang w:val="fr-FR"/>
              </w:rPr>
              <w:t>020</w:t>
            </w:r>
          </w:p>
        </w:tc>
      </w:tr>
      <w:tr w:rsidR="00D6639D" w:rsidRPr="00D6639D" w14:paraId="6E53D954" w14:textId="77777777" w:rsidTr="00D6639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507A07" w14:textId="77777777" w:rsidR="002F663C" w:rsidRPr="00D6639D" w:rsidRDefault="009C2AC6" w:rsidP="00D6639D">
            <w:pPr>
              <w:spacing w:before="120" w:after="120"/>
              <w:jc w:val="center"/>
            </w:pPr>
            <w:r w:rsidRPr="00D6639D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664AE5" w14:textId="62E58313" w:rsidR="002F663C" w:rsidRPr="00D6639D" w:rsidRDefault="009C2AC6" w:rsidP="00D6639D">
            <w:pPr>
              <w:spacing w:before="120" w:after="120"/>
            </w:pPr>
            <w:r w:rsidRPr="00D6639D">
              <w:rPr>
                <w:lang w:val="fr-FR"/>
              </w:rPr>
              <w:t xml:space="preserve">Entrée en vigueur de la mesure notifiée </w:t>
            </w:r>
            <w:r w:rsidR="00D6639D" w:rsidRPr="00D6639D">
              <w:rPr>
                <w:lang w:val="fr-FR"/>
              </w:rPr>
              <w:t>-</w:t>
            </w:r>
            <w:r w:rsidRPr="00D6639D">
              <w:rPr>
                <w:lang w:val="fr-FR"/>
              </w:rPr>
              <w:t xml:space="preserve"> date</w:t>
            </w:r>
            <w:r w:rsidR="00D6639D" w:rsidRPr="00D6639D">
              <w:rPr>
                <w:lang w:val="fr-FR"/>
              </w:rPr>
              <w:t>: 30 novembre 2</w:t>
            </w:r>
            <w:r w:rsidRPr="00D6639D">
              <w:rPr>
                <w:lang w:val="fr-FR"/>
              </w:rPr>
              <w:t>020</w:t>
            </w:r>
          </w:p>
        </w:tc>
      </w:tr>
      <w:tr w:rsidR="00D6639D" w:rsidRPr="00D6639D" w14:paraId="7A8D8FF7" w14:textId="77777777" w:rsidTr="00D6639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C556D1" w14:textId="77777777" w:rsidR="002F663C" w:rsidRPr="00D6639D" w:rsidRDefault="009C2AC6" w:rsidP="00D6639D">
            <w:pPr>
              <w:spacing w:before="120" w:after="120"/>
              <w:jc w:val="center"/>
            </w:pPr>
            <w:r w:rsidRPr="00D6639D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7C0524" w14:textId="3E40D7DE" w:rsidR="00C21774" w:rsidRPr="00D6639D" w:rsidRDefault="009C2AC6" w:rsidP="00D6639D">
            <w:pPr>
              <w:spacing w:before="120" w:after="60"/>
              <w:rPr>
                <w:lang w:val="fr-FR"/>
              </w:rPr>
            </w:pPr>
            <w:r w:rsidRPr="00D6639D">
              <w:rPr>
                <w:lang w:val="fr-FR"/>
              </w:rPr>
              <w:t>Accès au texte final de la mesure</w:t>
            </w:r>
            <w:r w:rsidR="00D6639D" w:rsidRPr="00D6639D">
              <w:rPr>
                <w:rStyle w:val="FootnoteReference"/>
              </w:rPr>
              <w:footnoteReference w:id="1"/>
            </w:r>
            <w:r w:rsidRPr="00D6639D">
              <w:rPr>
                <w:lang w:val="fr-FR"/>
              </w:rPr>
              <w:t>:</w:t>
            </w:r>
          </w:p>
          <w:p w14:paraId="61E790D9" w14:textId="0E6BD44E" w:rsidR="00467A46" w:rsidRPr="00D6639D" w:rsidRDefault="001B68E2" w:rsidP="00D6639D">
            <w:pPr>
              <w:spacing w:before="60" w:after="60"/>
              <w:rPr>
                <w:rStyle w:val="Hyperlink"/>
              </w:rPr>
            </w:pPr>
            <w:hyperlink r:id="rId9" w:history="1">
              <w:r w:rsidR="00D6639D" w:rsidRPr="00D6639D">
                <w:rPr>
                  <w:rStyle w:val="Hyperlink"/>
                </w:rPr>
                <w:t>https://www.legislation.gov.au/Details/F2020L01204/Download</w:t>
              </w:r>
            </w:hyperlink>
          </w:p>
          <w:p w14:paraId="0BACADA0" w14:textId="6ACA9723" w:rsidR="00467A46" w:rsidRPr="00D6639D" w:rsidRDefault="001B68E2" w:rsidP="00D6639D">
            <w:pPr>
              <w:spacing w:before="60" w:after="120"/>
              <w:rPr>
                <w:rStyle w:val="Hyperlink"/>
              </w:rPr>
            </w:pPr>
            <w:hyperlink r:id="rId10" w:history="1">
              <w:r w:rsidR="00D6639D" w:rsidRPr="00D6639D">
                <w:rPr>
                  <w:rStyle w:val="Hyperlink"/>
                </w:rPr>
                <w:t>https://www.tga.gov.au/changes-regulation-sports-supplements-australia</w:t>
              </w:r>
            </w:hyperlink>
          </w:p>
        </w:tc>
      </w:tr>
      <w:tr w:rsidR="00D6639D" w:rsidRPr="00D6639D" w14:paraId="5A16BB70" w14:textId="77777777" w:rsidTr="00D6639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8E374" w14:textId="1AA69F04" w:rsidR="002F663C" w:rsidRPr="00D6639D" w:rsidRDefault="00D6639D" w:rsidP="00D6639D">
            <w:pPr>
              <w:spacing w:before="120" w:after="120"/>
              <w:jc w:val="center"/>
            </w:pPr>
            <w:r w:rsidRPr="00D6639D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EC4C58" w14:textId="19EC1FC3" w:rsidR="00C21774" w:rsidRPr="00D6639D" w:rsidRDefault="009C2AC6" w:rsidP="00D6639D">
            <w:pPr>
              <w:spacing w:before="120" w:after="60"/>
              <w:rPr>
                <w:lang w:val="fr-FR"/>
              </w:rPr>
            </w:pPr>
            <w:r w:rsidRPr="00D6639D">
              <w:rPr>
                <w:lang w:val="fr-FR"/>
              </w:rPr>
              <w:t xml:space="preserve">Retrait ou abrogation de la mesure notifiée </w:t>
            </w:r>
            <w:r w:rsidR="00D6639D" w:rsidRPr="00D6639D">
              <w:rPr>
                <w:lang w:val="fr-FR"/>
              </w:rPr>
              <w:t>-</w:t>
            </w:r>
            <w:r w:rsidRPr="00D6639D">
              <w:rPr>
                <w:lang w:val="fr-FR"/>
              </w:rPr>
              <w:t xml:space="preserve"> date:</w:t>
            </w:r>
          </w:p>
          <w:p w14:paraId="114D35D4" w14:textId="3D018F1F" w:rsidR="002F663C" w:rsidRPr="00D6639D" w:rsidRDefault="009C2AC6" w:rsidP="00D6639D">
            <w:pPr>
              <w:spacing w:before="60" w:after="120"/>
            </w:pPr>
            <w:r w:rsidRPr="00D6639D">
              <w:rPr>
                <w:lang w:val="fr-FR"/>
              </w:rPr>
              <w:t>Cote pertinente si la mesure fait l'objet d'une nouvelle notification:</w:t>
            </w:r>
          </w:p>
        </w:tc>
      </w:tr>
      <w:tr w:rsidR="00D6639D" w:rsidRPr="00D6639D" w14:paraId="3C995029" w14:textId="77777777" w:rsidTr="00D6639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21A515" w14:textId="7A438677" w:rsidR="002F663C" w:rsidRPr="00D6639D" w:rsidRDefault="00D6639D" w:rsidP="00D6639D">
            <w:pPr>
              <w:spacing w:before="120" w:after="120"/>
              <w:jc w:val="center"/>
            </w:pPr>
            <w:r w:rsidRPr="00D6639D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C6F7F5" w14:textId="77777777" w:rsidR="002F663C" w:rsidRPr="00D6639D" w:rsidRDefault="009C2AC6" w:rsidP="00D6639D">
            <w:pPr>
              <w:spacing w:before="120" w:after="60"/>
              <w:rPr>
                <w:lang w:val="fr-FR"/>
              </w:rPr>
            </w:pPr>
            <w:r w:rsidRPr="00D6639D">
              <w:rPr>
                <w:lang w:val="fr-FR"/>
              </w:rPr>
              <w:t>Modification de la teneur ou du champ d'application de la mesure notifiée</w:t>
            </w:r>
          </w:p>
          <w:p w14:paraId="7A237054" w14:textId="52575B4F" w:rsidR="002F663C" w:rsidRPr="00D6639D" w:rsidRDefault="009C2AC6" w:rsidP="00D6639D">
            <w:pPr>
              <w:spacing w:before="60" w:after="120"/>
            </w:pPr>
            <w:r w:rsidRPr="00D6639D">
              <w:rPr>
                <w:lang w:val="fr-FR"/>
              </w:rPr>
              <w:t>Nouveau délai pour la présentation des observations (le cas échéant):</w:t>
            </w:r>
          </w:p>
        </w:tc>
      </w:tr>
      <w:tr w:rsidR="00D6639D" w:rsidRPr="00D6639D" w14:paraId="3BE940A2" w14:textId="77777777" w:rsidTr="00D6639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A5024B" w14:textId="5AAD78D5" w:rsidR="002F663C" w:rsidRPr="00D6639D" w:rsidRDefault="00D6639D" w:rsidP="00D6639D">
            <w:pPr>
              <w:spacing w:before="120" w:after="120"/>
              <w:ind w:left="567" w:hanging="567"/>
              <w:jc w:val="center"/>
            </w:pPr>
            <w:r w:rsidRPr="00D6639D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55E970" w14:textId="05B82EC8" w:rsidR="002F663C" w:rsidRPr="00D6639D" w:rsidRDefault="009C2AC6" w:rsidP="00D6639D">
            <w:pPr>
              <w:spacing w:before="120" w:after="120"/>
            </w:pPr>
            <w:r w:rsidRPr="00D6639D">
              <w:rPr>
                <w:lang w:val="fr-FR"/>
              </w:rPr>
              <w:t>Publication de directives d'interprétation et accès au texte</w:t>
            </w:r>
            <w:r w:rsidRPr="00D6639D">
              <w:rPr>
                <w:vertAlign w:val="superscript"/>
                <w:lang w:val="fr-FR"/>
              </w:rPr>
              <w:t>1</w:t>
            </w:r>
            <w:r w:rsidRPr="00D6639D">
              <w:rPr>
                <w:lang w:val="fr-FR"/>
              </w:rPr>
              <w:t>:</w:t>
            </w:r>
          </w:p>
        </w:tc>
      </w:tr>
      <w:tr w:rsidR="009B566E" w:rsidRPr="00D6639D" w14:paraId="5A7546A8" w14:textId="77777777" w:rsidTr="00D6639D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E61639C" w14:textId="6E27FF12" w:rsidR="002F663C" w:rsidRPr="00D6639D" w:rsidRDefault="00D6639D" w:rsidP="00D6639D">
            <w:pPr>
              <w:spacing w:before="120" w:after="120"/>
              <w:ind w:left="567" w:hanging="567"/>
              <w:jc w:val="center"/>
            </w:pPr>
            <w:r w:rsidRPr="00D6639D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93752ED" w14:textId="29A2646A" w:rsidR="002F663C" w:rsidRPr="00D6639D" w:rsidRDefault="009C2AC6" w:rsidP="00D6639D">
            <w:pPr>
              <w:spacing w:before="120" w:after="120"/>
              <w:rPr>
                <w:lang w:val="fr-FR"/>
              </w:rPr>
            </w:pPr>
            <w:r w:rsidRPr="00D6639D">
              <w:rPr>
                <w:lang w:val="fr-FR"/>
              </w:rPr>
              <w:t>Autres:</w:t>
            </w:r>
          </w:p>
        </w:tc>
      </w:tr>
      <w:bookmarkEnd w:id="9"/>
    </w:tbl>
    <w:p w14:paraId="60247EE9" w14:textId="77777777" w:rsidR="002F663C" w:rsidRPr="00D6639D" w:rsidRDefault="002F663C" w:rsidP="00D6639D">
      <w:pPr>
        <w:jc w:val="left"/>
        <w:rPr>
          <w:rFonts w:eastAsia="Calibri" w:cs="Times New Roman"/>
        </w:rPr>
      </w:pPr>
    </w:p>
    <w:p w14:paraId="4671C881" w14:textId="77777777" w:rsidR="00C21774" w:rsidRPr="00D6639D" w:rsidRDefault="009C2AC6" w:rsidP="00D6639D">
      <w:pPr>
        <w:spacing w:after="120"/>
        <w:rPr>
          <w:rFonts w:eastAsia="Calibri" w:cs="Times New Roman"/>
          <w:bCs/>
        </w:rPr>
      </w:pPr>
      <w:r w:rsidRPr="00D6639D">
        <w:rPr>
          <w:b/>
          <w:szCs w:val="18"/>
        </w:rPr>
        <w:t>Teneur:</w:t>
      </w:r>
    </w:p>
    <w:p w14:paraId="02F96051" w14:textId="5F9F894B" w:rsidR="001961AC" w:rsidRPr="00D6639D" w:rsidRDefault="009C2AC6" w:rsidP="00D6639D">
      <w:pPr>
        <w:spacing w:after="120"/>
        <w:rPr>
          <w:rFonts w:eastAsia="Calibri" w:cs="Times New Roman"/>
          <w:szCs w:val="18"/>
        </w:rPr>
      </w:pPr>
      <w:r w:rsidRPr="00D6639D">
        <w:t>Le 2</w:t>
      </w:r>
      <w:r w:rsidR="00D6639D" w:rsidRPr="00D6639D">
        <w:t>3 septembre 2</w:t>
      </w:r>
      <w:r w:rsidRPr="00D6639D">
        <w:t>020, a été publiée une déclaration au titre de la sous</w:t>
      </w:r>
      <w:r w:rsidR="00D6639D" w:rsidRPr="00D6639D">
        <w:t>-</w:t>
      </w:r>
      <w:r w:rsidRPr="00D6639D">
        <w:t>section 7</w:t>
      </w:r>
      <w:r w:rsidR="00D6639D" w:rsidRPr="00D6639D">
        <w:t xml:space="preserve"> </w:t>
      </w:r>
      <w:r w:rsidRPr="00D6639D">
        <w:t>1) de la Loi de 1989 sur les produits thérapeutiques (la Loi) précisant qu'à compter du 30</w:t>
      </w:r>
      <w:r w:rsidR="00D6639D" w:rsidRPr="00D6639D">
        <w:t xml:space="preserve"> </w:t>
      </w:r>
      <w:r w:rsidRPr="00D6639D">
        <w:t>novembre</w:t>
      </w:r>
      <w:r w:rsidR="00D6639D" w:rsidRPr="00D6639D">
        <w:t xml:space="preserve"> </w:t>
      </w:r>
      <w:r w:rsidRPr="00D6639D">
        <w:t>2020 certains compléments pour sportifs seront réglementés en tant que produits thérapeutiques (médicaments).</w:t>
      </w:r>
    </w:p>
    <w:p w14:paraId="33F0B734" w14:textId="77777777" w:rsidR="001961AC" w:rsidRPr="00D6639D" w:rsidRDefault="009C2AC6" w:rsidP="00D6639D">
      <w:pPr>
        <w:spacing w:after="120"/>
        <w:rPr>
          <w:rFonts w:eastAsia="Calibri" w:cs="Times New Roman"/>
          <w:szCs w:val="18"/>
        </w:rPr>
      </w:pPr>
      <w:r w:rsidRPr="00D6639D">
        <w:lastRenderedPageBreak/>
        <w:t>Selon cette déclaration, les produits suivants sont des produits thérapeutiques:</w:t>
      </w:r>
    </w:p>
    <w:p w14:paraId="34B10D13" w14:textId="4AD90A82" w:rsidR="001961AC" w:rsidRPr="00D6639D" w:rsidRDefault="009C2AC6" w:rsidP="00D6639D">
      <w:pPr>
        <w:spacing w:after="120"/>
        <w:jc w:val="left"/>
        <w:rPr>
          <w:rFonts w:eastAsia="Calibri" w:cs="Times New Roman"/>
          <w:szCs w:val="18"/>
        </w:rPr>
      </w:pPr>
      <w:r w:rsidRPr="00D6639D">
        <w:t>produits à administration orale qui sont présentés (explicitement ou implicitement) comme étant destinés à améliorer ou à maintenir la performance physique ou mentale lors de la pratique d'un sport, d'un exercice ou d'une activité de loisir, et qui:</w:t>
      </w:r>
      <w:r w:rsidRPr="00D6639D">
        <w:br/>
        <w:t>a. contiennent, ou sont présentés (explicitement ou implicitement) comme contenant, une ou plusieurs des substances ci</w:t>
      </w:r>
      <w:r w:rsidR="00D6639D" w:rsidRPr="00D6639D">
        <w:t>-</w:t>
      </w:r>
      <w:r w:rsidRPr="00D6639D">
        <w:t>après (quelle que soit leur description ou désignation):</w:t>
      </w:r>
      <w:r w:rsidRPr="00D6639D">
        <w:br/>
        <w:t>i. une substance figurant dans une annexe de l'actuelle Norme sur les poisons</w:t>
      </w:r>
      <w:r w:rsidR="00D6639D" w:rsidRPr="00D6639D">
        <w:t>; o</w:t>
      </w:r>
      <w:r w:rsidRPr="00D6639D">
        <w:t>u</w:t>
      </w:r>
      <w:r w:rsidRPr="00D6639D">
        <w:br/>
        <w:t>ii. une substance expressément identifiée sur la liste des substances prohibée qui est incluse dans le produit comme ingrédient</w:t>
      </w:r>
      <w:r w:rsidR="00D6639D" w:rsidRPr="00D6639D">
        <w:t>; o</w:t>
      </w:r>
      <w:r w:rsidRPr="00D6639D">
        <w:t>u</w:t>
      </w:r>
      <w:r w:rsidRPr="00D6639D">
        <w:br/>
        <w:t>iii. une substance pertinente qui est incluse dans le produit comme ingrédient</w:t>
      </w:r>
      <w:r w:rsidR="00D6639D" w:rsidRPr="00D6639D">
        <w:t>; o</w:t>
      </w:r>
      <w:r w:rsidRPr="00D6639D">
        <w:t>u</w:t>
      </w:r>
      <w:r w:rsidRPr="00D6639D">
        <w:br/>
        <w:t>iv. une substance ayant un effet pharmacologique équivalent à celui d'une substance mentionnée aux sous</w:t>
      </w:r>
      <w:r w:rsidR="00D6639D" w:rsidRPr="00D6639D">
        <w:t>-</w:t>
      </w:r>
      <w:r w:rsidRPr="00D6639D">
        <w:t>paragraphes i), ii) ou iii), y</w:t>
      </w:r>
      <w:r w:rsidR="00D6639D" w:rsidRPr="00D6639D">
        <w:t xml:space="preserve"> </w:t>
      </w:r>
      <w:r w:rsidRPr="00D6639D">
        <w:t>compris celles qui peuvent être caractérisées de principe actif, de précurseur, de dérivé, de sel, d'ester, d'éther ou de stéréoisomère</w:t>
      </w:r>
      <w:r w:rsidR="00D6639D" w:rsidRPr="00D6639D">
        <w:t>; o</w:t>
      </w:r>
      <w:r w:rsidRPr="00D6639D">
        <w:t>u</w:t>
      </w:r>
      <w:r w:rsidRPr="00D6639D">
        <w:br/>
        <w:t>b. le 3</w:t>
      </w:r>
      <w:r w:rsidR="00D6639D" w:rsidRPr="00D6639D">
        <w:t>0 novembre 2</w:t>
      </w:r>
      <w:r w:rsidRPr="00D6639D">
        <w:t>023 ou après cette date, sont fournis en doses sous forme de tablettes, de capsules ou de cachets, autres que les produits contenant uniquement du glucose</w:t>
      </w:r>
    </w:p>
    <w:p w14:paraId="074F71D0" w14:textId="77777777" w:rsidR="001961AC" w:rsidRPr="00D6639D" w:rsidRDefault="009C2AC6" w:rsidP="00D6639D">
      <w:pPr>
        <w:spacing w:after="120"/>
        <w:rPr>
          <w:rFonts w:eastAsia="Calibri" w:cs="Times New Roman"/>
          <w:szCs w:val="18"/>
        </w:rPr>
      </w:pPr>
      <w:r w:rsidRPr="00D6639D">
        <w:t>lorsque les produits sont utilisés, annoncés ou présentés pour la distribution</w:t>
      </w:r>
    </w:p>
    <w:p w14:paraId="0DCDFF39" w14:textId="6B2054E8" w:rsidR="001961AC" w:rsidRPr="00D6639D" w:rsidRDefault="009C2AC6" w:rsidP="00D6639D">
      <w:pPr>
        <w:spacing w:after="120"/>
        <w:jc w:val="left"/>
        <w:rPr>
          <w:rFonts w:eastAsia="Calibri" w:cs="Times New Roman"/>
          <w:szCs w:val="18"/>
        </w:rPr>
      </w:pPr>
      <w:r w:rsidRPr="00D6639D">
        <w:t>a. pour un usage thérapeutique</w:t>
      </w:r>
      <w:r w:rsidR="00D6639D" w:rsidRPr="00D6639D">
        <w:t>; o</w:t>
      </w:r>
      <w:r w:rsidRPr="00D6639D">
        <w:t>u</w:t>
      </w:r>
      <w:r w:rsidRPr="00D6639D">
        <w:br/>
        <w:t>b. d'une manière qui est susceptible d'être comprise comme un usage thérapeutique;</w:t>
      </w:r>
      <w:r w:rsidRPr="00D6639D">
        <w:br/>
        <w:t>y compris, mais non exclusivement, l'un ou plusieurs des usages thérapeutiques suivants:</w:t>
      </w:r>
      <w:r w:rsidRPr="00D6639D">
        <w:br/>
        <w:t>c. la prise de masse musculaire;</w:t>
      </w:r>
      <w:r w:rsidRPr="00D6639D">
        <w:br/>
        <w:t>d. amélioration de la concentration;</w:t>
      </w:r>
      <w:r w:rsidRPr="00D6639D">
        <w:br/>
        <w:t>e. renforcement du métabolisme;</w:t>
      </w:r>
      <w:r w:rsidRPr="00D6639D">
        <w:br/>
        <w:t>f. augmentation de l'endurance;</w:t>
      </w:r>
      <w:r w:rsidRPr="00D6639D">
        <w:br/>
        <w:t>g. augmentation des niveaux de testostérone, réduction des niveaux d'œstrogène ou toute autre modification des niveaux d'hormones;</w:t>
      </w:r>
      <w:r w:rsidRPr="00D6639D">
        <w:br/>
        <w:t>h. perte de poids ou de gras;</w:t>
      </w:r>
      <w:r w:rsidRPr="00D6639D">
        <w:br/>
        <w:t>i. préparation pour l'entraînement;</w:t>
      </w:r>
      <w:r w:rsidRPr="00D6639D">
        <w:br/>
        <w:t>j. récupération après l'entraînement</w:t>
      </w:r>
    </w:p>
    <w:p w14:paraId="32C4EC33" w14:textId="22495B37" w:rsidR="006C5A96" w:rsidRPr="00D6639D" w:rsidRDefault="00D6639D" w:rsidP="00D6639D">
      <w:pPr>
        <w:jc w:val="center"/>
        <w:rPr>
          <w:b/>
        </w:rPr>
      </w:pPr>
      <w:r w:rsidRPr="00D6639D">
        <w:rPr>
          <w:b/>
        </w:rPr>
        <w:t>__________</w:t>
      </w:r>
      <w:bookmarkEnd w:id="8"/>
    </w:p>
    <w:sectPr w:rsidR="006C5A96" w:rsidRPr="00D6639D" w:rsidSect="00D663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472F5" w14:textId="77777777" w:rsidR="004A1EB7" w:rsidRPr="00D6639D" w:rsidRDefault="009C2AC6">
      <w:bookmarkStart w:id="4" w:name="_Hlk52803389"/>
      <w:bookmarkStart w:id="5" w:name="_Hlk52803390"/>
      <w:r w:rsidRPr="00D6639D">
        <w:separator/>
      </w:r>
      <w:bookmarkEnd w:id="4"/>
      <w:bookmarkEnd w:id="5"/>
    </w:p>
  </w:endnote>
  <w:endnote w:type="continuationSeparator" w:id="0">
    <w:p w14:paraId="7FE212E1" w14:textId="77777777" w:rsidR="004A1EB7" w:rsidRPr="00D6639D" w:rsidRDefault="009C2AC6">
      <w:bookmarkStart w:id="6" w:name="_Hlk52803391"/>
      <w:bookmarkStart w:id="7" w:name="_Hlk52803392"/>
      <w:r w:rsidRPr="00D6639D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A85B7" w14:textId="42A84688" w:rsidR="00544326" w:rsidRPr="00D6639D" w:rsidRDefault="00D6639D" w:rsidP="00D6639D">
    <w:pPr>
      <w:pStyle w:val="Footer"/>
    </w:pPr>
    <w:bookmarkStart w:id="16" w:name="_Hlk52803377"/>
    <w:bookmarkStart w:id="17" w:name="_Hlk52803378"/>
    <w:r w:rsidRPr="00D6639D">
      <w:t xml:space="preserve"> </w:t>
    </w:r>
    <w:bookmarkEnd w:id="16"/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657C5" w14:textId="11FDDB68" w:rsidR="00544326" w:rsidRPr="00D6639D" w:rsidRDefault="00D6639D" w:rsidP="00D6639D">
    <w:pPr>
      <w:pStyle w:val="Footer"/>
    </w:pPr>
    <w:bookmarkStart w:id="18" w:name="_Hlk52803379"/>
    <w:bookmarkStart w:id="19" w:name="_Hlk52803380"/>
    <w:r w:rsidRPr="00D6639D">
      <w:t xml:space="preserve"> </w:t>
    </w:r>
    <w:bookmarkEnd w:id="18"/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BD023" w14:textId="182D4266" w:rsidR="00C21774" w:rsidRPr="00D6639D" w:rsidRDefault="00D6639D" w:rsidP="00D6639D">
    <w:pPr>
      <w:pStyle w:val="Footer"/>
    </w:pPr>
    <w:bookmarkStart w:id="23" w:name="_Hlk52803383"/>
    <w:bookmarkStart w:id="24" w:name="_Hlk52803384"/>
    <w:r w:rsidRPr="00D6639D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16753" w14:textId="77777777" w:rsidR="00724E52" w:rsidRPr="00D6639D" w:rsidRDefault="009C2AC6" w:rsidP="00ED54E0">
      <w:bookmarkStart w:id="0" w:name="_Hlk52803385"/>
      <w:bookmarkStart w:id="1" w:name="_Hlk52803386"/>
      <w:r w:rsidRPr="00D6639D">
        <w:separator/>
      </w:r>
      <w:bookmarkEnd w:id="0"/>
      <w:bookmarkEnd w:id="1"/>
    </w:p>
  </w:footnote>
  <w:footnote w:type="continuationSeparator" w:id="0">
    <w:p w14:paraId="02A95CC4" w14:textId="77777777" w:rsidR="00724E52" w:rsidRPr="00D6639D" w:rsidRDefault="009C2AC6" w:rsidP="00ED54E0">
      <w:bookmarkStart w:id="2" w:name="_Hlk52803387"/>
      <w:bookmarkStart w:id="3" w:name="_Hlk52803388"/>
      <w:r w:rsidRPr="00D6639D">
        <w:continuationSeparator/>
      </w:r>
      <w:bookmarkEnd w:id="2"/>
      <w:bookmarkEnd w:id="3"/>
    </w:p>
  </w:footnote>
  <w:footnote w:id="1">
    <w:p w14:paraId="58A63E82" w14:textId="095600A1" w:rsidR="00D6639D" w:rsidRPr="00D6639D" w:rsidRDefault="00D6639D">
      <w:pPr>
        <w:pStyle w:val="FootnoteText"/>
        <w:rPr>
          <w:lang w:val="fr-CH"/>
        </w:rPr>
      </w:pPr>
      <w:bookmarkStart w:id="10" w:name="_Hlk52803371"/>
      <w:bookmarkStart w:id="11" w:name="_Hlk52803372"/>
      <w:r>
        <w:rPr>
          <w:rStyle w:val="FootnoteReference"/>
        </w:rPr>
        <w:footnoteRef/>
      </w:r>
      <w:r>
        <w:t xml:space="preserve"> </w:t>
      </w:r>
      <w:r w:rsidRPr="00D6639D">
        <w:t>Il est possible d'indiquer une adresse de site Web, de joindre un fichier en format pdf ou de fournir tout autre renseignement permettant d'accéder au texte de la mesure finale et/ou des directives d'interprétation.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33E5D" w14:textId="77777777" w:rsidR="00D6639D" w:rsidRPr="00D6639D" w:rsidRDefault="00D6639D" w:rsidP="00D6639D">
    <w:pPr>
      <w:pStyle w:val="Header"/>
      <w:spacing w:after="240"/>
      <w:jc w:val="center"/>
    </w:pPr>
    <w:bookmarkStart w:id="12" w:name="_Hlk52803373"/>
    <w:bookmarkStart w:id="13" w:name="_Hlk52803374"/>
    <w:r w:rsidRPr="00D6639D">
      <w:t>G/TBT/N/AUS/121/Add.1</w:t>
    </w:r>
  </w:p>
  <w:p w14:paraId="7CBC4B93" w14:textId="77777777" w:rsidR="00D6639D" w:rsidRPr="00D6639D" w:rsidRDefault="00D6639D" w:rsidP="00D6639D">
    <w:pPr>
      <w:pStyle w:val="Header"/>
      <w:pBdr>
        <w:bottom w:val="single" w:sz="4" w:space="1" w:color="auto"/>
      </w:pBdr>
      <w:jc w:val="center"/>
    </w:pPr>
    <w:r w:rsidRPr="00D6639D">
      <w:t xml:space="preserve">- </w:t>
    </w:r>
    <w:r w:rsidRPr="00D6639D">
      <w:fldChar w:fldCharType="begin"/>
    </w:r>
    <w:r w:rsidRPr="00D6639D">
      <w:instrText xml:space="preserve"> PAGE  \* Arabic  \* MERGEFORMAT </w:instrText>
    </w:r>
    <w:r w:rsidRPr="00D6639D">
      <w:fldChar w:fldCharType="separate"/>
    </w:r>
    <w:r w:rsidRPr="00D6639D">
      <w:t>1</w:t>
    </w:r>
    <w:r w:rsidRPr="00D6639D">
      <w:fldChar w:fldCharType="end"/>
    </w:r>
    <w:r w:rsidRPr="00D6639D">
      <w:t xml:space="preserve"> -</w:t>
    </w:r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5B8A9" w14:textId="77777777" w:rsidR="00D6639D" w:rsidRPr="00D6639D" w:rsidRDefault="00D6639D" w:rsidP="00D6639D">
    <w:pPr>
      <w:pStyle w:val="Header"/>
      <w:spacing w:after="240"/>
      <w:jc w:val="center"/>
    </w:pPr>
    <w:bookmarkStart w:id="14" w:name="_Hlk52803375"/>
    <w:bookmarkStart w:id="15" w:name="_Hlk52803376"/>
    <w:r w:rsidRPr="00D6639D">
      <w:t>G/TBT/N/AUS/121/Add.1</w:t>
    </w:r>
  </w:p>
  <w:p w14:paraId="60E9EFBA" w14:textId="77777777" w:rsidR="00D6639D" w:rsidRPr="00D6639D" w:rsidRDefault="00D6639D" w:rsidP="00D6639D">
    <w:pPr>
      <w:pStyle w:val="Header"/>
      <w:pBdr>
        <w:bottom w:val="single" w:sz="4" w:space="1" w:color="auto"/>
      </w:pBdr>
      <w:jc w:val="center"/>
    </w:pPr>
    <w:r w:rsidRPr="00D6639D">
      <w:t xml:space="preserve">- </w:t>
    </w:r>
    <w:r w:rsidRPr="00D6639D">
      <w:fldChar w:fldCharType="begin"/>
    </w:r>
    <w:r w:rsidRPr="00D6639D">
      <w:instrText xml:space="preserve"> PAGE  \* Arabic  \* MERGEFORMAT </w:instrText>
    </w:r>
    <w:r w:rsidRPr="00D6639D">
      <w:fldChar w:fldCharType="separate"/>
    </w:r>
    <w:r w:rsidRPr="00D6639D">
      <w:t>1</w:t>
    </w:r>
    <w:r w:rsidRPr="00D6639D">
      <w:fldChar w:fldCharType="end"/>
    </w:r>
    <w:r w:rsidRPr="00D6639D">
      <w:t xml:space="preserve"> -</w:t>
    </w:r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D6639D" w:rsidRPr="00D6639D" w14:paraId="747DCAAB" w14:textId="77777777" w:rsidTr="00D6639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6AE531C" w14:textId="77777777" w:rsidR="00D6639D" w:rsidRPr="00D6639D" w:rsidRDefault="00D6639D" w:rsidP="00D6639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0" w:name="_Hlk52803381"/>
          <w:bookmarkStart w:id="21" w:name="_Hlk5280338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8B7211B" w14:textId="77777777" w:rsidR="00D6639D" w:rsidRPr="00D6639D" w:rsidRDefault="00D6639D" w:rsidP="00D6639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6639D" w:rsidRPr="00D6639D" w14:paraId="6D27D7B2" w14:textId="77777777" w:rsidTr="00D6639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8D4F55D" w14:textId="086F2354" w:rsidR="00D6639D" w:rsidRPr="00D6639D" w:rsidRDefault="00D6639D" w:rsidP="00D6639D">
          <w:pPr>
            <w:jc w:val="left"/>
            <w:rPr>
              <w:rFonts w:eastAsia="Verdana" w:cs="Verdana"/>
              <w:szCs w:val="18"/>
            </w:rPr>
          </w:pPr>
          <w:r w:rsidRPr="00D6639D">
            <w:rPr>
              <w:rFonts w:eastAsia="Verdana" w:cs="Verdana"/>
              <w:noProof/>
              <w:szCs w:val="18"/>
            </w:rPr>
            <w:drawing>
              <wp:inline distT="0" distB="0" distL="0" distR="0" wp14:anchorId="2AAAFFCB" wp14:editId="21EBACD8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CD5B259" w14:textId="77777777" w:rsidR="00D6639D" w:rsidRPr="00D6639D" w:rsidRDefault="00D6639D" w:rsidP="00D6639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6639D" w:rsidRPr="00D6639D" w14:paraId="0FD767A4" w14:textId="77777777" w:rsidTr="00D6639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C8ABFED" w14:textId="77777777" w:rsidR="00D6639D" w:rsidRPr="00D6639D" w:rsidRDefault="00D6639D" w:rsidP="00D6639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1F1AF1A" w14:textId="26441C33" w:rsidR="00D6639D" w:rsidRPr="00D6639D" w:rsidRDefault="00D6639D" w:rsidP="00D6639D">
          <w:pPr>
            <w:jc w:val="right"/>
            <w:rPr>
              <w:rFonts w:eastAsia="Verdana" w:cs="Verdana"/>
              <w:b/>
              <w:szCs w:val="18"/>
            </w:rPr>
          </w:pPr>
          <w:r w:rsidRPr="00D6639D">
            <w:rPr>
              <w:b/>
              <w:szCs w:val="18"/>
            </w:rPr>
            <w:t>G/TBT/N/AUS/121/Add.1</w:t>
          </w:r>
        </w:p>
      </w:tc>
    </w:tr>
    <w:tr w:rsidR="00D6639D" w:rsidRPr="00D6639D" w14:paraId="47CB28D0" w14:textId="77777777" w:rsidTr="00D6639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5AFC755" w14:textId="77777777" w:rsidR="00D6639D" w:rsidRPr="00D6639D" w:rsidRDefault="00D6639D" w:rsidP="00D6639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37EF007" w14:textId="2F61E9D8" w:rsidR="00D6639D" w:rsidRPr="00D6639D" w:rsidRDefault="00D6639D" w:rsidP="00D6639D">
          <w:pPr>
            <w:jc w:val="right"/>
            <w:rPr>
              <w:rFonts w:eastAsia="Verdana" w:cs="Verdana"/>
              <w:szCs w:val="18"/>
            </w:rPr>
          </w:pPr>
          <w:r w:rsidRPr="00D6639D">
            <w:rPr>
              <w:rFonts w:eastAsia="Verdana" w:cs="Verdana"/>
              <w:szCs w:val="18"/>
            </w:rPr>
            <w:t>30 septembre 2020</w:t>
          </w:r>
        </w:p>
      </w:tc>
    </w:tr>
    <w:tr w:rsidR="00D6639D" w:rsidRPr="00D6639D" w14:paraId="1CBC4D66" w14:textId="77777777" w:rsidTr="00D6639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E99F75" w14:textId="6741831C" w:rsidR="00D6639D" w:rsidRPr="00D6639D" w:rsidRDefault="00D6639D" w:rsidP="00D6639D">
          <w:pPr>
            <w:jc w:val="left"/>
            <w:rPr>
              <w:rFonts w:eastAsia="Verdana" w:cs="Verdana"/>
              <w:b/>
              <w:szCs w:val="18"/>
            </w:rPr>
          </w:pPr>
          <w:r w:rsidRPr="00D6639D">
            <w:rPr>
              <w:rFonts w:eastAsia="Verdana" w:cs="Verdana"/>
              <w:color w:val="FF0000"/>
              <w:szCs w:val="18"/>
            </w:rPr>
            <w:t>(20</w:t>
          </w:r>
          <w:r w:rsidRPr="00D6639D">
            <w:rPr>
              <w:rFonts w:eastAsia="Verdana" w:cs="Verdana"/>
              <w:color w:val="FF0000"/>
              <w:szCs w:val="18"/>
            </w:rPr>
            <w:noBreakHyphen/>
          </w:r>
          <w:r w:rsidR="001B68E2">
            <w:rPr>
              <w:rFonts w:eastAsia="Verdana" w:cs="Verdana"/>
              <w:color w:val="FF0000"/>
              <w:szCs w:val="18"/>
            </w:rPr>
            <w:t>6639</w:t>
          </w:r>
          <w:bookmarkStart w:id="22" w:name="_GoBack"/>
          <w:bookmarkEnd w:id="22"/>
          <w:r w:rsidRPr="00D6639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973AEC" w14:textId="31CAF399" w:rsidR="00D6639D" w:rsidRPr="00D6639D" w:rsidRDefault="00D6639D" w:rsidP="00D6639D">
          <w:pPr>
            <w:jc w:val="right"/>
            <w:rPr>
              <w:rFonts w:eastAsia="Verdana" w:cs="Verdana"/>
              <w:szCs w:val="18"/>
            </w:rPr>
          </w:pPr>
          <w:r w:rsidRPr="00D6639D">
            <w:rPr>
              <w:rFonts w:eastAsia="Verdana" w:cs="Verdana"/>
              <w:szCs w:val="18"/>
            </w:rPr>
            <w:t xml:space="preserve">Page: </w:t>
          </w:r>
          <w:r w:rsidRPr="00D6639D">
            <w:rPr>
              <w:rFonts w:eastAsia="Verdana" w:cs="Verdana"/>
              <w:szCs w:val="18"/>
            </w:rPr>
            <w:fldChar w:fldCharType="begin"/>
          </w:r>
          <w:r w:rsidRPr="00D6639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6639D">
            <w:rPr>
              <w:rFonts w:eastAsia="Verdana" w:cs="Verdana"/>
              <w:szCs w:val="18"/>
            </w:rPr>
            <w:fldChar w:fldCharType="separate"/>
          </w:r>
          <w:r w:rsidRPr="00D6639D">
            <w:rPr>
              <w:rFonts w:eastAsia="Verdana" w:cs="Verdana"/>
              <w:szCs w:val="18"/>
            </w:rPr>
            <w:t>1</w:t>
          </w:r>
          <w:r w:rsidRPr="00D6639D">
            <w:rPr>
              <w:rFonts w:eastAsia="Verdana" w:cs="Verdana"/>
              <w:szCs w:val="18"/>
            </w:rPr>
            <w:fldChar w:fldCharType="end"/>
          </w:r>
          <w:r w:rsidRPr="00D6639D">
            <w:rPr>
              <w:rFonts w:eastAsia="Verdana" w:cs="Verdana"/>
              <w:szCs w:val="18"/>
            </w:rPr>
            <w:t>/</w:t>
          </w:r>
          <w:r w:rsidRPr="00D6639D">
            <w:rPr>
              <w:rFonts w:eastAsia="Verdana" w:cs="Verdana"/>
              <w:szCs w:val="18"/>
            </w:rPr>
            <w:fldChar w:fldCharType="begin"/>
          </w:r>
          <w:r w:rsidRPr="00D6639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6639D">
            <w:rPr>
              <w:rFonts w:eastAsia="Verdana" w:cs="Verdana"/>
              <w:szCs w:val="18"/>
            </w:rPr>
            <w:fldChar w:fldCharType="separate"/>
          </w:r>
          <w:r w:rsidRPr="00D6639D">
            <w:rPr>
              <w:rFonts w:eastAsia="Verdana" w:cs="Verdana"/>
              <w:szCs w:val="18"/>
            </w:rPr>
            <w:t>2</w:t>
          </w:r>
          <w:r w:rsidRPr="00D6639D">
            <w:rPr>
              <w:rFonts w:eastAsia="Verdana" w:cs="Verdana"/>
              <w:szCs w:val="18"/>
            </w:rPr>
            <w:fldChar w:fldCharType="end"/>
          </w:r>
        </w:p>
      </w:tc>
    </w:tr>
    <w:tr w:rsidR="00D6639D" w:rsidRPr="00D6639D" w14:paraId="2FB27DD0" w14:textId="77777777" w:rsidTr="00D6639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F1F77A" w14:textId="408C77C9" w:rsidR="00D6639D" w:rsidRPr="00D6639D" w:rsidRDefault="00D6639D" w:rsidP="00D6639D">
          <w:pPr>
            <w:jc w:val="left"/>
            <w:rPr>
              <w:rFonts w:eastAsia="Verdana" w:cs="Verdana"/>
              <w:szCs w:val="18"/>
            </w:rPr>
          </w:pPr>
          <w:r w:rsidRPr="00D6639D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3AFF0B8" w14:textId="69529A4E" w:rsidR="00D6639D" w:rsidRPr="00D6639D" w:rsidRDefault="00D6639D" w:rsidP="00D6639D">
          <w:pPr>
            <w:jc w:val="right"/>
            <w:rPr>
              <w:rFonts w:eastAsia="Verdana" w:cs="Verdana"/>
              <w:bCs/>
              <w:szCs w:val="18"/>
            </w:rPr>
          </w:pPr>
          <w:r w:rsidRPr="00D6639D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20"/>
    <w:bookmarkEnd w:id="21"/>
  </w:tbl>
  <w:p w14:paraId="727FD681" w14:textId="77777777" w:rsidR="00ED54E0" w:rsidRPr="00D6639D" w:rsidRDefault="00ED54E0" w:rsidP="00D66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26403C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38E549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34C868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F823C6A"/>
    <w:numStyleLink w:val="LegalHeadings"/>
  </w:abstractNum>
  <w:abstractNum w:abstractNumId="12" w15:restartNumberingAfterBreak="0">
    <w:nsid w:val="57551E12"/>
    <w:multiLevelType w:val="multilevel"/>
    <w:tmpl w:val="6F823C6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961AC"/>
    <w:rsid w:val="001B68E2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1EFA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1EB7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42D47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B566E"/>
    <w:rsid w:val="009C2AC6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D0C64"/>
    <w:rsid w:val="00BE5468"/>
    <w:rsid w:val="00BF067B"/>
    <w:rsid w:val="00C11EAC"/>
    <w:rsid w:val="00C14444"/>
    <w:rsid w:val="00C15F6D"/>
    <w:rsid w:val="00C21774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6639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16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9D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6639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6639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6639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6639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6639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6639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6639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6639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6639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6639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D6639D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D6639D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D6639D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D6639D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D6639D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D6639D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D6639D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D6639D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D6639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6639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D6639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6639D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D6639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6639D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D6639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6639D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D6639D"/>
    <w:pPr>
      <w:numPr>
        <w:numId w:val="6"/>
      </w:numPr>
    </w:pPr>
  </w:style>
  <w:style w:type="paragraph" w:styleId="ListBullet">
    <w:name w:val="List Bullet"/>
    <w:basedOn w:val="Normal"/>
    <w:uiPriority w:val="1"/>
    <w:rsid w:val="00D6639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6639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6639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6639D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6639D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6639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6639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6639D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D6639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6639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D6639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6639D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6639D"/>
    <w:rPr>
      <w:szCs w:val="20"/>
    </w:rPr>
  </w:style>
  <w:style w:type="character" w:customStyle="1" w:styleId="EndnoteTextChar">
    <w:name w:val="Endnote Text Char"/>
    <w:link w:val="EndnoteText"/>
    <w:uiPriority w:val="49"/>
    <w:rsid w:val="00D6639D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6639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6639D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D6639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6639D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6639D"/>
    <w:pPr>
      <w:ind w:left="567" w:right="567" w:firstLine="0"/>
    </w:pPr>
  </w:style>
  <w:style w:type="character" w:styleId="FootnoteReference">
    <w:name w:val="footnote reference"/>
    <w:uiPriority w:val="5"/>
    <w:rsid w:val="00D6639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D6639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6639D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6639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6639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6639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6639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6639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6639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6639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6639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663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663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663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663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663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663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663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6639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6639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6639D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6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39D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D6639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6639D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D6639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6639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6639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6639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6639D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6639D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6639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6639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6639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6639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D6639D"/>
  </w:style>
  <w:style w:type="paragraph" w:styleId="BlockText">
    <w:name w:val="Block Text"/>
    <w:basedOn w:val="Normal"/>
    <w:uiPriority w:val="99"/>
    <w:semiHidden/>
    <w:unhideWhenUsed/>
    <w:rsid w:val="00D6639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6639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639D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63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639D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6639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639D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663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639D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663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639D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D6639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D6639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6639D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D6639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D66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639D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66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6639D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6639D"/>
  </w:style>
  <w:style w:type="character" w:customStyle="1" w:styleId="DateChar">
    <w:name w:val="Date Char"/>
    <w:basedOn w:val="DefaultParagraphFont"/>
    <w:link w:val="Date"/>
    <w:uiPriority w:val="99"/>
    <w:semiHidden/>
    <w:rsid w:val="00D6639D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6639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639D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6639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639D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D6639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D6639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6639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6639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D6639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6639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639D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D6639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D6639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D6639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D6639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639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639D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D6639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D6639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D6639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6639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6639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6639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6639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6639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6639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6639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6639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6639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6639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6639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663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6639D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D6639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D6639D"/>
    <w:rPr>
      <w:lang w:val="fr-FR"/>
    </w:rPr>
  </w:style>
  <w:style w:type="paragraph" w:styleId="List">
    <w:name w:val="List"/>
    <w:basedOn w:val="Normal"/>
    <w:uiPriority w:val="99"/>
    <w:semiHidden/>
    <w:unhideWhenUsed/>
    <w:rsid w:val="00D663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663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663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663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6639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663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663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663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663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663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6639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6639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6639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6639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6639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663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639D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663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639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D6639D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D663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6639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6639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639D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D6639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D6639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D6639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639D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D663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D6639D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663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639D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6639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6639D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D6639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D6639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D6639D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D663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D6639D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C217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217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217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217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217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217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217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217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217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217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217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217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217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217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217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217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217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217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217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217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217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217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217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217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217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217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217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217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2177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2177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2177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2177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2177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2177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2177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217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217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217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217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217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217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2177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217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217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217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217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217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217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2177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C21774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C217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217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2177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2177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2177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2177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2177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217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217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2177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2177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2177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2177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2177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217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217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217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217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217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217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2177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C217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217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217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217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217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217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217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217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217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217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217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217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217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217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217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217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217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217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217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217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2177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217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217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217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217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217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217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2177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C2177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2177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2177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2177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2177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2177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2177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217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217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217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217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217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217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217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217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217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217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217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217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217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217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217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217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217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217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217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217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217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217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217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217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217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217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217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217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2177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2177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2177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2177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2177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2177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2177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217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217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217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217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217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217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217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C21774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2177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217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217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2177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C21774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C21774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C21774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21774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21774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21774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21774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21774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21774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21774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21774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21774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21774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21774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21774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21774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21774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21774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21774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21774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21774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21774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21774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21774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21774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21774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21774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217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21774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21774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21774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21774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21774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21774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21774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21774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C21774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21774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21774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21774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21774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21774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2177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21774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21774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21774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C21774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tga.gov.au/changes-regulation-sports-supplements-australia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egislation.gov.au/Details/F2020L01204/Download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84163-C98C-40CB-895C-7A4A963F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516</Words>
  <Characters>2991</Characters>
  <Application>Microsoft Office Word</Application>
  <DocSecurity>0</DocSecurity>
  <Lines>70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3</cp:revision>
  <cp:lastPrinted>2019-10-23T07:32:00Z</cp:lastPrinted>
  <dcterms:created xsi:type="dcterms:W3CDTF">2020-10-05T13:14:00Z</dcterms:created>
  <dcterms:modified xsi:type="dcterms:W3CDTF">2020-10-06T08:23:00Z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aae411ac-80ac-47d3-8966-833911ebd0a8</vt:lpwstr>
  </property>
  <property fmtid="{D5CDD505-2E9C-101B-9397-08002B2CF9AE}" pid="3" name="WTOCLASSIFICATION">
    <vt:lpwstr>WTO OFFICIAL</vt:lpwstr>
  </property>
</Properties>
</file>