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6C2DEB" w:rsidP="009D7E91">
      <w:pPr>
        <w:pStyle w:val="Title"/>
        <w:rPr>
          <w:caps w:val="0"/>
          <w:kern w:val="0"/>
        </w:rPr>
      </w:pPr>
      <w:r w:rsidRPr="009D7E91">
        <w:rPr>
          <w:caps w:val="0"/>
          <w:kern w:val="0"/>
        </w:rPr>
        <w:t>NOTIFICATION</w:t>
      </w:r>
    </w:p>
    <w:p w:rsidR="00D67386" w:rsidRPr="009D7E91" w:rsidRDefault="006C2DEB"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493622" w:rsidTr="00450063">
        <w:tc>
          <w:tcPr>
            <w:tcW w:w="709" w:type="dxa"/>
            <w:tcBorders>
              <w:bottom w:val="single" w:sz="6" w:space="0" w:color="auto"/>
            </w:tcBorders>
            <w:shd w:val="clear" w:color="auto" w:fill="auto"/>
          </w:tcPr>
          <w:p w:rsidR="008D58AD" w:rsidRPr="009D7E91" w:rsidRDefault="006C2DEB"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6C2DEB"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Canada</w:t>
            </w:r>
            <w:bookmarkEnd w:id="1"/>
          </w:p>
          <w:p w:rsidR="008D58AD" w:rsidRPr="009D7E91" w:rsidRDefault="006C2DEB"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6C2DEB"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r w:rsidRPr="009D7E91">
              <w:rPr>
                <w:bCs/>
              </w:rPr>
              <w:t xml:space="preserve">Ministère de l'Innovation, des Sciences et du Développement économiques </w:t>
            </w:r>
            <w:bookmarkEnd w:id="5"/>
          </w:p>
          <w:p w:rsidR="008D58AD" w:rsidRPr="009D7E91" w:rsidRDefault="006C2DEB"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p>
          <w:p w:rsidR="007F273D" w:rsidRPr="009D7E91" w:rsidRDefault="006C2DEB" w:rsidP="00064E8E">
            <w:pPr>
              <w:spacing w:after="120"/>
              <w:jc w:val="left"/>
            </w:pPr>
            <w:r w:rsidRPr="009D7E91">
              <w:t>Autorité responsable des notifications et point d'information du Canada</w:t>
            </w:r>
            <w:r w:rsidRPr="009D7E91">
              <w:br/>
              <w:t xml:space="preserve">Affaires mondiales Canada </w:t>
            </w:r>
            <w:r w:rsidRPr="009D7E91">
              <w:br/>
              <w:t>Direction des règlements et des obstacles techniques</w:t>
            </w:r>
            <w:r w:rsidRPr="009D7E91">
              <w:br/>
              <w:t xml:space="preserve">111, promenade Sussex </w:t>
            </w:r>
            <w:r w:rsidRPr="009D7E91">
              <w:br/>
              <w:t>Ottawa (Ontario) K1A 0G2</w:t>
            </w:r>
            <w:r w:rsidRPr="009D7E91">
              <w:br/>
              <w:t>Canada</w:t>
            </w:r>
            <w:r w:rsidRPr="009D7E91">
              <w:br/>
              <w:t>Téléphone : 343-203-4273</w:t>
            </w:r>
            <w:r w:rsidRPr="009D7E91">
              <w:br/>
              <w:t>Télécopieur : 613-943-0346</w:t>
            </w:r>
            <w:r w:rsidRPr="009D7E91">
              <w:br/>
              <w:t xml:space="preserve">Courriel : </w:t>
            </w:r>
            <w:hyperlink r:id="rId7" w:history="1">
              <w:r w:rsidRPr="009D7E91">
                <w:rPr>
                  <w:color w:val="0000FF"/>
                  <w:u w:val="single"/>
                </w:rPr>
                <w:t>enquirypoint@international.gc.ca</w:t>
              </w:r>
            </w:hyperlink>
            <w:r w:rsidRPr="009D7E91">
              <w:t xml:space="preserve"> </w:t>
            </w:r>
            <w:bookmarkEnd w:id="7"/>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6C2DEB"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X</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6C2DEB" w:rsidP="009D7E91">
            <w:pPr>
              <w:spacing w:before="120" w:after="120"/>
            </w:pPr>
            <w:bookmarkStart w:id="19" w:name="X_TBT_Reg_4A"/>
            <w:r w:rsidRPr="009D7E91">
              <w:rPr>
                <w:b/>
              </w:rPr>
              <w:t xml:space="preserve">Produits visés (le cas échéant, position du SH ou de la </w:t>
            </w:r>
            <w:proofErr w:type="spellStart"/>
            <w:r w:rsidRPr="009D7E91">
              <w:rPr>
                <w:b/>
              </w:rPr>
              <w:t>NCCD</w:t>
            </w:r>
            <w:proofErr w:type="spellEnd"/>
            <w:r w:rsidRPr="009D7E91">
              <w:rPr>
                <w:b/>
              </w:rPr>
              <w:t>, sinon position du tarif douanier national.</w:t>
            </w:r>
            <w:r w:rsidR="006F55D1" w:rsidRPr="009D7E91">
              <w:rPr>
                <w:b/>
              </w:rPr>
              <w:t xml:space="preserve"> </w:t>
            </w:r>
            <w:r w:rsidRPr="009D7E91">
              <w:rPr>
                <w:b/>
              </w:rPr>
              <w:t>Les numéros de l'</w:t>
            </w:r>
            <w:proofErr w:type="spellStart"/>
            <w:r w:rsidRPr="009D7E91">
              <w:rPr>
                <w:b/>
              </w:rPr>
              <w:t>ICS</w:t>
            </w:r>
            <w:proofErr w:type="spellEnd"/>
            <w:r w:rsidRPr="009D7E91">
              <w:rPr>
                <w:b/>
              </w:rPr>
              <w:t xml:space="preserve"> peuvent aussi être indiqués, le cas échéant)</w:t>
            </w:r>
            <w:bookmarkEnd w:id="19"/>
            <w:r w:rsidRPr="009D7E91">
              <w:rPr>
                <w:b/>
              </w:rPr>
              <w:t>:</w:t>
            </w:r>
            <w:r w:rsidRPr="009D7E91">
              <w:t xml:space="preserve"> Radiocommunications (</w:t>
            </w:r>
            <w:proofErr w:type="spellStart"/>
            <w:r w:rsidRPr="009D7E91">
              <w:t>ICS</w:t>
            </w:r>
            <w:proofErr w:type="spellEnd"/>
            <w:r w:rsidRPr="009D7E91">
              <w:t xml:space="preserve"> 33.060), Compatibilité électromagnétiques (CEM) (</w:t>
            </w:r>
            <w:proofErr w:type="spellStart"/>
            <w:r w:rsidRPr="009D7E91">
              <w:t>ICS</w:t>
            </w:r>
            <w:proofErr w:type="spellEnd"/>
            <w:r w:rsidRPr="009D7E91">
              <w:t xml:space="preserve"> 33.100)</w:t>
            </w:r>
            <w:bookmarkStart w:id="20" w:name="sps3a"/>
            <w:bookmarkEnd w:id="20"/>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6C2DEB"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NMB-002, 7e édition, Véhicules, bateaux et autres dispositifs munis de moteurs à combustion interne, de batteries de traction, ou des deux (13 pages, disponible en anglais et en français)</w:t>
            </w:r>
            <w:bookmarkStart w:id="22" w:name="sps5a"/>
            <w:bookmarkStart w:id="23" w:name="sps5c"/>
            <w:bookmarkStart w:id="24" w:name="sps5b"/>
            <w:bookmarkEnd w:id="22"/>
            <w:bookmarkEnd w:id="23"/>
            <w:bookmarkEnd w:id="24"/>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843030">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6C2DEB" w:rsidP="00843030">
            <w:pPr>
              <w:spacing w:before="120" w:after="120"/>
            </w:pPr>
            <w:bookmarkStart w:id="25" w:name="X_TBT_Reg_6A"/>
            <w:r w:rsidRPr="009D7E91">
              <w:rPr>
                <w:b/>
              </w:rPr>
              <w:t>Teneur</w:t>
            </w:r>
            <w:bookmarkEnd w:id="25"/>
            <w:r w:rsidRPr="009D7E91">
              <w:rPr>
                <w:b/>
              </w:rPr>
              <w:t>:</w:t>
            </w:r>
            <w:r w:rsidR="006F55D1" w:rsidRPr="009D7E91">
              <w:t xml:space="preserve"> Avis est par la présente donné qu'Innovation, Sciences et Développement économique Canada a publié la suivante au </w:t>
            </w:r>
            <w:hyperlink r:id="rId8" w:history="1">
              <w:r w:rsidR="006F55D1" w:rsidRPr="009D7E91">
                <w:rPr>
                  <w:color w:val="0000FF"/>
                  <w:u w:val="single"/>
                </w:rPr>
                <w:t>site web</w:t>
              </w:r>
            </w:hyperlink>
            <w:r w:rsidR="006F55D1" w:rsidRPr="009D7E91">
              <w:t xml:space="preserve">: </w:t>
            </w:r>
          </w:p>
          <w:p w:rsidR="006F55D1" w:rsidRPr="009D7E91" w:rsidRDefault="006C2DEB" w:rsidP="00843030">
            <w:pPr>
              <w:spacing w:after="120"/>
            </w:pPr>
            <w:r w:rsidRPr="009D7E91">
              <w:t xml:space="preserve">Cahier des charges de la norme sur le matériel brouilleur, NMB-002, 7e édition, </w:t>
            </w:r>
            <w:r w:rsidRPr="009D7E91">
              <w:rPr>
                <w:i/>
                <w:iCs/>
              </w:rPr>
              <w:t>Véhicules, bateaux et autres dispositifs munis de moteurs à combustion interne, de batteries de traction, ou des deux établit les limites et les méthodes de mesure relatives aux émissions de radiofréquences</w:t>
            </w:r>
            <w:r w:rsidRPr="009D7E91">
              <w:t>, ainsi que les exigences administratives concernant :</w:t>
            </w:r>
          </w:p>
          <w:p w:rsidR="006F55D1" w:rsidRPr="009D7E91" w:rsidRDefault="006C2DEB" w:rsidP="0069579F">
            <w:pPr>
              <w:numPr>
                <w:ilvl w:val="0"/>
                <w:numId w:val="19"/>
              </w:numPr>
              <w:spacing w:before="120" w:after="120"/>
            </w:pPr>
            <w:r w:rsidRPr="009D7E91">
              <w:t>les véhicules propulsés par un moteur à combustion interne, par des moyens électriques ou par les deux;</w:t>
            </w:r>
          </w:p>
          <w:p w:rsidR="006F55D1" w:rsidRPr="009D7E91" w:rsidRDefault="006C2DEB" w:rsidP="0069579F">
            <w:pPr>
              <w:numPr>
                <w:ilvl w:val="0"/>
                <w:numId w:val="19"/>
              </w:numPr>
              <w:spacing w:before="120" w:after="120"/>
            </w:pPr>
            <w:r w:rsidRPr="009D7E91">
              <w:t>les bateaux d'une longueur inférieure à 15 mètres et propulsés par un moteur à combustion interne, par des moyens électriques, ou par les deux; y compris les moteurs de bateau hors-bord qui sont commercialisés de façon indépendante, c.</w:t>
            </w:r>
            <w:r w:rsidRPr="009D7E91">
              <w:noBreakHyphen/>
              <w:t>à</w:t>
            </w:r>
            <w:r w:rsidRPr="009D7E91">
              <w:noBreakHyphen/>
              <w:t>d. qui ne sont pas installés pendant la fabrication originale du bateau</w:t>
            </w:r>
          </w:p>
          <w:p w:rsidR="006F55D1" w:rsidRPr="009D7E91" w:rsidRDefault="006C2DEB" w:rsidP="0069579F">
            <w:pPr>
              <w:numPr>
                <w:ilvl w:val="0"/>
                <w:numId w:val="19"/>
              </w:numPr>
              <w:spacing w:before="120" w:after="120"/>
            </w:pPr>
            <w:r w:rsidRPr="009D7E91">
              <w:lastRenderedPageBreak/>
              <w:t>les dispositifs équipés de moteurs à combustion interne ou de batteries de traction.</w:t>
            </w:r>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rsidR="008D58AD" w:rsidRPr="009D7E91" w:rsidRDefault="006C2DEB"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Gestion efficace du spectre; Autre</w:t>
            </w:r>
            <w:bookmarkStart w:id="27" w:name="sps7f"/>
            <w:bookmarkEnd w:id="27"/>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5D20E7" w:rsidRPr="009D7E91" w:rsidRDefault="006C2DEB" w:rsidP="00843030">
            <w:pPr>
              <w:spacing w:before="120" w:after="120"/>
            </w:pPr>
            <w:bookmarkStart w:id="28" w:name="X_TBT_Reg_8A"/>
            <w:r w:rsidRPr="009D7E91">
              <w:rPr>
                <w:b/>
              </w:rPr>
              <w:t>Documents pertinents</w:t>
            </w:r>
            <w:bookmarkEnd w:id="28"/>
            <w:r w:rsidRPr="009D7E91">
              <w:rPr>
                <w:b/>
              </w:rPr>
              <w:t>:</w:t>
            </w:r>
            <w:r w:rsidR="006F55D1" w:rsidRPr="009D7E91">
              <w:t xml:space="preserve"> </w:t>
            </w:r>
          </w:p>
          <w:p w:rsidR="007F273D" w:rsidRPr="009D7E91" w:rsidRDefault="006C2DEB" w:rsidP="00843030">
            <w:pPr>
              <w:numPr>
                <w:ilvl w:val="0"/>
                <w:numId w:val="18"/>
              </w:numPr>
              <w:spacing w:before="120" w:after="120"/>
              <w:rPr>
                <w:bCs/>
              </w:rPr>
            </w:pPr>
            <w:r w:rsidRPr="009D7E91">
              <w:rPr>
                <w:bCs/>
                <w:i/>
                <w:iCs/>
              </w:rPr>
              <w:t>Canada Gazette</w:t>
            </w:r>
            <w:r w:rsidRPr="009D7E91">
              <w:rPr>
                <w:bCs/>
              </w:rPr>
              <w:t>, Partie I, 26 septembre 2020, (disponible en anglais et en français).</w:t>
            </w:r>
          </w:p>
          <w:p w:rsidR="007F273D" w:rsidRPr="009D7E91" w:rsidRDefault="003E064F" w:rsidP="00843030">
            <w:pPr>
              <w:spacing w:after="120"/>
              <w:rPr>
                <w:bCs/>
              </w:rPr>
            </w:pPr>
            <w:hyperlink r:id="rId9" w:history="1">
              <w:r w:rsidR="006C2DEB" w:rsidRPr="009D7E91">
                <w:rPr>
                  <w:bCs/>
                  <w:color w:val="0000FF"/>
                  <w:u w:val="single"/>
                </w:rPr>
                <w:t>http://www.gazette.gc.ca/rp-pr/p1/2020/2020-09-26/html/index-eng.html</w:t>
              </w:r>
            </w:hyperlink>
            <w:r w:rsidR="006C2DEB" w:rsidRPr="009D7E91">
              <w:rPr>
                <w:bCs/>
              </w:rPr>
              <w:t> </w:t>
            </w:r>
          </w:p>
          <w:p w:rsidR="007F273D" w:rsidRPr="009D7E91" w:rsidRDefault="003E064F" w:rsidP="00843030">
            <w:pPr>
              <w:spacing w:after="120"/>
              <w:rPr>
                <w:bCs/>
              </w:rPr>
            </w:pPr>
            <w:hyperlink r:id="rId10" w:history="1">
              <w:r w:rsidR="006C2DEB" w:rsidRPr="009D7E91">
                <w:rPr>
                  <w:bCs/>
                  <w:color w:val="0000FF"/>
                  <w:u w:val="single"/>
                </w:rPr>
                <w:t>http://www.gazette.gc.ca/rp-pr/p1/2020/2020-09-26/html/index-fra.html</w:t>
              </w:r>
            </w:hyperlink>
            <w:r w:rsidR="006C2DEB" w:rsidRPr="009D7E91">
              <w:rPr>
                <w:bCs/>
              </w:rPr>
              <w:t> </w:t>
            </w:r>
          </w:p>
        </w:tc>
      </w:tr>
      <w:tr w:rsidR="00493622" w:rsidTr="0096154C">
        <w:trPr>
          <w:cantSplit/>
        </w:trPr>
        <w:tc>
          <w:tcPr>
            <w:tcW w:w="709" w:type="dxa"/>
            <w:tcBorders>
              <w:top w:val="single" w:sz="6" w:space="0" w:color="auto"/>
              <w:bottom w:val="single" w:sz="6" w:space="0" w:color="auto"/>
            </w:tcBorders>
            <w:shd w:val="clear" w:color="auto" w:fill="auto"/>
          </w:tcPr>
          <w:p w:rsidR="006F55D1" w:rsidRPr="009D7E91" w:rsidRDefault="006C2DEB"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6C2DEB"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15 septembre 2020</w:t>
            </w:r>
            <w:bookmarkStart w:id="30" w:name="sps10a"/>
            <w:bookmarkStart w:id="31" w:name="sps10b"/>
            <w:bookmarkEnd w:id="30"/>
            <w:bookmarkEnd w:id="31"/>
          </w:p>
          <w:p w:rsidR="006F55D1" w:rsidRPr="009D7E91" w:rsidRDefault="006C2DEB"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15 septembre 2020</w:t>
            </w:r>
            <w:bookmarkStart w:id="33" w:name="sps11a"/>
            <w:bookmarkStart w:id="34" w:name="sps11b"/>
            <w:bookmarkEnd w:id="33"/>
            <w:bookmarkEnd w:id="34"/>
          </w:p>
        </w:tc>
      </w:tr>
      <w:tr w:rsidR="00493622" w:rsidTr="00450063">
        <w:tc>
          <w:tcPr>
            <w:tcW w:w="709" w:type="dxa"/>
            <w:tcBorders>
              <w:top w:val="single" w:sz="6" w:space="0" w:color="auto"/>
              <w:bottom w:val="single" w:sz="6" w:space="0" w:color="auto"/>
            </w:tcBorders>
            <w:shd w:val="clear" w:color="auto" w:fill="auto"/>
          </w:tcPr>
          <w:p w:rsidR="008D58AD" w:rsidRPr="009D7E91" w:rsidRDefault="006C2DEB"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6C2DEB"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24 novembre 2020</w:t>
            </w:r>
            <w:bookmarkStart w:id="36" w:name="sps12a"/>
            <w:bookmarkEnd w:id="36"/>
          </w:p>
        </w:tc>
      </w:tr>
      <w:tr w:rsidR="00493622" w:rsidTr="00450063">
        <w:tc>
          <w:tcPr>
            <w:tcW w:w="709" w:type="dxa"/>
            <w:tcBorders>
              <w:top w:val="single" w:sz="6" w:space="0" w:color="auto"/>
            </w:tcBorders>
            <w:shd w:val="clear" w:color="auto" w:fill="auto"/>
          </w:tcPr>
          <w:p w:rsidR="008D58AD" w:rsidRPr="009D7E91" w:rsidRDefault="006C2DEB"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8D58AD" w:rsidRPr="009D7E91" w:rsidRDefault="006C2DEB"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rsidR="00843030" w:rsidRDefault="006C2DEB" w:rsidP="00481B71">
            <w:pPr>
              <w:keepNext/>
              <w:keepLines/>
              <w:spacing w:before="120" w:after="120"/>
              <w:jc w:val="left"/>
              <w:rPr>
                <w:bCs/>
              </w:rPr>
            </w:pPr>
            <w:r w:rsidRPr="009D7E91">
              <w:rPr>
                <w:bCs/>
              </w:rPr>
              <w:t xml:space="preserve">La version électronique du texte réglementaire peut être téléchargée à : </w:t>
            </w:r>
          </w:p>
          <w:p w:rsidR="00843030" w:rsidRDefault="003E064F" w:rsidP="00481B71">
            <w:pPr>
              <w:keepNext/>
              <w:keepLines/>
              <w:spacing w:before="120" w:after="120"/>
              <w:jc w:val="left"/>
              <w:rPr>
                <w:bCs/>
              </w:rPr>
            </w:pPr>
            <w:hyperlink r:id="rId11" w:history="1">
              <w:r w:rsidR="006C2DEB" w:rsidRPr="001F4842">
                <w:rPr>
                  <w:rStyle w:val="Hyperlink"/>
                  <w:bCs/>
                </w:rPr>
                <w:t>https://www.ic.gc.ca/eic/site/smt-gst.nsf/vwapj/ICES-002i72020-09EN.pdf/$file/ICES-002i72020-09EN.pdf</w:t>
              </w:r>
            </w:hyperlink>
          </w:p>
          <w:p w:rsidR="00843030" w:rsidRPr="009D7E91" w:rsidRDefault="003E064F" w:rsidP="00481B71">
            <w:pPr>
              <w:keepNext/>
              <w:keepLines/>
              <w:spacing w:before="120" w:after="120"/>
              <w:jc w:val="left"/>
              <w:rPr>
                <w:bCs/>
              </w:rPr>
            </w:pPr>
            <w:hyperlink r:id="rId12" w:history="1">
              <w:r w:rsidR="006C2DEB" w:rsidRPr="001F4842">
                <w:rPr>
                  <w:rStyle w:val="Hyperlink"/>
                  <w:bCs/>
                </w:rPr>
                <w:t>https://www.ic.gc.ca/eic/site/smt-gst.nsf/vwapj/ICES-002i72020-09FR.pdf/$file/ICES-002i72020-09FR.pdf</w:t>
              </w:r>
            </w:hyperlink>
            <w:bookmarkEnd w:id="39"/>
          </w:p>
        </w:tc>
      </w:tr>
    </w:tbl>
    <w:p w:rsidR="006F55D1" w:rsidRPr="009D7E91" w:rsidRDefault="006F55D1" w:rsidP="009D7E91"/>
    <w:sectPr w:rsidR="006F55D1" w:rsidRPr="009D7E91" w:rsidSect="00AE3C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99" w:rsidRDefault="006C2DEB">
      <w:r>
        <w:separator/>
      </w:r>
    </w:p>
  </w:endnote>
  <w:endnote w:type="continuationSeparator" w:id="0">
    <w:p w:rsidR="003E1399" w:rsidRDefault="006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C2DEB"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6C2DEB"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6C2DEB">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99" w:rsidRDefault="006C2DEB">
      <w:r>
        <w:separator/>
      </w:r>
    </w:p>
  </w:footnote>
  <w:footnote w:type="continuationSeparator" w:id="0">
    <w:p w:rsidR="003E1399" w:rsidRDefault="006C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C2DEB" w:rsidP="00D67386">
    <w:pPr>
      <w:pStyle w:val="Header"/>
      <w:pBdr>
        <w:bottom w:val="single" w:sz="4" w:space="1" w:color="auto"/>
      </w:pBdr>
      <w:tabs>
        <w:tab w:val="clear" w:pos="4513"/>
        <w:tab w:val="clear" w:pos="9027"/>
      </w:tabs>
      <w:jc w:val="center"/>
    </w:pPr>
    <w:proofErr w:type="spellStart"/>
    <w:r w:rsidRPr="009D7E91">
      <w:t>tbtSymbol</w:t>
    </w:r>
    <w:proofErr w:type="spellEnd"/>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6C2DEB"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C2DEB" w:rsidP="00D67386">
    <w:pPr>
      <w:pStyle w:val="Header"/>
      <w:pBdr>
        <w:bottom w:val="single" w:sz="4" w:space="1" w:color="auto"/>
      </w:pBdr>
      <w:tabs>
        <w:tab w:val="clear" w:pos="4513"/>
        <w:tab w:val="clear" w:pos="9027"/>
      </w:tabs>
      <w:jc w:val="center"/>
    </w:pPr>
    <w:bookmarkStart w:id="40" w:name="spsSymbolHeader"/>
    <w:r w:rsidRPr="009D7E91">
      <w:t>G/</w:t>
    </w:r>
    <w:proofErr w:type="spellStart"/>
    <w:r w:rsidRPr="009D7E91">
      <w:t>TBT</w:t>
    </w:r>
    <w:proofErr w:type="spellEnd"/>
    <w:r w:rsidRPr="009D7E91">
      <w:t>/N/CAN/619</w:t>
    </w:r>
    <w:bookmarkEnd w:id="40"/>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6C2DEB"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622"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1" w:name="bmkRestricted" w:colFirst="1" w:colLast="1"/>
          <w:bookmarkStart w:id="42" w:name="_GoBack"/>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1"/>
    <w:tr w:rsidR="00493622" w:rsidTr="00A37621">
      <w:trPr>
        <w:trHeight w:val="213"/>
        <w:jc w:val="center"/>
      </w:trPr>
      <w:tc>
        <w:tcPr>
          <w:tcW w:w="3794" w:type="dxa"/>
          <w:vMerge w:val="restart"/>
          <w:shd w:val="clear" w:color="auto" w:fill="FFFFFF"/>
          <w:tcMar>
            <w:left w:w="0" w:type="dxa"/>
            <w:right w:w="0" w:type="dxa"/>
          </w:tcMar>
        </w:tcPr>
        <w:p w:rsidR="00172B05" w:rsidRPr="00D82AF6" w:rsidRDefault="006C2DEB" w:rsidP="006D265C">
          <w:pPr>
            <w:jc w:val="left"/>
            <w:rPr>
              <w:szCs w:val="18"/>
            </w:rPr>
          </w:pPr>
          <w:r>
            <w:rPr>
              <w:noProof/>
              <w:szCs w:val="18"/>
              <w:lang w:eastAsia="en-GB"/>
            </w:rPr>
            <w:drawing>
              <wp:inline distT="0" distB="0" distL="0" distR="0">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4437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493622"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6C2DEB" w:rsidP="006D265C">
          <w:pPr>
            <w:jc w:val="right"/>
            <w:rPr>
              <w:b/>
              <w:szCs w:val="18"/>
            </w:rPr>
          </w:pPr>
          <w:bookmarkStart w:id="43" w:name="bmkSymbols"/>
          <w:r w:rsidRPr="009D7E91">
            <w:rPr>
              <w:b/>
              <w:szCs w:val="18"/>
            </w:rPr>
            <w:t>G/</w:t>
          </w:r>
          <w:proofErr w:type="spellStart"/>
          <w:r w:rsidRPr="009D7E91">
            <w:rPr>
              <w:b/>
              <w:szCs w:val="18"/>
            </w:rPr>
            <w:t>TBT</w:t>
          </w:r>
          <w:proofErr w:type="spellEnd"/>
          <w:r w:rsidRPr="009D7E91">
            <w:rPr>
              <w:b/>
              <w:szCs w:val="18"/>
            </w:rPr>
            <w:t>/N/CAN/619</w:t>
          </w:r>
          <w:bookmarkEnd w:id="43"/>
        </w:p>
      </w:tc>
    </w:tr>
    <w:tr w:rsidR="00493622"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6C2DEB" w:rsidP="006D265C">
          <w:pPr>
            <w:jc w:val="right"/>
            <w:rPr>
              <w:szCs w:val="18"/>
            </w:rPr>
          </w:pPr>
          <w:bookmarkStart w:id="44" w:name="spsDateDistribution"/>
          <w:bookmarkStart w:id="45" w:name="bmkDate"/>
          <w:bookmarkEnd w:id="44"/>
          <w:bookmarkEnd w:id="45"/>
          <w:r>
            <w:rPr>
              <w:szCs w:val="18"/>
            </w:rPr>
            <w:t>1 octobre 2020</w:t>
          </w:r>
        </w:p>
      </w:tc>
    </w:tr>
    <w:tr w:rsidR="00493622"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6C2DEB" w:rsidP="006D265C">
          <w:pPr>
            <w:jc w:val="left"/>
            <w:rPr>
              <w:b/>
              <w:szCs w:val="18"/>
            </w:rPr>
          </w:pPr>
          <w:bookmarkStart w:id="46" w:name="bmkSerial"/>
          <w:r w:rsidRPr="009D7E91">
            <w:rPr>
              <w:color w:val="FF0000"/>
              <w:szCs w:val="18"/>
            </w:rPr>
            <w:t>(</w:t>
          </w:r>
          <w:bookmarkStart w:id="47" w:name="spsSerialNumber"/>
          <w:bookmarkEnd w:id="47"/>
          <w:r>
            <w:rPr>
              <w:color w:val="FF0000"/>
              <w:szCs w:val="18"/>
            </w:rPr>
            <w:t>20-</w:t>
          </w:r>
          <w:r w:rsidR="003E064F">
            <w:rPr>
              <w:color w:val="FF0000"/>
              <w:szCs w:val="18"/>
            </w:rPr>
            <w:t>6671</w:t>
          </w:r>
          <w:r w:rsidRPr="009D7E91">
            <w:rPr>
              <w:color w:val="FF0000"/>
              <w:szCs w:val="18"/>
            </w:rPr>
            <w:t>)</w:t>
          </w:r>
          <w:bookmarkEnd w:id="46"/>
        </w:p>
      </w:tc>
      <w:tc>
        <w:tcPr>
          <w:tcW w:w="3325" w:type="dxa"/>
          <w:tcBorders>
            <w:bottom w:val="single" w:sz="4" w:space="0" w:color="auto"/>
          </w:tcBorders>
          <w:tcMar>
            <w:top w:w="0" w:type="dxa"/>
            <w:left w:w="108" w:type="dxa"/>
            <w:bottom w:w="57" w:type="dxa"/>
            <w:right w:w="108" w:type="dxa"/>
          </w:tcMar>
          <w:vAlign w:val="bottom"/>
        </w:tcPr>
        <w:p w:rsidR="00172B05" w:rsidRPr="00D82AF6" w:rsidRDefault="006C2DEB"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493622"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6C2DEB"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6C2DEB"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anglais, français</w:t>
          </w:r>
          <w:bookmarkEnd w:id="51"/>
          <w:bookmarkEnd w:id="50"/>
        </w:p>
      </w:tc>
    </w:tr>
    <w:bookmarkEnd w:id="42"/>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A162F"/>
    <w:multiLevelType w:val="multilevel"/>
    <w:tmpl w:val="9EC46A5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1240CB8"/>
    <w:numStyleLink w:val="LegalHeadings"/>
  </w:abstractNum>
  <w:abstractNum w:abstractNumId="14"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0C00F04">
      <w:start w:val="1"/>
      <w:numFmt w:val="decimal"/>
      <w:pStyle w:val="SummaryText"/>
      <w:lvlText w:val="%1."/>
      <w:lvlJc w:val="left"/>
      <w:pPr>
        <w:ind w:left="360" w:hanging="360"/>
      </w:pPr>
    </w:lvl>
    <w:lvl w:ilvl="1" w:tplc="86CC9F34" w:tentative="1">
      <w:start w:val="1"/>
      <w:numFmt w:val="lowerLetter"/>
      <w:lvlText w:val="%2."/>
      <w:lvlJc w:val="left"/>
      <w:pPr>
        <w:ind w:left="1080" w:hanging="360"/>
      </w:pPr>
    </w:lvl>
    <w:lvl w:ilvl="2" w:tplc="FD428B68" w:tentative="1">
      <w:start w:val="1"/>
      <w:numFmt w:val="lowerRoman"/>
      <w:lvlText w:val="%3."/>
      <w:lvlJc w:val="right"/>
      <w:pPr>
        <w:ind w:left="1800" w:hanging="180"/>
      </w:pPr>
    </w:lvl>
    <w:lvl w:ilvl="3" w:tplc="B464EC74" w:tentative="1">
      <w:start w:val="1"/>
      <w:numFmt w:val="decimal"/>
      <w:lvlText w:val="%4."/>
      <w:lvlJc w:val="left"/>
      <w:pPr>
        <w:ind w:left="2520" w:hanging="360"/>
      </w:pPr>
    </w:lvl>
    <w:lvl w:ilvl="4" w:tplc="A976B452" w:tentative="1">
      <w:start w:val="1"/>
      <w:numFmt w:val="lowerLetter"/>
      <w:lvlText w:val="%5."/>
      <w:lvlJc w:val="left"/>
      <w:pPr>
        <w:ind w:left="3240" w:hanging="360"/>
      </w:pPr>
    </w:lvl>
    <w:lvl w:ilvl="5" w:tplc="2252FF08" w:tentative="1">
      <w:start w:val="1"/>
      <w:numFmt w:val="lowerRoman"/>
      <w:lvlText w:val="%6."/>
      <w:lvlJc w:val="right"/>
      <w:pPr>
        <w:ind w:left="3960" w:hanging="180"/>
      </w:pPr>
    </w:lvl>
    <w:lvl w:ilvl="6" w:tplc="69E28F12" w:tentative="1">
      <w:start w:val="1"/>
      <w:numFmt w:val="decimal"/>
      <w:lvlText w:val="%7."/>
      <w:lvlJc w:val="left"/>
      <w:pPr>
        <w:ind w:left="4680" w:hanging="360"/>
      </w:pPr>
    </w:lvl>
    <w:lvl w:ilvl="7" w:tplc="14F42A1E" w:tentative="1">
      <w:start w:val="1"/>
      <w:numFmt w:val="lowerLetter"/>
      <w:lvlText w:val="%8."/>
      <w:lvlJc w:val="left"/>
      <w:pPr>
        <w:ind w:left="5400" w:hanging="360"/>
      </w:pPr>
    </w:lvl>
    <w:lvl w:ilvl="8" w:tplc="4DB8DA18" w:tentative="1">
      <w:start w:val="1"/>
      <w:numFmt w:val="lowerRoman"/>
      <w:lvlText w:val="%9."/>
      <w:lvlJc w:val="right"/>
      <w:pPr>
        <w:ind w:left="6120" w:hanging="180"/>
      </w:pPr>
    </w:lvl>
  </w:abstractNum>
  <w:abstractNum w:abstractNumId="16"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C"/>
    <w:multiLevelType w:val="hybridMultilevel"/>
    <w:tmpl w:val="63D526BC"/>
    <w:lvl w:ilvl="0" w:tplc="A7AE6F6A">
      <w:start w:val="1"/>
      <w:numFmt w:val="bullet"/>
      <w:lvlText w:val=""/>
      <w:lvlJc w:val="left"/>
      <w:pPr>
        <w:ind w:left="720" w:hanging="360"/>
      </w:pPr>
      <w:rPr>
        <w:rFonts w:ascii="Symbol" w:hAnsi="Symbol"/>
      </w:rPr>
    </w:lvl>
    <w:lvl w:ilvl="1" w:tplc="8FEA89BA">
      <w:start w:val="1"/>
      <w:numFmt w:val="bullet"/>
      <w:lvlText w:val="o"/>
      <w:lvlJc w:val="left"/>
      <w:pPr>
        <w:tabs>
          <w:tab w:val="num" w:pos="1440"/>
        </w:tabs>
        <w:ind w:left="1440" w:hanging="360"/>
      </w:pPr>
      <w:rPr>
        <w:rFonts w:ascii="Courier New" w:hAnsi="Courier New"/>
      </w:rPr>
    </w:lvl>
    <w:lvl w:ilvl="2" w:tplc="4D7ABD60">
      <w:start w:val="1"/>
      <w:numFmt w:val="bullet"/>
      <w:lvlText w:val=""/>
      <w:lvlJc w:val="left"/>
      <w:pPr>
        <w:tabs>
          <w:tab w:val="num" w:pos="2160"/>
        </w:tabs>
        <w:ind w:left="2160" w:hanging="360"/>
      </w:pPr>
      <w:rPr>
        <w:rFonts w:ascii="Wingdings" w:hAnsi="Wingdings"/>
      </w:rPr>
    </w:lvl>
    <w:lvl w:ilvl="3" w:tplc="C18CBBBC">
      <w:start w:val="1"/>
      <w:numFmt w:val="bullet"/>
      <w:lvlText w:val=""/>
      <w:lvlJc w:val="left"/>
      <w:pPr>
        <w:tabs>
          <w:tab w:val="num" w:pos="2880"/>
        </w:tabs>
        <w:ind w:left="2880" w:hanging="360"/>
      </w:pPr>
      <w:rPr>
        <w:rFonts w:ascii="Symbol" w:hAnsi="Symbol"/>
      </w:rPr>
    </w:lvl>
    <w:lvl w:ilvl="4" w:tplc="B096148A">
      <w:start w:val="1"/>
      <w:numFmt w:val="bullet"/>
      <w:lvlText w:val="o"/>
      <w:lvlJc w:val="left"/>
      <w:pPr>
        <w:tabs>
          <w:tab w:val="num" w:pos="3600"/>
        </w:tabs>
        <w:ind w:left="3600" w:hanging="360"/>
      </w:pPr>
      <w:rPr>
        <w:rFonts w:ascii="Courier New" w:hAnsi="Courier New"/>
      </w:rPr>
    </w:lvl>
    <w:lvl w:ilvl="5" w:tplc="301C0D24">
      <w:start w:val="1"/>
      <w:numFmt w:val="bullet"/>
      <w:lvlText w:val=""/>
      <w:lvlJc w:val="left"/>
      <w:pPr>
        <w:tabs>
          <w:tab w:val="num" w:pos="4320"/>
        </w:tabs>
        <w:ind w:left="4320" w:hanging="360"/>
      </w:pPr>
      <w:rPr>
        <w:rFonts w:ascii="Wingdings" w:hAnsi="Wingdings"/>
      </w:rPr>
    </w:lvl>
    <w:lvl w:ilvl="6" w:tplc="A086E460">
      <w:start w:val="1"/>
      <w:numFmt w:val="bullet"/>
      <w:lvlText w:val=""/>
      <w:lvlJc w:val="left"/>
      <w:pPr>
        <w:tabs>
          <w:tab w:val="num" w:pos="5040"/>
        </w:tabs>
        <w:ind w:left="5040" w:hanging="360"/>
      </w:pPr>
      <w:rPr>
        <w:rFonts w:ascii="Symbol" w:hAnsi="Symbol"/>
      </w:rPr>
    </w:lvl>
    <w:lvl w:ilvl="7" w:tplc="E5E41850">
      <w:start w:val="1"/>
      <w:numFmt w:val="bullet"/>
      <w:lvlText w:val="o"/>
      <w:lvlJc w:val="left"/>
      <w:pPr>
        <w:tabs>
          <w:tab w:val="num" w:pos="5760"/>
        </w:tabs>
        <w:ind w:left="5760" w:hanging="360"/>
      </w:pPr>
      <w:rPr>
        <w:rFonts w:ascii="Courier New" w:hAnsi="Courier New"/>
      </w:rPr>
    </w:lvl>
    <w:lvl w:ilvl="8" w:tplc="FD369F2E">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1F4842"/>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064F"/>
    <w:rsid w:val="003E1399"/>
    <w:rsid w:val="003E7669"/>
    <w:rsid w:val="003F0353"/>
    <w:rsid w:val="00410C09"/>
    <w:rsid w:val="00425766"/>
    <w:rsid w:val="0043612A"/>
    <w:rsid w:val="00450063"/>
    <w:rsid w:val="00461179"/>
    <w:rsid w:val="00462D22"/>
    <w:rsid w:val="00481B71"/>
    <w:rsid w:val="00493622"/>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45797"/>
    <w:rsid w:val="006717EC"/>
    <w:rsid w:val="00671868"/>
    <w:rsid w:val="00674833"/>
    <w:rsid w:val="0069579F"/>
    <w:rsid w:val="00695861"/>
    <w:rsid w:val="006A41F1"/>
    <w:rsid w:val="006A4BAD"/>
    <w:rsid w:val="006C14E7"/>
    <w:rsid w:val="006C2DEB"/>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7F273D"/>
    <w:rsid w:val="00817E7E"/>
    <w:rsid w:val="008258B3"/>
    <w:rsid w:val="00834FB6"/>
    <w:rsid w:val="008402D9"/>
    <w:rsid w:val="00842D59"/>
    <w:rsid w:val="00843030"/>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 w:type="character" w:customStyle="1" w:styleId="UnresolvedMention1">
    <w:name w:val="Unresolved Mention1"/>
    <w:basedOn w:val="DefaultParagraphFont"/>
    <w:uiPriority w:val="99"/>
    <w:rsid w:val="0084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smt-gst.nsf/fra/sf10605.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yperlink" Target="https://www.ic.gc.ca/eic/site/smt-gst.nsf/vwapj/ICES-002i72020-09FR.pdf/$file/ICES-002i72020-09FR.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gc.ca/eic/site/smt-gst.nsf/vwapj/ICES-002i72020-09EN.pdf/$file/ICES-002i72020-09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zette.gc.ca/rp-pr/p1/2020/2020-09-26/html/index-fr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zette.gc.ca/rp-pr/p1/2020/2020-09-26/html/index-eng.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2020-10-01T12:19:00Z</dcterms:created>
  <dcterms:modified xsi:type="dcterms:W3CDTF">2020-10-01T13:02:00Z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3c789eb4-c433-4a83-a3b3-55e378d0b340</vt:lpwstr>
  </property>
  <property fmtid="{D5CDD505-2E9C-101B-9397-08002B2CF9AE}" pid="4" name="WTOCLASSIFICATION">
    <vt:lpwstr>WTO OFFICIAL</vt:lpwstr>
  </property>
</Properties>
</file>