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9AAAD" w14:textId="22551871" w:rsidR="002D78C9" w:rsidRPr="009A137A" w:rsidRDefault="009A137A" w:rsidP="009A137A">
      <w:pPr>
        <w:pStyle w:val="Title"/>
        <w:rPr>
          <w:caps w:val="0"/>
          <w:kern w:val="0"/>
        </w:rPr>
      </w:pPr>
      <w:bookmarkStart w:id="8" w:name="_Hlk69193712"/>
      <w:r w:rsidRPr="009A137A">
        <w:rPr>
          <w:caps w:val="0"/>
          <w:kern w:val="0"/>
        </w:rPr>
        <w:t>NOTIFICATION</w:t>
      </w:r>
    </w:p>
    <w:p w14:paraId="56A58623" w14:textId="77777777" w:rsidR="002F663C" w:rsidRPr="009A137A" w:rsidRDefault="00041089" w:rsidP="009A137A">
      <w:pPr>
        <w:pStyle w:val="Title3"/>
      </w:pPr>
      <w:r w:rsidRPr="009A137A">
        <w:t>Addendum</w:t>
      </w:r>
    </w:p>
    <w:p w14:paraId="2717DE02" w14:textId="4F168498" w:rsidR="002F663C" w:rsidRPr="009A137A" w:rsidRDefault="00041089" w:rsidP="009A137A">
      <w:pPr>
        <w:rPr>
          <w:rFonts w:eastAsia="Calibri" w:cs="Times New Roman"/>
        </w:rPr>
      </w:pPr>
      <w:r w:rsidRPr="009A137A">
        <w:t>La communication ci</w:t>
      </w:r>
      <w:r w:rsidR="009A137A" w:rsidRPr="009A137A">
        <w:t>-</w:t>
      </w:r>
      <w:r w:rsidRPr="009A137A">
        <w:t>après, datée du 3</w:t>
      </w:r>
      <w:r w:rsidR="009A137A" w:rsidRPr="009A137A">
        <w:t>0 mars 2</w:t>
      </w:r>
      <w:r w:rsidRPr="009A137A">
        <w:t>021, est distribuée à la demande de la délégation de l'</w:t>
      </w:r>
      <w:r w:rsidRPr="009A137A">
        <w:rPr>
          <w:u w:val="single"/>
        </w:rPr>
        <w:t>Égypte</w:t>
      </w:r>
      <w:r w:rsidRPr="009A137A">
        <w:t>.</w:t>
      </w:r>
    </w:p>
    <w:p w14:paraId="59ACBEC7" w14:textId="77777777" w:rsidR="001E2E4A" w:rsidRPr="009A137A" w:rsidRDefault="001E2E4A" w:rsidP="009A137A">
      <w:pPr>
        <w:rPr>
          <w:rFonts w:eastAsia="Calibri" w:cs="Times New Roman"/>
        </w:rPr>
      </w:pPr>
    </w:p>
    <w:p w14:paraId="531FC025" w14:textId="73F986CB" w:rsidR="002F663C" w:rsidRPr="009A137A" w:rsidRDefault="009A137A" w:rsidP="009A137A">
      <w:pPr>
        <w:jc w:val="center"/>
        <w:rPr>
          <w:b/>
        </w:rPr>
      </w:pPr>
      <w:r w:rsidRPr="009A137A">
        <w:rPr>
          <w:b/>
        </w:rPr>
        <w:t>_______________</w:t>
      </w:r>
    </w:p>
    <w:p w14:paraId="041B1BD8" w14:textId="77777777" w:rsidR="002F663C" w:rsidRPr="009A137A" w:rsidRDefault="002F663C" w:rsidP="009A137A">
      <w:pPr>
        <w:rPr>
          <w:rFonts w:eastAsia="Calibri" w:cs="Times New Roman"/>
        </w:rPr>
      </w:pPr>
    </w:p>
    <w:p w14:paraId="1F07DD20" w14:textId="77777777" w:rsidR="00C14444" w:rsidRPr="009A137A" w:rsidRDefault="00C14444" w:rsidP="009A137A">
      <w:pPr>
        <w:rPr>
          <w:rFonts w:eastAsia="Calibri" w:cs="Times New Roman"/>
        </w:rPr>
      </w:pPr>
    </w:p>
    <w:p w14:paraId="0BBADC2F" w14:textId="7295C7E7" w:rsidR="002F663C" w:rsidRPr="009A137A" w:rsidRDefault="00041089" w:rsidP="009A137A">
      <w:pPr>
        <w:rPr>
          <w:rFonts w:eastAsia="Calibri" w:cs="Times New Roman"/>
          <w:b/>
          <w:szCs w:val="18"/>
        </w:rPr>
      </w:pPr>
      <w:proofErr w:type="gramStart"/>
      <w:r w:rsidRPr="009A137A">
        <w:rPr>
          <w:b/>
          <w:szCs w:val="18"/>
        </w:rPr>
        <w:t>Intitulé</w:t>
      </w:r>
      <w:r w:rsidR="009A137A" w:rsidRPr="009A137A">
        <w:rPr>
          <w:b/>
          <w:szCs w:val="18"/>
        </w:rPr>
        <w:t>:</w:t>
      </w:r>
      <w:proofErr w:type="gramEnd"/>
      <w:r w:rsidR="009A137A" w:rsidRPr="009A137A">
        <w:rPr>
          <w:b/>
          <w:szCs w:val="18"/>
        </w:rPr>
        <w:t xml:space="preserve"> </w:t>
      </w:r>
      <w:r w:rsidR="009A137A" w:rsidRPr="009A137A">
        <w:rPr>
          <w:i/>
          <w:iCs/>
        </w:rPr>
        <w:t>T</w:t>
      </w:r>
      <w:r w:rsidRPr="009A137A">
        <w:rPr>
          <w:i/>
          <w:iCs/>
        </w:rPr>
        <w:t xml:space="preserve">he </w:t>
      </w:r>
      <w:proofErr w:type="spellStart"/>
      <w:r w:rsidRPr="009A137A">
        <w:rPr>
          <w:i/>
          <w:iCs/>
        </w:rPr>
        <w:t>Egyptian</w:t>
      </w:r>
      <w:proofErr w:type="spellEnd"/>
      <w:r w:rsidRPr="009A137A">
        <w:rPr>
          <w:i/>
          <w:iCs/>
        </w:rPr>
        <w:t xml:space="preserve"> Standard ES 5056</w:t>
      </w:r>
      <w:r w:rsidR="009A137A" w:rsidRPr="009A137A">
        <w:rPr>
          <w:i/>
          <w:iCs/>
        </w:rPr>
        <w:t>-</w:t>
      </w:r>
      <w:r w:rsidRPr="009A137A">
        <w:rPr>
          <w:i/>
          <w:iCs/>
        </w:rPr>
        <w:t>4 for "</w:t>
      </w:r>
      <w:proofErr w:type="spellStart"/>
      <w:r w:rsidRPr="009A137A">
        <w:rPr>
          <w:i/>
          <w:iCs/>
        </w:rPr>
        <w:t>Refrigerating</w:t>
      </w:r>
      <w:proofErr w:type="spellEnd"/>
      <w:r w:rsidRPr="009A137A">
        <w:rPr>
          <w:i/>
          <w:iCs/>
        </w:rPr>
        <w:t xml:space="preserve"> </w:t>
      </w:r>
      <w:proofErr w:type="spellStart"/>
      <w:r w:rsidRPr="009A137A">
        <w:rPr>
          <w:i/>
          <w:iCs/>
        </w:rPr>
        <w:t>systems</w:t>
      </w:r>
      <w:proofErr w:type="spellEnd"/>
      <w:r w:rsidRPr="009A137A">
        <w:rPr>
          <w:i/>
          <w:iCs/>
        </w:rPr>
        <w:t xml:space="preserve"> and </w:t>
      </w:r>
      <w:proofErr w:type="spellStart"/>
      <w:r w:rsidRPr="009A137A">
        <w:rPr>
          <w:i/>
          <w:iCs/>
        </w:rPr>
        <w:t>heat</w:t>
      </w:r>
      <w:proofErr w:type="spellEnd"/>
      <w:r w:rsidRPr="009A137A">
        <w:rPr>
          <w:i/>
          <w:iCs/>
        </w:rPr>
        <w:t xml:space="preserve"> </w:t>
      </w:r>
      <w:proofErr w:type="spellStart"/>
      <w:r w:rsidRPr="009A137A">
        <w:rPr>
          <w:i/>
          <w:iCs/>
        </w:rPr>
        <w:t>pumps</w:t>
      </w:r>
      <w:proofErr w:type="spellEnd"/>
      <w:r w:rsidRPr="009A137A">
        <w:rPr>
          <w:i/>
          <w:iCs/>
        </w:rPr>
        <w:t xml:space="preserve"> </w:t>
      </w:r>
      <w:r w:rsidR="009A137A" w:rsidRPr="009A137A">
        <w:rPr>
          <w:i/>
          <w:iCs/>
        </w:rPr>
        <w:t>-</w:t>
      </w:r>
      <w:r w:rsidRPr="009A137A">
        <w:rPr>
          <w:i/>
          <w:iCs/>
        </w:rPr>
        <w:t xml:space="preserve"> </w:t>
      </w:r>
      <w:proofErr w:type="spellStart"/>
      <w:r w:rsidRPr="009A137A">
        <w:rPr>
          <w:i/>
          <w:iCs/>
        </w:rPr>
        <w:t>Safety</w:t>
      </w:r>
      <w:proofErr w:type="spellEnd"/>
      <w:r w:rsidRPr="009A137A">
        <w:rPr>
          <w:i/>
          <w:iCs/>
        </w:rPr>
        <w:t xml:space="preserve"> and </w:t>
      </w:r>
      <w:proofErr w:type="spellStart"/>
      <w:r w:rsidRPr="009A137A">
        <w:rPr>
          <w:i/>
          <w:iCs/>
        </w:rPr>
        <w:t>environmental</w:t>
      </w:r>
      <w:proofErr w:type="spellEnd"/>
      <w:r w:rsidRPr="009A137A">
        <w:rPr>
          <w:i/>
          <w:iCs/>
        </w:rPr>
        <w:t xml:space="preserve"> </w:t>
      </w:r>
      <w:proofErr w:type="spellStart"/>
      <w:r w:rsidRPr="009A137A">
        <w:rPr>
          <w:i/>
          <w:iCs/>
        </w:rPr>
        <w:t>requirements</w:t>
      </w:r>
      <w:proofErr w:type="spellEnd"/>
      <w:r w:rsidRPr="009A137A">
        <w:rPr>
          <w:i/>
          <w:iCs/>
        </w:rPr>
        <w:t xml:space="preserve"> </w:t>
      </w:r>
      <w:r w:rsidR="009A137A" w:rsidRPr="009A137A">
        <w:rPr>
          <w:i/>
          <w:iCs/>
        </w:rPr>
        <w:t>-</w:t>
      </w:r>
      <w:r w:rsidRPr="009A137A">
        <w:rPr>
          <w:i/>
          <w:iCs/>
        </w:rPr>
        <w:t xml:space="preserve"> Part 4</w:t>
      </w:r>
      <w:r w:rsidR="009A137A" w:rsidRPr="009A137A">
        <w:rPr>
          <w:i/>
          <w:iCs/>
        </w:rPr>
        <w:t xml:space="preserve">: </w:t>
      </w:r>
      <w:proofErr w:type="spellStart"/>
      <w:r w:rsidR="009A137A" w:rsidRPr="009A137A">
        <w:rPr>
          <w:i/>
          <w:iCs/>
        </w:rPr>
        <w:t>O</w:t>
      </w:r>
      <w:r w:rsidRPr="009A137A">
        <w:rPr>
          <w:i/>
          <w:iCs/>
        </w:rPr>
        <w:t>peration</w:t>
      </w:r>
      <w:proofErr w:type="spellEnd"/>
      <w:r w:rsidRPr="009A137A">
        <w:rPr>
          <w:i/>
          <w:iCs/>
        </w:rPr>
        <w:t xml:space="preserve">, maintenance, </w:t>
      </w:r>
      <w:proofErr w:type="spellStart"/>
      <w:r w:rsidRPr="009A137A">
        <w:rPr>
          <w:i/>
          <w:iCs/>
        </w:rPr>
        <w:t>repair</w:t>
      </w:r>
      <w:proofErr w:type="spellEnd"/>
      <w:r w:rsidRPr="009A137A">
        <w:rPr>
          <w:i/>
          <w:iCs/>
        </w:rPr>
        <w:t xml:space="preserve"> and </w:t>
      </w:r>
      <w:proofErr w:type="spellStart"/>
      <w:r w:rsidRPr="009A137A">
        <w:rPr>
          <w:i/>
          <w:iCs/>
        </w:rPr>
        <w:t>recovery</w:t>
      </w:r>
      <w:proofErr w:type="spellEnd"/>
      <w:r w:rsidRPr="009A137A">
        <w:rPr>
          <w:i/>
          <w:iCs/>
        </w:rPr>
        <w:t>"</w:t>
      </w:r>
      <w:r w:rsidRPr="009A137A">
        <w:t xml:space="preserve"> (Norme égyptienne ES 5056</w:t>
      </w:r>
      <w:r w:rsidR="009A137A" w:rsidRPr="009A137A">
        <w:t>-</w:t>
      </w:r>
      <w:r w:rsidRPr="009A137A">
        <w:t xml:space="preserve">4 "Systèmes frigorifiques et pompes à chaleur </w:t>
      </w:r>
      <w:r w:rsidR="009A137A" w:rsidRPr="009A137A">
        <w:t>-</w:t>
      </w:r>
      <w:r w:rsidRPr="009A137A">
        <w:t xml:space="preserve"> Exigences de sécurité et d'environnement </w:t>
      </w:r>
      <w:r w:rsidR="009A137A" w:rsidRPr="009A137A">
        <w:t>-</w:t>
      </w:r>
      <w:r w:rsidRPr="009A137A">
        <w:t xml:space="preserve"> Partie 4</w:t>
      </w:r>
      <w:r w:rsidR="009A137A" w:rsidRPr="009A137A">
        <w:t>: F</w:t>
      </w:r>
      <w:r w:rsidRPr="009A137A">
        <w:t>onctionnement, maintenance, réparation et récupération"), 28 pages, en arabe</w:t>
      </w:r>
    </w:p>
    <w:p w14:paraId="1A9DBC76" w14:textId="77777777" w:rsidR="002F663C" w:rsidRPr="009A137A" w:rsidRDefault="002F663C" w:rsidP="009A137A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97375F" w:rsidRPr="009A137A" w14:paraId="16796A74" w14:textId="77777777" w:rsidTr="009A1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053B5FD" w14:textId="77777777" w:rsidR="002F663C" w:rsidRPr="009A137A" w:rsidRDefault="00041089" w:rsidP="009A137A">
            <w:pPr>
              <w:spacing w:before="120" w:after="120"/>
              <w:ind w:left="567" w:hanging="567"/>
              <w:rPr>
                <w:b/>
              </w:rPr>
            </w:pPr>
            <w:bookmarkStart w:id="9" w:name="_Hlk24973414"/>
            <w:r w:rsidRPr="009A137A">
              <w:rPr>
                <w:b/>
                <w:lang w:val="fr-FR"/>
              </w:rPr>
              <w:t xml:space="preserve">Motif de </w:t>
            </w:r>
            <w:proofErr w:type="gramStart"/>
            <w:r w:rsidRPr="009A137A">
              <w:rPr>
                <w:b/>
                <w:lang w:val="fr-FR"/>
              </w:rPr>
              <w:t>l'addendum:</w:t>
            </w:r>
            <w:proofErr w:type="gramEnd"/>
          </w:p>
        </w:tc>
      </w:tr>
      <w:tr w:rsidR="009A137A" w:rsidRPr="009A137A" w14:paraId="1AE0DC2F" w14:textId="77777777" w:rsidTr="009A137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F598D1" w14:textId="7455FA23" w:rsidR="002F663C" w:rsidRPr="009A137A" w:rsidRDefault="009A137A" w:rsidP="009A137A">
            <w:pPr>
              <w:spacing w:before="120" w:after="120"/>
              <w:ind w:left="567" w:hanging="567"/>
              <w:jc w:val="center"/>
            </w:pPr>
            <w:r w:rsidRPr="009A137A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F45800" w14:textId="0E1A4142" w:rsidR="002F663C" w:rsidRPr="00BF4DFE" w:rsidRDefault="00041089" w:rsidP="009A137A">
            <w:pPr>
              <w:spacing w:before="120" w:after="120"/>
              <w:rPr>
                <w:lang w:val="fr-CH"/>
              </w:rPr>
            </w:pPr>
            <w:r w:rsidRPr="009A137A">
              <w:rPr>
                <w:lang w:val="fr-FR"/>
              </w:rPr>
              <w:t xml:space="preserve">Modification du délai pour la présentation des observations </w:t>
            </w:r>
            <w:r w:rsidR="009A137A" w:rsidRPr="009A137A">
              <w:rPr>
                <w:lang w:val="fr-FR"/>
              </w:rPr>
              <w:t>-</w:t>
            </w:r>
            <w:r w:rsidRPr="009A137A">
              <w:rPr>
                <w:lang w:val="fr-FR"/>
              </w:rPr>
              <w:t xml:space="preserve"> </w:t>
            </w:r>
            <w:proofErr w:type="gramStart"/>
            <w:r w:rsidRPr="009A137A">
              <w:rPr>
                <w:lang w:val="fr-FR"/>
              </w:rPr>
              <w:t>date:</w:t>
            </w:r>
            <w:proofErr w:type="gramEnd"/>
          </w:p>
        </w:tc>
      </w:tr>
      <w:tr w:rsidR="009A137A" w:rsidRPr="009A137A" w14:paraId="4FD988C8" w14:textId="77777777" w:rsidTr="009A137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6BA4EE" w14:textId="7B127065" w:rsidR="002F663C" w:rsidRPr="009A137A" w:rsidRDefault="009A137A" w:rsidP="009A137A">
            <w:pPr>
              <w:spacing w:before="120" w:after="120"/>
              <w:jc w:val="center"/>
            </w:pPr>
            <w:r w:rsidRPr="009A137A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A31E99" w14:textId="40F81092" w:rsidR="002F663C" w:rsidRPr="00BF4DFE" w:rsidRDefault="00041089" w:rsidP="009A137A">
            <w:pPr>
              <w:spacing w:before="120" w:after="120"/>
              <w:rPr>
                <w:lang w:val="fr-CH"/>
              </w:rPr>
            </w:pPr>
            <w:r w:rsidRPr="009A137A">
              <w:rPr>
                <w:lang w:val="fr-FR"/>
              </w:rPr>
              <w:t xml:space="preserve">Adoption de la mesure notifiée </w:t>
            </w:r>
            <w:r w:rsidR="009A137A" w:rsidRPr="009A137A">
              <w:rPr>
                <w:lang w:val="fr-FR"/>
              </w:rPr>
              <w:t>-</w:t>
            </w:r>
            <w:r w:rsidRPr="009A137A">
              <w:rPr>
                <w:lang w:val="fr-FR"/>
              </w:rPr>
              <w:t xml:space="preserve"> </w:t>
            </w:r>
            <w:proofErr w:type="gramStart"/>
            <w:r w:rsidRPr="009A137A">
              <w:rPr>
                <w:lang w:val="fr-FR"/>
              </w:rPr>
              <w:t>date:</w:t>
            </w:r>
            <w:proofErr w:type="gramEnd"/>
          </w:p>
        </w:tc>
      </w:tr>
      <w:tr w:rsidR="009A137A" w:rsidRPr="009A137A" w14:paraId="2828CB8F" w14:textId="77777777" w:rsidTr="009A137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613925" w14:textId="6CC62DBB" w:rsidR="002F663C" w:rsidRPr="009A137A" w:rsidRDefault="009A137A" w:rsidP="009A137A">
            <w:pPr>
              <w:spacing w:before="120" w:after="120"/>
              <w:jc w:val="center"/>
            </w:pPr>
            <w:r w:rsidRPr="009A137A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DA2E24" w14:textId="34D46D39" w:rsidR="002F663C" w:rsidRPr="00BF4DFE" w:rsidRDefault="00041089" w:rsidP="009A137A">
            <w:pPr>
              <w:spacing w:before="120" w:after="120"/>
              <w:rPr>
                <w:lang w:val="fr-CH"/>
              </w:rPr>
            </w:pPr>
            <w:r w:rsidRPr="009A137A">
              <w:rPr>
                <w:lang w:val="fr-FR"/>
              </w:rPr>
              <w:t xml:space="preserve">Publication de la mesure notifiée </w:t>
            </w:r>
            <w:r w:rsidR="009A137A" w:rsidRPr="009A137A">
              <w:rPr>
                <w:lang w:val="fr-FR"/>
              </w:rPr>
              <w:t>-</w:t>
            </w:r>
            <w:r w:rsidRPr="009A137A">
              <w:rPr>
                <w:lang w:val="fr-FR"/>
              </w:rPr>
              <w:t xml:space="preserve"> </w:t>
            </w:r>
            <w:proofErr w:type="gramStart"/>
            <w:r w:rsidRPr="009A137A">
              <w:rPr>
                <w:lang w:val="fr-FR"/>
              </w:rPr>
              <w:t>date:</w:t>
            </w:r>
            <w:proofErr w:type="gramEnd"/>
          </w:p>
        </w:tc>
      </w:tr>
      <w:tr w:rsidR="009A137A" w:rsidRPr="009A137A" w14:paraId="6375AC43" w14:textId="77777777" w:rsidTr="009A137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15F46E" w14:textId="56FAD2B4" w:rsidR="002F663C" w:rsidRPr="009A137A" w:rsidRDefault="009A137A" w:rsidP="009A137A">
            <w:pPr>
              <w:spacing w:before="120" w:after="120"/>
              <w:jc w:val="center"/>
            </w:pPr>
            <w:r w:rsidRPr="009A137A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4F04BE" w14:textId="3E165728" w:rsidR="002F663C" w:rsidRPr="00BF4DFE" w:rsidRDefault="00041089" w:rsidP="009A137A">
            <w:pPr>
              <w:spacing w:before="120" w:after="120"/>
              <w:rPr>
                <w:lang w:val="fr-CH"/>
              </w:rPr>
            </w:pPr>
            <w:r w:rsidRPr="009A137A">
              <w:rPr>
                <w:lang w:val="fr-FR"/>
              </w:rPr>
              <w:t xml:space="preserve">Entrée en vigueur de la mesure notifiée </w:t>
            </w:r>
            <w:r w:rsidR="009A137A" w:rsidRPr="009A137A">
              <w:rPr>
                <w:lang w:val="fr-FR"/>
              </w:rPr>
              <w:t>-</w:t>
            </w:r>
            <w:r w:rsidRPr="009A137A">
              <w:rPr>
                <w:lang w:val="fr-FR"/>
              </w:rPr>
              <w:t xml:space="preserve"> </w:t>
            </w:r>
            <w:proofErr w:type="gramStart"/>
            <w:r w:rsidRPr="009A137A">
              <w:rPr>
                <w:lang w:val="fr-FR"/>
              </w:rPr>
              <w:t>date:</w:t>
            </w:r>
            <w:proofErr w:type="gramEnd"/>
          </w:p>
        </w:tc>
      </w:tr>
      <w:tr w:rsidR="009A137A" w:rsidRPr="009A137A" w14:paraId="7C2A8DEE" w14:textId="77777777" w:rsidTr="009A137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5E6BDE" w14:textId="0939C234" w:rsidR="002F663C" w:rsidRPr="009A137A" w:rsidRDefault="009A137A" w:rsidP="009A137A">
            <w:pPr>
              <w:spacing w:before="120" w:after="120"/>
              <w:jc w:val="center"/>
            </w:pPr>
            <w:r w:rsidRPr="009A137A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5D0236" w14:textId="1FA05055" w:rsidR="002F663C" w:rsidRPr="00BF4DFE" w:rsidRDefault="00041089" w:rsidP="009A137A">
            <w:pPr>
              <w:spacing w:before="120" w:after="120"/>
              <w:rPr>
                <w:lang w:val="fr-CH"/>
              </w:rPr>
            </w:pPr>
            <w:r w:rsidRPr="009A137A">
              <w:rPr>
                <w:lang w:val="fr-FR"/>
              </w:rPr>
              <w:t>Accès au texte final de la mesure</w:t>
            </w:r>
            <w:r w:rsidR="009A137A" w:rsidRPr="009A137A">
              <w:rPr>
                <w:rStyle w:val="FootnoteReference"/>
              </w:rPr>
              <w:footnoteReference w:id="1"/>
            </w:r>
            <w:r w:rsidRPr="009A137A">
              <w:rPr>
                <w:lang w:val="fr-FR"/>
              </w:rPr>
              <w:t>:</w:t>
            </w:r>
          </w:p>
        </w:tc>
      </w:tr>
      <w:tr w:rsidR="009A137A" w:rsidRPr="009A137A" w14:paraId="17BAE4D6" w14:textId="77777777" w:rsidTr="009A137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93EC22" w14:textId="1B8C4E91" w:rsidR="002F663C" w:rsidRPr="009A137A" w:rsidRDefault="009A137A" w:rsidP="009A137A">
            <w:pPr>
              <w:spacing w:before="120" w:after="120"/>
              <w:jc w:val="center"/>
            </w:pPr>
            <w:r w:rsidRPr="009A137A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D04565" w14:textId="63501A9D" w:rsidR="00645AEB" w:rsidRPr="009A137A" w:rsidRDefault="00041089" w:rsidP="009A137A">
            <w:pPr>
              <w:spacing w:before="120" w:after="60"/>
              <w:rPr>
                <w:lang w:val="fr-FR"/>
              </w:rPr>
            </w:pPr>
            <w:r w:rsidRPr="009A137A">
              <w:rPr>
                <w:lang w:val="fr-FR"/>
              </w:rPr>
              <w:t xml:space="preserve">Retrait ou abrogation de la mesure notifiée </w:t>
            </w:r>
            <w:r w:rsidR="009A137A" w:rsidRPr="009A137A">
              <w:rPr>
                <w:lang w:val="fr-FR"/>
              </w:rPr>
              <w:t>-</w:t>
            </w:r>
            <w:r w:rsidRPr="009A137A">
              <w:rPr>
                <w:lang w:val="fr-FR"/>
              </w:rPr>
              <w:t xml:space="preserve"> </w:t>
            </w:r>
            <w:proofErr w:type="gramStart"/>
            <w:r w:rsidRPr="009A137A">
              <w:rPr>
                <w:lang w:val="fr-FR"/>
              </w:rPr>
              <w:t>date:</w:t>
            </w:r>
            <w:proofErr w:type="gramEnd"/>
          </w:p>
          <w:p w14:paraId="52F18CFF" w14:textId="4CF1F409" w:rsidR="002F663C" w:rsidRPr="00BF4DFE" w:rsidRDefault="00041089" w:rsidP="009A137A">
            <w:pPr>
              <w:spacing w:before="60" w:after="120"/>
              <w:rPr>
                <w:lang w:val="fr-CH"/>
              </w:rPr>
            </w:pPr>
            <w:r w:rsidRPr="009A137A">
              <w:rPr>
                <w:lang w:val="fr-FR"/>
              </w:rPr>
              <w:t xml:space="preserve">Cote pertinente si la mesure fait l'objet d'une nouvelle </w:t>
            </w:r>
            <w:proofErr w:type="gramStart"/>
            <w:r w:rsidRPr="009A137A">
              <w:rPr>
                <w:lang w:val="fr-FR"/>
              </w:rPr>
              <w:t>notification:</w:t>
            </w:r>
            <w:proofErr w:type="gramEnd"/>
          </w:p>
        </w:tc>
      </w:tr>
      <w:tr w:rsidR="009A137A" w:rsidRPr="009A137A" w14:paraId="4D418488" w14:textId="77777777" w:rsidTr="009A137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E9A32E" w14:textId="77777777" w:rsidR="002F663C" w:rsidRPr="009A137A" w:rsidRDefault="00041089" w:rsidP="009A137A">
            <w:pPr>
              <w:spacing w:before="120" w:after="120"/>
              <w:jc w:val="center"/>
            </w:pPr>
            <w:r w:rsidRPr="009A137A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FCF0AD" w14:textId="77777777" w:rsidR="00645AEB" w:rsidRPr="009A137A" w:rsidRDefault="00041089" w:rsidP="009A137A">
            <w:pPr>
              <w:spacing w:before="120" w:after="60"/>
              <w:rPr>
                <w:lang w:val="fr-FR"/>
              </w:rPr>
            </w:pPr>
            <w:r w:rsidRPr="009A137A">
              <w:rPr>
                <w:lang w:val="fr-FR"/>
              </w:rPr>
              <w:t>Modification de la teneur ou du champ d'application de la mesure notifiée</w:t>
            </w:r>
            <w:proofErr w:type="gramStart"/>
            <w:r w:rsidRPr="009A137A">
              <w:rPr>
                <w:vertAlign w:val="superscript"/>
                <w:lang w:val="fr-FR"/>
              </w:rPr>
              <w:t>1</w:t>
            </w:r>
            <w:r w:rsidRPr="009A137A">
              <w:rPr>
                <w:lang w:val="fr-FR"/>
              </w:rPr>
              <w:t>:</w:t>
            </w:r>
            <w:proofErr w:type="gramEnd"/>
          </w:p>
          <w:p w14:paraId="25B93561" w14:textId="2B2A95B6" w:rsidR="002F663C" w:rsidRPr="00BF4DFE" w:rsidRDefault="00041089" w:rsidP="009A137A">
            <w:pPr>
              <w:spacing w:before="60" w:after="120"/>
              <w:rPr>
                <w:lang w:val="fr-CH"/>
              </w:rPr>
            </w:pPr>
            <w:r w:rsidRPr="009A137A">
              <w:rPr>
                <w:lang w:val="fr-FR"/>
              </w:rPr>
              <w:t>Nouveau délai pour la présentation des observations (le cas échéant</w:t>
            </w:r>
            <w:proofErr w:type="gramStart"/>
            <w:r w:rsidRPr="009A137A">
              <w:rPr>
                <w:lang w:val="fr-FR"/>
              </w:rPr>
              <w:t>):</w:t>
            </w:r>
            <w:proofErr w:type="gramEnd"/>
          </w:p>
        </w:tc>
      </w:tr>
      <w:tr w:rsidR="009A137A" w:rsidRPr="009A137A" w14:paraId="60A12AA0" w14:textId="77777777" w:rsidTr="009A137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863B62" w14:textId="7D00CE51" w:rsidR="002F663C" w:rsidRPr="009A137A" w:rsidRDefault="009A137A" w:rsidP="009A137A">
            <w:pPr>
              <w:spacing w:before="120" w:after="120"/>
              <w:ind w:left="567" w:hanging="567"/>
              <w:jc w:val="center"/>
            </w:pPr>
            <w:r w:rsidRPr="009A137A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A1009B" w14:textId="2F73D7B4" w:rsidR="002F663C" w:rsidRPr="00BF4DFE" w:rsidRDefault="00041089" w:rsidP="009A137A">
            <w:pPr>
              <w:spacing w:before="120" w:after="120"/>
              <w:rPr>
                <w:lang w:val="fr-CH"/>
              </w:rPr>
            </w:pPr>
            <w:r w:rsidRPr="009A137A">
              <w:rPr>
                <w:lang w:val="fr-FR"/>
              </w:rPr>
              <w:t>Publication de directives d'interprétation et accès au texte</w:t>
            </w:r>
            <w:proofErr w:type="gramStart"/>
            <w:r w:rsidRPr="009A137A">
              <w:rPr>
                <w:vertAlign w:val="superscript"/>
                <w:lang w:val="fr-FR"/>
              </w:rPr>
              <w:t>1</w:t>
            </w:r>
            <w:r w:rsidRPr="009A137A">
              <w:rPr>
                <w:lang w:val="fr-FR"/>
              </w:rPr>
              <w:t>:</w:t>
            </w:r>
            <w:proofErr w:type="gramEnd"/>
          </w:p>
        </w:tc>
      </w:tr>
      <w:tr w:rsidR="0097375F" w:rsidRPr="009A137A" w14:paraId="51D04D2C" w14:textId="77777777" w:rsidTr="009A137A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1ED20AE" w14:textId="1EC5E083" w:rsidR="002F663C" w:rsidRPr="009A137A" w:rsidRDefault="009A137A" w:rsidP="009A137A">
            <w:pPr>
              <w:spacing w:before="120" w:after="120"/>
              <w:ind w:left="567" w:hanging="567"/>
              <w:jc w:val="center"/>
            </w:pPr>
            <w:r w:rsidRPr="009A137A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10B83E9" w14:textId="67BE6300" w:rsidR="002F663C" w:rsidRPr="009A137A" w:rsidRDefault="00041089" w:rsidP="009A137A">
            <w:pPr>
              <w:spacing w:before="120" w:after="120"/>
              <w:rPr>
                <w:lang w:val="fr-FR"/>
              </w:rPr>
            </w:pPr>
            <w:proofErr w:type="gramStart"/>
            <w:r w:rsidRPr="009A137A">
              <w:rPr>
                <w:lang w:val="fr-FR"/>
              </w:rPr>
              <w:t>Autres:</w:t>
            </w:r>
            <w:proofErr w:type="gramEnd"/>
          </w:p>
        </w:tc>
      </w:tr>
      <w:bookmarkEnd w:id="9"/>
    </w:tbl>
    <w:p w14:paraId="3F2D6E6C" w14:textId="77777777" w:rsidR="002F663C" w:rsidRPr="009A137A" w:rsidRDefault="002F663C" w:rsidP="009A137A">
      <w:pPr>
        <w:jc w:val="left"/>
        <w:rPr>
          <w:rFonts w:eastAsia="Calibri" w:cs="Times New Roman"/>
        </w:rPr>
      </w:pPr>
    </w:p>
    <w:p w14:paraId="4CF1EC1E" w14:textId="5B8811C9" w:rsidR="003971FF" w:rsidRPr="009A137A" w:rsidRDefault="00041089" w:rsidP="009A137A">
      <w:pPr>
        <w:spacing w:after="120"/>
        <w:rPr>
          <w:rFonts w:eastAsia="Calibri" w:cs="Times New Roman"/>
          <w:bCs/>
        </w:rPr>
      </w:pPr>
      <w:proofErr w:type="gramStart"/>
      <w:r w:rsidRPr="009A137A">
        <w:rPr>
          <w:b/>
          <w:szCs w:val="18"/>
        </w:rPr>
        <w:t>Teneur</w:t>
      </w:r>
      <w:r w:rsidR="009A137A" w:rsidRPr="009A137A">
        <w:rPr>
          <w:b/>
          <w:szCs w:val="18"/>
        </w:rPr>
        <w:t>:</w:t>
      </w:r>
      <w:proofErr w:type="gramEnd"/>
      <w:r w:rsidR="009A137A" w:rsidRPr="009A137A">
        <w:rPr>
          <w:b/>
          <w:szCs w:val="18"/>
        </w:rPr>
        <w:t xml:space="preserve"> </w:t>
      </w:r>
      <w:r w:rsidR="009A137A" w:rsidRPr="009A137A">
        <w:t>P</w:t>
      </w:r>
      <w:r w:rsidRPr="009A137A">
        <w:t>roduits visés</w:t>
      </w:r>
      <w:r w:rsidR="009A137A" w:rsidRPr="009A137A">
        <w:t>: P</w:t>
      </w:r>
      <w:r w:rsidRPr="009A137A">
        <w:t>ompes à chaleur (</w:t>
      </w:r>
      <w:proofErr w:type="spellStart"/>
      <w:r w:rsidR="009A137A" w:rsidRPr="009A137A">
        <w:t>ICS</w:t>
      </w:r>
      <w:proofErr w:type="spellEnd"/>
      <w:r w:rsidR="009A137A" w:rsidRPr="009A137A">
        <w:t xml:space="preserve"> 27</w:t>
      </w:r>
      <w:r w:rsidRPr="009A137A">
        <w:t>.080), Technologie frigorifique (</w:t>
      </w:r>
      <w:proofErr w:type="spellStart"/>
      <w:r w:rsidR="009A137A" w:rsidRPr="009A137A">
        <w:t>ICS</w:t>
      </w:r>
      <w:proofErr w:type="spellEnd"/>
      <w:r w:rsidR="009A137A" w:rsidRPr="009A137A">
        <w:t xml:space="preserve"> 27</w:t>
      </w:r>
      <w:r w:rsidRPr="009A137A">
        <w:t>.200)</w:t>
      </w:r>
    </w:p>
    <w:p w14:paraId="77FC0E4A" w14:textId="31870B18" w:rsidR="00AD5EEA" w:rsidRPr="009A137A" w:rsidRDefault="00041089" w:rsidP="009A137A">
      <w:pPr>
        <w:spacing w:after="120"/>
        <w:rPr>
          <w:rFonts w:eastAsia="Calibri" w:cs="Times New Roman"/>
          <w:szCs w:val="18"/>
        </w:rPr>
      </w:pPr>
      <w:r w:rsidRPr="009A137A">
        <w:t>L'objet du présent addendum est d'annoncer la publication du Décret ministériel n° 610/2020 (4 pages, en arabe), qui accorde aux producteurs et aux importateurs une période de transition de six mois pour se mettre en conformité avec la Norme égyptienne ES 5056</w:t>
      </w:r>
      <w:r w:rsidR="009A137A" w:rsidRPr="009A137A">
        <w:t>-</w:t>
      </w:r>
      <w:r w:rsidRPr="009A137A">
        <w:t xml:space="preserve">4 "Systèmes frigorifiques et </w:t>
      </w:r>
      <w:r w:rsidRPr="009A137A">
        <w:lastRenderedPageBreak/>
        <w:t xml:space="preserve">pompes à chaleur </w:t>
      </w:r>
      <w:r w:rsidR="009A137A" w:rsidRPr="009A137A">
        <w:t>-</w:t>
      </w:r>
      <w:r w:rsidRPr="009A137A">
        <w:t xml:space="preserve"> Exigences de sécurité et d'environnement</w:t>
      </w:r>
      <w:r w:rsidR="009A137A" w:rsidRPr="009A137A">
        <w:t>-</w:t>
      </w:r>
      <w:r w:rsidRPr="009A137A">
        <w:t xml:space="preserve"> Partie </w:t>
      </w:r>
      <w:proofErr w:type="gramStart"/>
      <w:r w:rsidRPr="009A137A">
        <w:t>4</w:t>
      </w:r>
      <w:r w:rsidR="009A137A" w:rsidRPr="009A137A">
        <w:t>:</w:t>
      </w:r>
      <w:proofErr w:type="gramEnd"/>
      <w:r w:rsidR="009A137A" w:rsidRPr="009A137A">
        <w:t xml:space="preserve"> F</w:t>
      </w:r>
      <w:r w:rsidRPr="009A137A">
        <w:t>onctionnement, maintenance, réparation et récupération" (28 pages, en arabe).</w:t>
      </w:r>
    </w:p>
    <w:p w14:paraId="1BBD3375" w14:textId="0095C982" w:rsidR="00AD5EEA" w:rsidRPr="009A137A" w:rsidRDefault="00041089" w:rsidP="009A137A">
      <w:pPr>
        <w:spacing w:after="120"/>
        <w:rPr>
          <w:rFonts w:eastAsia="Calibri" w:cs="Times New Roman"/>
          <w:szCs w:val="18"/>
        </w:rPr>
      </w:pPr>
      <w:r w:rsidRPr="009A137A">
        <w:t>Il est à noter que cette norme égyptienne avait été notifiée à l'état de projet au moyen du document G/</w:t>
      </w:r>
      <w:proofErr w:type="spellStart"/>
      <w:r w:rsidRPr="009A137A">
        <w:t>TBT</w:t>
      </w:r>
      <w:proofErr w:type="spellEnd"/>
      <w:r w:rsidRPr="009A137A">
        <w:t>/N/</w:t>
      </w:r>
      <w:proofErr w:type="spellStart"/>
      <w:r w:rsidRPr="009A137A">
        <w:t>EGY</w:t>
      </w:r>
      <w:proofErr w:type="spellEnd"/>
      <w:r w:rsidRPr="009A137A">
        <w:t xml:space="preserve">/274 du </w:t>
      </w:r>
      <w:r w:rsidR="009A137A" w:rsidRPr="009A137A">
        <w:t>5 octobre 2</w:t>
      </w:r>
      <w:r w:rsidRPr="009A137A">
        <w:t>020.</w:t>
      </w:r>
    </w:p>
    <w:p w14:paraId="446BCBAC" w14:textId="40BA5A66" w:rsidR="00AD5EEA" w:rsidRPr="009A137A" w:rsidRDefault="00041089" w:rsidP="009A137A">
      <w:pPr>
        <w:spacing w:after="120"/>
        <w:rPr>
          <w:rFonts w:eastAsia="Calibri" w:cs="Times New Roman"/>
          <w:szCs w:val="18"/>
        </w:rPr>
      </w:pPr>
      <w:r w:rsidRPr="009A137A">
        <w:t xml:space="preserve">Il est également à noter que cette norme est techniquement identique à la norme </w:t>
      </w:r>
      <w:r w:rsidR="009A137A" w:rsidRPr="009A137A">
        <w:t>ISO 5149-</w:t>
      </w:r>
      <w:proofErr w:type="gramStart"/>
      <w:r w:rsidRPr="009A137A">
        <w:t>4:</w:t>
      </w:r>
      <w:proofErr w:type="gramEnd"/>
      <w:r w:rsidRPr="009A137A">
        <w:t>2014.</w:t>
      </w:r>
    </w:p>
    <w:p w14:paraId="767159DA" w14:textId="77777777" w:rsidR="00AD5EEA" w:rsidRPr="009A137A" w:rsidRDefault="00041089" w:rsidP="009A137A">
      <w:pPr>
        <w:spacing w:after="120"/>
        <w:rPr>
          <w:rFonts w:eastAsia="Calibri" w:cs="Times New Roman"/>
          <w:szCs w:val="18"/>
        </w:rPr>
      </w:pPr>
      <w:r w:rsidRPr="009A137A">
        <w:t>Les producteurs et importateurs sont informés de toute modification aux normes égyptiennes par la publication d'arrêtés administratifs dans le Journal officiel.</w:t>
      </w:r>
    </w:p>
    <w:p w14:paraId="7590EE43" w14:textId="01F4B8B5" w:rsidR="00AD5EEA" w:rsidRPr="009A137A" w:rsidRDefault="00041089" w:rsidP="009A137A">
      <w:pPr>
        <w:spacing w:after="120"/>
        <w:rPr>
          <w:rFonts w:eastAsia="Calibri" w:cs="Times New Roman"/>
          <w:szCs w:val="18"/>
        </w:rPr>
      </w:pPr>
      <w:r w:rsidRPr="009A137A">
        <w:t xml:space="preserve">Date projetée pour </w:t>
      </w:r>
      <w:proofErr w:type="gramStart"/>
      <w:r w:rsidRPr="009A137A">
        <w:t>l'adoption</w:t>
      </w:r>
      <w:r w:rsidR="009A137A" w:rsidRPr="009A137A">
        <w:t>:</w:t>
      </w:r>
      <w:proofErr w:type="gramEnd"/>
      <w:r w:rsidR="009A137A" w:rsidRPr="009A137A">
        <w:t xml:space="preserve"> 4 décembre 2</w:t>
      </w:r>
      <w:r w:rsidRPr="009A137A">
        <w:t>020.</w:t>
      </w:r>
    </w:p>
    <w:p w14:paraId="54117A19" w14:textId="1273E67C" w:rsidR="00AD5EEA" w:rsidRPr="009A137A" w:rsidRDefault="00041089" w:rsidP="009A137A">
      <w:pPr>
        <w:spacing w:after="120"/>
        <w:rPr>
          <w:rFonts w:eastAsia="Calibri" w:cs="Times New Roman"/>
          <w:szCs w:val="18"/>
        </w:rPr>
      </w:pPr>
      <w:r w:rsidRPr="009A137A">
        <w:t xml:space="preserve">Date projetée pour l'entrée en </w:t>
      </w:r>
      <w:proofErr w:type="gramStart"/>
      <w:r w:rsidRPr="009A137A">
        <w:t>vigueur</w:t>
      </w:r>
      <w:r w:rsidR="009A137A" w:rsidRPr="009A137A">
        <w:t>:</w:t>
      </w:r>
      <w:proofErr w:type="gramEnd"/>
      <w:r w:rsidR="009A137A" w:rsidRPr="009A137A">
        <w:t xml:space="preserve"> 15 janvier 2</w:t>
      </w:r>
      <w:r w:rsidRPr="009A137A">
        <w:t>021.</w:t>
      </w:r>
    </w:p>
    <w:p w14:paraId="3D85F15E" w14:textId="77777777" w:rsidR="00AD5EEA" w:rsidRPr="009A137A" w:rsidRDefault="00041089" w:rsidP="009A137A">
      <w:pPr>
        <w:spacing w:after="120"/>
        <w:rPr>
          <w:rFonts w:eastAsia="Calibri" w:cs="Times New Roman"/>
          <w:szCs w:val="18"/>
        </w:rPr>
      </w:pPr>
      <w:r w:rsidRPr="009A137A">
        <w:t xml:space="preserve">Organisme ou autorité désigné pour traiter les observations et entité auprès de laquelle le texte peut être </w:t>
      </w:r>
      <w:proofErr w:type="gramStart"/>
      <w:r w:rsidRPr="009A137A">
        <w:t>obtenu:</w:t>
      </w:r>
      <w:proofErr w:type="gramEnd"/>
    </w:p>
    <w:p w14:paraId="56896648" w14:textId="24EC3EED" w:rsidR="00AD5EEA" w:rsidRPr="009A137A" w:rsidRDefault="00041089" w:rsidP="009A137A">
      <w:pPr>
        <w:spacing w:after="120"/>
        <w:rPr>
          <w:rFonts w:eastAsia="Calibri" w:cs="Times New Roman"/>
          <w:szCs w:val="18"/>
        </w:rPr>
      </w:pPr>
      <w:r w:rsidRPr="00BF4DFE">
        <w:rPr>
          <w:lang w:val="en-GB"/>
        </w:rPr>
        <w:t>National Enquiry Point Egyptian Organization for Standardization and Quality 16 Tadreeb El</w:t>
      </w:r>
      <w:r w:rsidR="009A137A" w:rsidRPr="00BF4DFE">
        <w:rPr>
          <w:lang w:val="en-GB"/>
        </w:rPr>
        <w:t>-</w:t>
      </w:r>
      <w:r w:rsidRPr="00BF4DFE">
        <w:rPr>
          <w:lang w:val="en-GB"/>
        </w:rPr>
        <w:t xml:space="preserve">Modarrebeen St., Ameriya, Cairo </w:t>
      </w:r>
      <w:r w:rsidR="009A137A" w:rsidRPr="00BF4DFE">
        <w:rPr>
          <w:lang w:val="en-GB"/>
        </w:rPr>
        <w:t>-</w:t>
      </w:r>
      <w:r w:rsidRPr="00BF4DFE">
        <w:rPr>
          <w:lang w:val="en-GB"/>
        </w:rPr>
        <w:t xml:space="preserve"> Egypt Courrier électronique: </w:t>
      </w:r>
      <w:hyperlink r:id="rId9" w:history="1">
        <w:r w:rsidR="009A137A" w:rsidRPr="00BF4DFE">
          <w:rPr>
            <w:rStyle w:val="Hyperlink"/>
            <w:lang w:val="en-GB"/>
          </w:rPr>
          <w:t>eos@idsc.net.eg</w:t>
        </w:r>
      </w:hyperlink>
      <w:r w:rsidRPr="00BF4DFE">
        <w:rPr>
          <w:lang w:val="en-GB"/>
        </w:rPr>
        <w:t>/</w:t>
      </w:r>
      <w:hyperlink r:id="rId10" w:history="1">
        <w:r w:rsidR="009A137A" w:rsidRPr="00BF4DFE">
          <w:rPr>
            <w:rStyle w:val="Hyperlink"/>
            <w:lang w:val="en-GB"/>
          </w:rPr>
          <w:t>eos.tbt@eos.org.eg</w:t>
        </w:r>
      </w:hyperlink>
      <w:r w:rsidRPr="00BF4DFE">
        <w:rPr>
          <w:lang w:val="en-GB"/>
        </w:rPr>
        <w:t xml:space="preserve"> Site Web: </w:t>
      </w:r>
      <w:hyperlink r:id="rId11" w:tgtFrame="_blank" w:history="1">
        <w:r w:rsidR="009A137A" w:rsidRPr="00BF4DFE">
          <w:rPr>
            <w:rStyle w:val="Hyperlink"/>
            <w:lang w:val="en-GB"/>
          </w:rPr>
          <w:t>http://www.eos.org.eg</w:t>
        </w:r>
      </w:hyperlink>
      <w:r w:rsidRPr="00BF4DFE">
        <w:rPr>
          <w:lang w:val="en-GB"/>
        </w:rPr>
        <w:t xml:space="preserve"> Téléphone</w:t>
      </w:r>
      <w:r w:rsidR="009A137A" w:rsidRPr="00BF4DFE">
        <w:rPr>
          <w:lang w:val="en-GB"/>
        </w:rPr>
        <w:t>: +</w:t>
      </w:r>
      <w:r w:rsidRPr="00BF4DFE">
        <w:rPr>
          <w:lang w:val="en-GB"/>
        </w:rPr>
        <w:t xml:space="preserve"> (202) 22845528</w:t>
      </w:r>
      <w:r w:rsidR="009A137A" w:rsidRPr="00BF4DFE">
        <w:rPr>
          <w:lang w:val="en-GB"/>
        </w:rPr>
        <w:t xml:space="preserve">. </w:t>
      </w:r>
      <w:proofErr w:type="gramStart"/>
      <w:r w:rsidR="009A137A" w:rsidRPr="009A137A">
        <w:t>F</w:t>
      </w:r>
      <w:r w:rsidRPr="009A137A">
        <w:t>ax</w:t>
      </w:r>
      <w:r w:rsidR="009A137A" w:rsidRPr="009A137A">
        <w:t>:</w:t>
      </w:r>
      <w:proofErr w:type="gramEnd"/>
      <w:r w:rsidR="009A137A" w:rsidRPr="009A137A">
        <w:t xml:space="preserve"> +</w:t>
      </w:r>
      <w:r w:rsidRPr="009A137A">
        <w:t xml:space="preserve"> (202) 22845504</w:t>
      </w:r>
    </w:p>
    <w:p w14:paraId="7025CEC4" w14:textId="2EF9EEB5" w:rsidR="006C5A96" w:rsidRPr="009A137A" w:rsidRDefault="009A137A" w:rsidP="009A137A">
      <w:pPr>
        <w:jc w:val="center"/>
        <w:rPr>
          <w:b/>
        </w:rPr>
      </w:pPr>
      <w:r w:rsidRPr="009A137A">
        <w:rPr>
          <w:b/>
        </w:rPr>
        <w:t>__________</w:t>
      </w:r>
      <w:bookmarkEnd w:id="8"/>
    </w:p>
    <w:sectPr w:rsidR="006C5A96" w:rsidRPr="009A137A" w:rsidSect="009A1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637FA" w14:textId="77777777" w:rsidR="00360F85" w:rsidRPr="009A137A" w:rsidRDefault="00041089">
      <w:bookmarkStart w:id="4" w:name="_Hlk69193731"/>
      <w:bookmarkStart w:id="5" w:name="_Hlk69193732"/>
      <w:r w:rsidRPr="009A137A">
        <w:separator/>
      </w:r>
      <w:bookmarkEnd w:id="4"/>
      <w:bookmarkEnd w:id="5"/>
    </w:p>
  </w:endnote>
  <w:endnote w:type="continuationSeparator" w:id="0">
    <w:p w14:paraId="195176C0" w14:textId="77777777" w:rsidR="00360F85" w:rsidRPr="009A137A" w:rsidRDefault="00041089">
      <w:bookmarkStart w:id="6" w:name="_Hlk69193733"/>
      <w:bookmarkStart w:id="7" w:name="_Hlk69193734"/>
      <w:r w:rsidRPr="009A137A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8A648" w14:textId="4A101146" w:rsidR="00544326" w:rsidRPr="009A137A" w:rsidRDefault="009A137A" w:rsidP="009A137A">
    <w:pPr>
      <w:pStyle w:val="Footer"/>
    </w:pPr>
    <w:bookmarkStart w:id="16" w:name="_Hlk69193719"/>
    <w:bookmarkStart w:id="17" w:name="_Hlk69193720"/>
    <w:r w:rsidRPr="009A137A">
      <w:t xml:space="preserve"> </w:t>
    </w:r>
    <w:bookmarkEnd w:id="16"/>
    <w:bookmarkEnd w:id="1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C753D" w14:textId="2183B34A" w:rsidR="00544326" w:rsidRPr="009A137A" w:rsidRDefault="009A137A" w:rsidP="009A137A">
    <w:pPr>
      <w:pStyle w:val="Footer"/>
    </w:pPr>
    <w:bookmarkStart w:id="18" w:name="_Hlk69193721"/>
    <w:bookmarkStart w:id="19" w:name="_Hlk69193722"/>
    <w:r w:rsidRPr="009A137A">
      <w:t xml:space="preserve"> </w:t>
    </w:r>
    <w:bookmarkEnd w:id="18"/>
    <w:bookmarkEnd w:id="1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A1DCF" w14:textId="17A7B5CA" w:rsidR="00645AEB" w:rsidRPr="009A137A" w:rsidRDefault="009A137A" w:rsidP="009A137A">
    <w:pPr>
      <w:pStyle w:val="Footer"/>
    </w:pPr>
    <w:bookmarkStart w:id="22" w:name="_Hlk69193725"/>
    <w:bookmarkStart w:id="23" w:name="_Hlk69193726"/>
    <w:r w:rsidRPr="009A137A">
      <w:t xml:space="preserve"> </w:t>
    </w:r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3FB43" w14:textId="77777777" w:rsidR="00BB5622" w:rsidRPr="009A137A" w:rsidRDefault="00041089" w:rsidP="00ED54E0">
      <w:bookmarkStart w:id="0" w:name="_Hlk69193727"/>
      <w:bookmarkStart w:id="1" w:name="_Hlk69193728"/>
      <w:r w:rsidRPr="009A137A">
        <w:separator/>
      </w:r>
      <w:bookmarkEnd w:id="0"/>
      <w:bookmarkEnd w:id="1"/>
    </w:p>
  </w:footnote>
  <w:footnote w:type="continuationSeparator" w:id="0">
    <w:p w14:paraId="278E6873" w14:textId="77777777" w:rsidR="00BB5622" w:rsidRPr="009A137A" w:rsidRDefault="00041089" w:rsidP="00ED54E0">
      <w:bookmarkStart w:id="2" w:name="_Hlk69193729"/>
      <w:bookmarkStart w:id="3" w:name="_Hlk69193730"/>
      <w:r w:rsidRPr="009A137A">
        <w:continuationSeparator/>
      </w:r>
      <w:bookmarkEnd w:id="2"/>
      <w:bookmarkEnd w:id="3"/>
    </w:p>
  </w:footnote>
  <w:footnote w:id="1">
    <w:p w14:paraId="64367CFB" w14:textId="5A1BBC40" w:rsidR="009A137A" w:rsidRPr="009A137A" w:rsidRDefault="009A137A">
      <w:pPr>
        <w:pStyle w:val="FootnoteText"/>
        <w:rPr>
          <w:lang w:val="fr-CH"/>
        </w:rPr>
      </w:pPr>
      <w:bookmarkStart w:id="10" w:name="_Hlk69193713"/>
      <w:bookmarkStart w:id="11" w:name="_Hlk69193714"/>
      <w:r>
        <w:rPr>
          <w:rStyle w:val="FootnoteReference"/>
        </w:rPr>
        <w:footnoteRef/>
      </w:r>
      <w:r>
        <w:t xml:space="preserve"> </w:t>
      </w:r>
      <w:r w:rsidRPr="009A137A">
        <w:t>Il est possible d'indiquer une adresse de site Web, de joindre un fichier en format pdf ou de fournir tout autre renseignement permettant d'accéder au texte de la mesure finale/modifiée et/ou des directives d'interprétation.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363F6" w14:textId="77777777" w:rsidR="009A137A" w:rsidRPr="00BF4DFE" w:rsidRDefault="009A137A" w:rsidP="009A137A">
    <w:pPr>
      <w:pStyle w:val="Header"/>
      <w:spacing w:after="240"/>
      <w:jc w:val="center"/>
      <w:rPr>
        <w:lang w:val="en-GB"/>
      </w:rPr>
    </w:pPr>
    <w:bookmarkStart w:id="12" w:name="_Hlk69193715"/>
    <w:bookmarkStart w:id="13" w:name="_Hlk69193716"/>
    <w:r w:rsidRPr="00BF4DFE">
      <w:rPr>
        <w:lang w:val="en-GB"/>
      </w:rPr>
      <w:t>G/TBT/N/</w:t>
    </w:r>
    <w:proofErr w:type="spellStart"/>
    <w:r w:rsidRPr="00BF4DFE">
      <w:rPr>
        <w:lang w:val="en-GB"/>
      </w:rPr>
      <w:t>EGY</w:t>
    </w:r>
    <w:proofErr w:type="spellEnd"/>
    <w:r w:rsidRPr="00BF4DFE">
      <w:rPr>
        <w:lang w:val="en-GB"/>
      </w:rPr>
      <w:t>/274/Add.1</w:t>
    </w:r>
  </w:p>
  <w:p w14:paraId="733E9DF2" w14:textId="77777777" w:rsidR="009A137A" w:rsidRPr="009A137A" w:rsidRDefault="009A137A" w:rsidP="009A137A">
    <w:pPr>
      <w:pStyle w:val="Header"/>
      <w:pBdr>
        <w:bottom w:val="single" w:sz="4" w:space="1" w:color="auto"/>
      </w:pBdr>
      <w:jc w:val="center"/>
    </w:pPr>
    <w:r w:rsidRPr="009A137A">
      <w:t xml:space="preserve">- </w:t>
    </w:r>
    <w:r w:rsidRPr="009A137A">
      <w:fldChar w:fldCharType="begin"/>
    </w:r>
    <w:r w:rsidRPr="009A137A">
      <w:instrText xml:space="preserve"> PAGE  \* Arabic  \* MERGEFORMAT </w:instrText>
    </w:r>
    <w:r w:rsidRPr="009A137A">
      <w:fldChar w:fldCharType="separate"/>
    </w:r>
    <w:r w:rsidRPr="009A137A">
      <w:t>1</w:t>
    </w:r>
    <w:r w:rsidRPr="009A137A">
      <w:fldChar w:fldCharType="end"/>
    </w:r>
    <w:r w:rsidRPr="009A137A">
      <w:t xml:space="preserve"> -</w:t>
    </w:r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37A91" w14:textId="77777777" w:rsidR="009A137A" w:rsidRPr="00BF4DFE" w:rsidRDefault="009A137A" w:rsidP="009A137A">
    <w:pPr>
      <w:pStyle w:val="Header"/>
      <w:spacing w:after="240"/>
      <w:jc w:val="center"/>
      <w:rPr>
        <w:lang w:val="en-GB"/>
      </w:rPr>
    </w:pPr>
    <w:bookmarkStart w:id="14" w:name="_Hlk69193717"/>
    <w:bookmarkStart w:id="15" w:name="_Hlk69193718"/>
    <w:r w:rsidRPr="00BF4DFE">
      <w:rPr>
        <w:lang w:val="en-GB"/>
      </w:rPr>
      <w:t>G/TBT/N/</w:t>
    </w:r>
    <w:proofErr w:type="spellStart"/>
    <w:r w:rsidRPr="00BF4DFE">
      <w:rPr>
        <w:lang w:val="en-GB"/>
      </w:rPr>
      <w:t>EGY</w:t>
    </w:r>
    <w:proofErr w:type="spellEnd"/>
    <w:r w:rsidRPr="00BF4DFE">
      <w:rPr>
        <w:lang w:val="en-GB"/>
      </w:rPr>
      <w:t>/274/Add.1</w:t>
    </w:r>
  </w:p>
  <w:p w14:paraId="7D01BDD3" w14:textId="77777777" w:rsidR="009A137A" w:rsidRPr="009A137A" w:rsidRDefault="009A137A" w:rsidP="009A137A">
    <w:pPr>
      <w:pStyle w:val="Header"/>
      <w:pBdr>
        <w:bottom w:val="single" w:sz="4" w:space="1" w:color="auto"/>
      </w:pBdr>
      <w:jc w:val="center"/>
    </w:pPr>
    <w:r w:rsidRPr="009A137A">
      <w:t xml:space="preserve">- </w:t>
    </w:r>
    <w:r w:rsidRPr="009A137A">
      <w:fldChar w:fldCharType="begin"/>
    </w:r>
    <w:r w:rsidRPr="009A137A">
      <w:instrText xml:space="preserve"> PAGE  \* Arabic  \* MERGEFORMAT </w:instrText>
    </w:r>
    <w:r w:rsidRPr="009A137A">
      <w:fldChar w:fldCharType="separate"/>
    </w:r>
    <w:r w:rsidRPr="009A137A">
      <w:t>1</w:t>
    </w:r>
    <w:r w:rsidRPr="009A137A">
      <w:fldChar w:fldCharType="end"/>
    </w:r>
    <w:r w:rsidRPr="009A137A">
      <w:t xml:space="preserve"> -</w:t>
    </w:r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9A137A" w:rsidRPr="009A137A" w14:paraId="09C6EB41" w14:textId="77777777" w:rsidTr="009A137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B319DF3" w14:textId="77777777" w:rsidR="009A137A" w:rsidRPr="009A137A" w:rsidRDefault="009A137A" w:rsidP="009A137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0" w:name="_Hlk69193723"/>
          <w:bookmarkStart w:id="21" w:name="_Hlk6919372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9854C24" w14:textId="77777777" w:rsidR="009A137A" w:rsidRPr="009A137A" w:rsidRDefault="009A137A" w:rsidP="009A137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A137A" w:rsidRPr="009A137A" w14:paraId="130AD049" w14:textId="77777777" w:rsidTr="009A137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F3BDEED" w14:textId="3F3B64AF" w:rsidR="009A137A" w:rsidRPr="009A137A" w:rsidRDefault="009A137A" w:rsidP="009A137A">
          <w:pPr>
            <w:jc w:val="left"/>
            <w:rPr>
              <w:rFonts w:eastAsia="Verdana" w:cs="Verdana"/>
              <w:szCs w:val="18"/>
            </w:rPr>
          </w:pPr>
          <w:r w:rsidRPr="009A137A">
            <w:rPr>
              <w:rFonts w:eastAsia="Verdana" w:cs="Verdana"/>
              <w:noProof/>
              <w:szCs w:val="18"/>
            </w:rPr>
            <w:drawing>
              <wp:inline distT="0" distB="0" distL="0" distR="0" wp14:anchorId="649256A1" wp14:editId="313C7BA7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6E3FA6C" w14:textId="77777777" w:rsidR="009A137A" w:rsidRPr="009A137A" w:rsidRDefault="009A137A" w:rsidP="009A137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A137A" w:rsidRPr="00BF4DFE" w14:paraId="4A463DC6" w14:textId="77777777" w:rsidTr="009A137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0E54C33" w14:textId="77777777" w:rsidR="009A137A" w:rsidRPr="009A137A" w:rsidRDefault="009A137A" w:rsidP="009A137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7A9058A" w14:textId="18A05A98" w:rsidR="009A137A" w:rsidRPr="00BF4DFE" w:rsidRDefault="009A137A" w:rsidP="009A137A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BF4DFE">
            <w:rPr>
              <w:b/>
              <w:szCs w:val="18"/>
              <w:lang w:val="en-GB"/>
            </w:rPr>
            <w:t>G/TBT/N/</w:t>
          </w:r>
          <w:proofErr w:type="spellStart"/>
          <w:r w:rsidRPr="00BF4DFE">
            <w:rPr>
              <w:b/>
              <w:szCs w:val="18"/>
              <w:lang w:val="en-GB"/>
            </w:rPr>
            <w:t>EGY</w:t>
          </w:r>
          <w:proofErr w:type="spellEnd"/>
          <w:r w:rsidRPr="00BF4DFE">
            <w:rPr>
              <w:b/>
              <w:szCs w:val="18"/>
              <w:lang w:val="en-GB"/>
            </w:rPr>
            <w:t>/274/Add.1</w:t>
          </w:r>
        </w:p>
      </w:tc>
    </w:tr>
    <w:tr w:rsidR="009A137A" w:rsidRPr="009A137A" w14:paraId="1314C6DD" w14:textId="77777777" w:rsidTr="009A137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3BCA914" w14:textId="77777777" w:rsidR="009A137A" w:rsidRPr="00BF4DFE" w:rsidRDefault="009A137A" w:rsidP="009A137A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7AF1710" w14:textId="35E72C39" w:rsidR="009A137A" w:rsidRPr="009A137A" w:rsidRDefault="009A137A" w:rsidP="009A137A">
          <w:pPr>
            <w:jc w:val="right"/>
            <w:rPr>
              <w:rFonts w:eastAsia="Verdana" w:cs="Verdana"/>
              <w:szCs w:val="18"/>
            </w:rPr>
          </w:pPr>
          <w:r w:rsidRPr="009A137A">
            <w:rPr>
              <w:rFonts w:eastAsia="Verdana" w:cs="Verdana"/>
              <w:szCs w:val="18"/>
            </w:rPr>
            <w:t>3</w:t>
          </w:r>
          <w:r w:rsidR="00BF4DFE">
            <w:rPr>
              <w:rFonts w:eastAsia="Verdana" w:cs="Verdana"/>
              <w:szCs w:val="18"/>
            </w:rPr>
            <w:t>1</w:t>
          </w:r>
          <w:r w:rsidRPr="009A137A">
            <w:rPr>
              <w:rFonts w:eastAsia="Verdana" w:cs="Verdana"/>
              <w:szCs w:val="18"/>
            </w:rPr>
            <w:t> mars 2021</w:t>
          </w:r>
        </w:p>
      </w:tc>
    </w:tr>
    <w:tr w:rsidR="009A137A" w:rsidRPr="009A137A" w14:paraId="2232FA63" w14:textId="77777777" w:rsidTr="009A137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1DBE1D" w14:textId="26093E27" w:rsidR="009A137A" w:rsidRPr="009A137A" w:rsidRDefault="009A137A" w:rsidP="009A137A">
          <w:pPr>
            <w:jc w:val="left"/>
            <w:rPr>
              <w:rFonts w:eastAsia="Verdana" w:cs="Verdana"/>
              <w:b/>
              <w:szCs w:val="18"/>
            </w:rPr>
          </w:pPr>
          <w:r w:rsidRPr="009A137A">
            <w:rPr>
              <w:rFonts w:eastAsia="Verdana" w:cs="Verdana"/>
              <w:color w:val="FF0000"/>
              <w:szCs w:val="18"/>
            </w:rPr>
            <w:t>(21</w:t>
          </w:r>
          <w:r w:rsidRPr="009A137A">
            <w:rPr>
              <w:rFonts w:eastAsia="Verdana" w:cs="Verdana"/>
              <w:color w:val="FF0000"/>
              <w:szCs w:val="18"/>
            </w:rPr>
            <w:noBreakHyphen/>
          </w:r>
          <w:r w:rsidR="00BF4DFE">
            <w:rPr>
              <w:rFonts w:eastAsia="Verdana" w:cs="Verdana"/>
              <w:color w:val="FF0000"/>
              <w:szCs w:val="18"/>
            </w:rPr>
            <w:t>2658</w:t>
          </w:r>
          <w:r w:rsidRPr="009A137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313305B" w14:textId="41945CC4" w:rsidR="009A137A" w:rsidRPr="009A137A" w:rsidRDefault="009A137A" w:rsidP="009A137A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9A137A">
            <w:rPr>
              <w:rFonts w:eastAsia="Verdana" w:cs="Verdana"/>
              <w:szCs w:val="18"/>
            </w:rPr>
            <w:t>Page:</w:t>
          </w:r>
          <w:proofErr w:type="gramEnd"/>
          <w:r w:rsidRPr="009A137A">
            <w:rPr>
              <w:rFonts w:eastAsia="Verdana" w:cs="Verdana"/>
              <w:szCs w:val="18"/>
            </w:rPr>
            <w:t xml:space="preserve"> </w:t>
          </w:r>
          <w:r w:rsidRPr="009A137A">
            <w:rPr>
              <w:rFonts w:eastAsia="Verdana" w:cs="Verdana"/>
              <w:szCs w:val="18"/>
            </w:rPr>
            <w:fldChar w:fldCharType="begin"/>
          </w:r>
          <w:r w:rsidRPr="009A137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A137A">
            <w:rPr>
              <w:rFonts w:eastAsia="Verdana" w:cs="Verdana"/>
              <w:szCs w:val="18"/>
            </w:rPr>
            <w:fldChar w:fldCharType="separate"/>
          </w:r>
          <w:r w:rsidRPr="009A137A">
            <w:rPr>
              <w:rFonts w:eastAsia="Verdana" w:cs="Verdana"/>
              <w:szCs w:val="18"/>
            </w:rPr>
            <w:t>1</w:t>
          </w:r>
          <w:r w:rsidRPr="009A137A">
            <w:rPr>
              <w:rFonts w:eastAsia="Verdana" w:cs="Verdana"/>
              <w:szCs w:val="18"/>
            </w:rPr>
            <w:fldChar w:fldCharType="end"/>
          </w:r>
          <w:r w:rsidRPr="009A137A">
            <w:rPr>
              <w:rFonts w:eastAsia="Verdana" w:cs="Verdana"/>
              <w:szCs w:val="18"/>
            </w:rPr>
            <w:t>/</w:t>
          </w:r>
          <w:r w:rsidRPr="009A137A">
            <w:rPr>
              <w:rFonts w:eastAsia="Verdana" w:cs="Verdana"/>
              <w:szCs w:val="18"/>
            </w:rPr>
            <w:fldChar w:fldCharType="begin"/>
          </w:r>
          <w:r w:rsidRPr="009A137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A137A">
            <w:rPr>
              <w:rFonts w:eastAsia="Verdana" w:cs="Verdana"/>
              <w:szCs w:val="18"/>
            </w:rPr>
            <w:fldChar w:fldCharType="separate"/>
          </w:r>
          <w:r w:rsidRPr="009A137A">
            <w:rPr>
              <w:rFonts w:eastAsia="Verdana" w:cs="Verdana"/>
              <w:szCs w:val="18"/>
            </w:rPr>
            <w:t>2</w:t>
          </w:r>
          <w:r w:rsidRPr="009A137A">
            <w:rPr>
              <w:rFonts w:eastAsia="Verdana" w:cs="Verdana"/>
              <w:szCs w:val="18"/>
            </w:rPr>
            <w:fldChar w:fldCharType="end"/>
          </w:r>
        </w:p>
      </w:tc>
    </w:tr>
    <w:tr w:rsidR="009A137A" w:rsidRPr="009A137A" w14:paraId="2579F098" w14:textId="77777777" w:rsidTr="009A137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BC6DF3" w14:textId="31F0CEDA" w:rsidR="009A137A" w:rsidRPr="009A137A" w:rsidRDefault="009A137A" w:rsidP="009A137A">
          <w:pPr>
            <w:jc w:val="left"/>
            <w:rPr>
              <w:rFonts w:eastAsia="Verdana" w:cs="Verdana"/>
              <w:szCs w:val="18"/>
            </w:rPr>
          </w:pPr>
          <w:r w:rsidRPr="009A137A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FD2CFC8" w14:textId="7860902E" w:rsidR="009A137A" w:rsidRPr="009A137A" w:rsidRDefault="009A137A" w:rsidP="009A137A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9A137A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9A137A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20"/>
    <w:bookmarkEnd w:id="21"/>
  </w:tbl>
  <w:p w14:paraId="1EBA8406" w14:textId="77777777" w:rsidR="00ED54E0" w:rsidRPr="009A137A" w:rsidRDefault="00ED54E0" w:rsidP="009A1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3ECEE3A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3C0320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BBC61F7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D35866A0"/>
    <w:numStyleLink w:val="LegalHeadings"/>
  </w:abstractNum>
  <w:abstractNum w:abstractNumId="13" w15:restartNumberingAfterBreak="0">
    <w:nsid w:val="57551E12"/>
    <w:multiLevelType w:val="multilevel"/>
    <w:tmpl w:val="D35866A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1089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8C5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60F85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33B3D"/>
    <w:rsid w:val="00645AE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7375F"/>
    <w:rsid w:val="00992AEA"/>
    <w:rsid w:val="009A137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D5EEA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BF4DFE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9C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37A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A137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A137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A137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A137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A137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A137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A137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A137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A137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A137A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9A137A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9A137A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9A137A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9A137A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9A137A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9A137A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9A137A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9A137A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9A137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A137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A137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A137A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A137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A137A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A137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A137A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9A137A"/>
    <w:pPr>
      <w:numPr>
        <w:numId w:val="6"/>
      </w:numPr>
    </w:pPr>
  </w:style>
  <w:style w:type="paragraph" w:styleId="ListBullet">
    <w:name w:val="List Bullet"/>
    <w:basedOn w:val="Normal"/>
    <w:uiPriority w:val="1"/>
    <w:rsid w:val="009A137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A137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A137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A137A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A137A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A137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A137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A137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9A137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A137A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A137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A137A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A137A"/>
    <w:rPr>
      <w:szCs w:val="20"/>
    </w:rPr>
  </w:style>
  <w:style w:type="character" w:customStyle="1" w:styleId="EndnoteTextChar">
    <w:name w:val="Endnote Text Char"/>
    <w:link w:val="EndnoteText"/>
    <w:uiPriority w:val="49"/>
    <w:rsid w:val="009A137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A137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A137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9A137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A137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A137A"/>
    <w:pPr>
      <w:ind w:left="567" w:right="567" w:firstLine="0"/>
    </w:pPr>
  </w:style>
  <w:style w:type="character" w:styleId="FootnoteReference">
    <w:name w:val="footnote reference"/>
    <w:uiPriority w:val="5"/>
    <w:rsid w:val="009A137A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A137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A137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9A137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A137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A137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A137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A137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A137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A137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A137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A13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A13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A13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A13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A13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A13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A13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A13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A137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A137A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1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7A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9A137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A137A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A137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A137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A137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A137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A137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A137A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A137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A137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A137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A137A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A137A"/>
  </w:style>
  <w:style w:type="paragraph" w:styleId="BlockText">
    <w:name w:val="Block Text"/>
    <w:basedOn w:val="Normal"/>
    <w:uiPriority w:val="99"/>
    <w:semiHidden/>
    <w:unhideWhenUsed/>
    <w:rsid w:val="009A13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A137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A137A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13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137A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A137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A137A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A13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137A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137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137A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9A137A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A137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A137A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A137A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A13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137A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A1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A137A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137A"/>
  </w:style>
  <w:style w:type="character" w:customStyle="1" w:styleId="DateChar">
    <w:name w:val="Date Char"/>
    <w:basedOn w:val="DefaultParagraphFont"/>
    <w:link w:val="Date"/>
    <w:uiPriority w:val="99"/>
    <w:semiHidden/>
    <w:rsid w:val="009A137A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13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137A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A137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A137A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9A137A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A137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A137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A137A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A137A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A137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A137A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9A137A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A137A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A137A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A137A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137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137A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9A137A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A137A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A137A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A137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A137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A137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A137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A137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A137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A137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A137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A137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A137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A137A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A13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A137A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9A137A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A137A"/>
    <w:rPr>
      <w:lang w:val="fr-FR"/>
    </w:rPr>
  </w:style>
  <w:style w:type="paragraph" w:styleId="List">
    <w:name w:val="List"/>
    <w:basedOn w:val="Normal"/>
    <w:uiPriority w:val="99"/>
    <w:semiHidden/>
    <w:unhideWhenUsed/>
    <w:rsid w:val="009A137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A137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A137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A137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A137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A137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A137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A137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A137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A137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A137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A137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A137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A137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A137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A13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A137A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A13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A137A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A137A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9A137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A137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A137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A137A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9A137A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A137A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A137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137A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A13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A137A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A137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A137A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A137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A137A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9A137A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A137A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A137A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9A13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9A137A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645A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45A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45A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45A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45A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45A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45A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45A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45A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45A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45A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45A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45A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45A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45A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45A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45A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45A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45A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45A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45A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45A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45A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45A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45A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45A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45A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45A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45AE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45AE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45AEB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45AE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45AE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45AEB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45AE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45A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45A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45A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45AE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45AE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45A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45AE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45A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45A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45A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45AE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45AE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45A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45AE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645AEB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645A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45AE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45AE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45AE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45AE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45AE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45AE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45A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45AE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45AE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45AE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45AE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45AE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45AE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45A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45A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45A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45AE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45AE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45A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45AE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645A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45A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45A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45A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45A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45A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45A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45A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45A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45A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45A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45A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45A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45A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45A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45A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45A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45AE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45AE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45A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45AE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45A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45A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45A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45AE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45AE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45A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45AE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45AE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45AE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45AE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45AE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45AE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45AE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45AE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45A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45A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45A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45A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45A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45A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45A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45A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45A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45A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45A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45A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45A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45A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45A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45A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45A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45A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45A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45A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45A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45A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45A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45A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45A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45A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45A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45A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45AE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45AE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45AE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45AE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45AE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45AE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45AE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45A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45A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45A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45A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45A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45A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45A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645AEB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45A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45A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45A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45AE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645AEB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645AEB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645AEB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45AEB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45AEB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45AE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45AE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45AEB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45AEB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45AEB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45AEB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45AEB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45AEB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45AEB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45AEB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45AEB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45AEB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45AEB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45AEB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45AE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45AEB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45AEB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45AEB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45AE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45AE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45AEB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45AEB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45A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45AEB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45AEB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45AE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45AE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45AE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45AEB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45AEB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45AEB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45AE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45AEB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45AEB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45AE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45AEB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45AEB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45AE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45AEB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45AEB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45AEB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645AEB"/>
    <w:rPr>
      <w:color w:val="605E5C"/>
      <w:shd w:val="clear" w:color="auto" w:fill="E1DFDD"/>
      <w:lang w:val="fr-FR"/>
    </w:rPr>
  </w:style>
  <w:style w:type="paragraph" w:customStyle="1" w:styleId="Query">
    <w:name w:val="Query"/>
    <w:qFormat/>
    <w:rsid w:val="009A137A"/>
    <w:pPr>
      <w:numPr>
        <w:numId w:val="17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eos.org.eg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os.tbt@eos.org.e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eos@idsc.net.e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389</Words>
  <Characters>2203</Characters>
  <Application>Microsoft Office Word</Application>
  <DocSecurity>0</DocSecurity>
  <Lines>56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3</cp:revision>
  <cp:lastPrinted>2019-10-23T07:32:00Z</cp:lastPrinted>
  <dcterms:created xsi:type="dcterms:W3CDTF">2021-04-13T06:03:00Z</dcterms:created>
  <dcterms:modified xsi:type="dcterms:W3CDTF">2021-04-13T07:12:00Z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51164f7b-a7d9-4fce-ac82-ddd6d039012c</vt:lpwstr>
  </property>
  <property fmtid="{D5CDD505-2E9C-101B-9397-08002B2CF9AE}" pid="3" name="WTOCLASSIFICATION">
    <vt:lpwstr>WTO OFFICIAL</vt:lpwstr>
  </property>
</Properties>
</file>