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18AA" w14:textId="77777777" w:rsidR="00D67386" w:rsidRPr="009D7E91" w:rsidRDefault="00AD0DD5" w:rsidP="009D7E91">
      <w:pPr>
        <w:pStyle w:val="Title"/>
        <w:rPr>
          <w:caps w:val="0"/>
          <w:kern w:val="0"/>
        </w:rPr>
      </w:pPr>
      <w:bookmarkStart w:id="0" w:name="_GoBack"/>
      <w:bookmarkEnd w:id="0"/>
      <w:r w:rsidRPr="009D7E91">
        <w:rPr>
          <w:caps w:val="0"/>
          <w:kern w:val="0"/>
        </w:rPr>
        <w:t>NOTIFICATION</w:t>
      </w:r>
    </w:p>
    <w:p w14:paraId="7313114A" w14:textId="77777777" w:rsidR="00D67386" w:rsidRPr="009D7E91" w:rsidRDefault="00AD0DD5" w:rsidP="009D7E91">
      <w:pPr>
        <w:jc w:val="center"/>
      </w:pPr>
      <w:r w:rsidRPr="009D7E91">
        <w:t>La notification suivante est communiquée conformément à l'article 10.6.</w:t>
      </w:r>
    </w:p>
    <w:p w14:paraId="3D8B346D" w14:textId="77777777"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CC5FAA" w14:paraId="22748AF2" w14:textId="77777777" w:rsidTr="00450063">
        <w:tc>
          <w:tcPr>
            <w:tcW w:w="709" w:type="dxa"/>
            <w:tcBorders>
              <w:bottom w:val="single" w:sz="6" w:space="0" w:color="auto"/>
            </w:tcBorders>
            <w:shd w:val="clear" w:color="auto" w:fill="auto"/>
          </w:tcPr>
          <w:p w14:paraId="20670CD8" w14:textId="77777777" w:rsidR="008D58AD" w:rsidRPr="009D7E91" w:rsidRDefault="00AD0DD5" w:rsidP="009D7E91">
            <w:pPr>
              <w:spacing w:before="120" w:after="120"/>
              <w:rPr>
                <w:b/>
              </w:rPr>
            </w:pPr>
            <w:r w:rsidRPr="009D7E91">
              <w:rPr>
                <w:b/>
              </w:rPr>
              <w:t>1.</w:t>
            </w:r>
          </w:p>
        </w:tc>
        <w:tc>
          <w:tcPr>
            <w:tcW w:w="8515" w:type="dxa"/>
            <w:tcBorders>
              <w:bottom w:val="single" w:sz="6" w:space="0" w:color="auto"/>
            </w:tcBorders>
            <w:shd w:val="clear" w:color="auto" w:fill="auto"/>
          </w:tcPr>
          <w:p w14:paraId="2C648CBE" w14:textId="77777777" w:rsidR="008D58AD" w:rsidRPr="009D7E91" w:rsidRDefault="00AD0DD5" w:rsidP="00606AB0">
            <w:pPr>
              <w:spacing w:before="120" w:after="120"/>
            </w:pPr>
            <w:bookmarkStart w:id="1" w:name="X_TBT_Reg_1A"/>
            <w:r w:rsidRPr="009D7E91">
              <w:rPr>
                <w:b/>
              </w:rPr>
              <w:t>Membre notifiant</w:t>
            </w:r>
            <w:bookmarkEnd w:id="1"/>
            <w:r w:rsidRPr="009D7E91">
              <w:rPr>
                <w:b/>
              </w:rPr>
              <w:t>:</w:t>
            </w:r>
            <w:r w:rsidR="006F55D1" w:rsidRPr="009D7E91">
              <w:t xml:space="preserve"> </w:t>
            </w:r>
            <w:bookmarkStart w:id="2" w:name="sps1a"/>
            <w:r w:rsidR="009D7E91" w:rsidRPr="00302ADD">
              <w:rPr>
                <w:bCs/>
                <w:caps/>
                <w:u w:val="single"/>
              </w:rPr>
              <w:t>France</w:t>
            </w:r>
            <w:bookmarkEnd w:id="2"/>
          </w:p>
          <w:p w14:paraId="2878196F" w14:textId="77777777" w:rsidR="008D58AD" w:rsidRPr="009D7E91" w:rsidRDefault="00AD0DD5" w:rsidP="009D7E91">
            <w:pPr>
              <w:spacing w:after="120"/>
            </w:pPr>
            <w:bookmarkStart w:id="3" w:name="X_TBT_Reg_1B"/>
            <w:r w:rsidRPr="009D7E91">
              <w:rPr>
                <w:b/>
              </w:rPr>
              <w:t>Le cas échéant, pouvoirs publics locaux concernés (articles 3.2 et 7.2)</w:t>
            </w:r>
            <w:bookmarkEnd w:id="3"/>
            <w:r w:rsidRPr="009D7E91">
              <w:rPr>
                <w:b/>
              </w:rPr>
              <w:t>:</w:t>
            </w:r>
            <w:r w:rsidR="006F55D1" w:rsidRPr="009D7E91">
              <w:t xml:space="preserve"> </w:t>
            </w:r>
            <w:bookmarkStart w:id="4" w:name="sps1b"/>
            <w:bookmarkEnd w:id="4"/>
          </w:p>
        </w:tc>
      </w:tr>
      <w:tr w:rsidR="00CC5FAA" w14:paraId="15D25370" w14:textId="77777777" w:rsidTr="00450063">
        <w:tc>
          <w:tcPr>
            <w:tcW w:w="709" w:type="dxa"/>
            <w:tcBorders>
              <w:top w:val="single" w:sz="6" w:space="0" w:color="auto"/>
              <w:bottom w:val="single" w:sz="6" w:space="0" w:color="auto"/>
            </w:tcBorders>
            <w:shd w:val="clear" w:color="auto" w:fill="auto"/>
          </w:tcPr>
          <w:p w14:paraId="6C0334A9" w14:textId="77777777" w:rsidR="008D58AD" w:rsidRPr="009D7E91" w:rsidRDefault="00AD0DD5"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14:paraId="520833ED" w14:textId="77777777" w:rsidR="008D58AD" w:rsidRPr="009D7E91" w:rsidRDefault="00AD0DD5" w:rsidP="006C14E7">
            <w:pPr>
              <w:spacing w:before="120" w:after="120"/>
              <w:jc w:val="left"/>
              <w:rPr>
                <w:bCs/>
              </w:rPr>
            </w:pPr>
            <w:bookmarkStart w:id="5" w:name="X_TBT_Reg_2A"/>
            <w:r w:rsidRPr="009D7E91">
              <w:rPr>
                <w:b/>
              </w:rPr>
              <w:t>Organisme responsable</w:t>
            </w:r>
            <w:bookmarkEnd w:id="5"/>
            <w:r w:rsidRPr="009D7E91">
              <w:rPr>
                <w:b/>
              </w:rPr>
              <w:t>:</w:t>
            </w:r>
            <w:r w:rsidR="006F55D1" w:rsidRPr="009D7E91">
              <w:t xml:space="preserve"> </w:t>
            </w:r>
            <w:bookmarkStart w:id="6" w:name="sps2a"/>
          </w:p>
          <w:p w14:paraId="1FBCE0BE" w14:textId="77777777" w:rsidR="000B2B03" w:rsidRPr="009D7E91" w:rsidRDefault="00AD0DD5" w:rsidP="006C14E7">
            <w:pPr>
              <w:spacing w:before="120" w:after="120"/>
              <w:jc w:val="left"/>
              <w:rPr>
                <w:bCs/>
              </w:rPr>
            </w:pPr>
            <w:r w:rsidRPr="009D7E91">
              <w:rPr>
                <w:bCs/>
              </w:rPr>
              <w:t>Ministère de la transition écologique et solidaire</w:t>
            </w:r>
            <w:r w:rsidRPr="009D7E91">
              <w:rPr>
                <w:bCs/>
              </w:rPr>
              <w:br/>
              <w:t>Commissariat au développement durable</w:t>
            </w:r>
            <w:r w:rsidRPr="009D7E91">
              <w:rPr>
                <w:bCs/>
              </w:rPr>
              <w:br/>
              <w:t>Service de l'économie verte et solidaire</w:t>
            </w:r>
            <w:r w:rsidRPr="009D7E91">
              <w:rPr>
                <w:bCs/>
              </w:rPr>
              <w:br/>
              <w:t xml:space="preserve">Tour Séquoïa </w:t>
            </w:r>
            <w:r w:rsidRPr="009D7E91">
              <w:rPr>
                <w:bCs/>
              </w:rPr>
              <w:br/>
              <w:t>92055 Paris-La Défense Cedex</w:t>
            </w:r>
            <w:r w:rsidRPr="009D7E91">
              <w:rPr>
                <w:bCs/>
              </w:rPr>
              <w:br/>
              <w:t>France</w:t>
            </w:r>
            <w:bookmarkEnd w:id="6"/>
          </w:p>
          <w:p w14:paraId="2C06A41A" w14:textId="77777777" w:rsidR="008D58AD" w:rsidRPr="009D7E91" w:rsidRDefault="00AD0DD5" w:rsidP="00064E8E">
            <w:pPr>
              <w:spacing w:after="120"/>
            </w:pPr>
            <w:bookmarkStart w:id="7"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7"/>
            <w:r w:rsidRPr="009D7E91">
              <w:rPr>
                <w:b/>
              </w:rPr>
              <w:t>:</w:t>
            </w:r>
            <w:r w:rsidR="00CB44EC" w:rsidRPr="005469C3">
              <w:t xml:space="preserve"> </w:t>
            </w:r>
            <w:bookmarkStart w:id="8" w:name="sps4a"/>
            <w:bookmarkEnd w:id="8"/>
          </w:p>
        </w:tc>
      </w:tr>
      <w:tr w:rsidR="00CC5FAA" w14:paraId="2C1D846F" w14:textId="77777777" w:rsidTr="00450063">
        <w:tc>
          <w:tcPr>
            <w:tcW w:w="709" w:type="dxa"/>
            <w:tcBorders>
              <w:top w:val="single" w:sz="6" w:space="0" w:color="auto"/>
              <w:bottom w:val="single" w:sz="6" w:space="0" w:color="auto"/>
            </w:tcBorders>
            <w:shd w:val="clear" w:color="auto" w:fill="auto"/>
          </w:tcPr>
          <w:p w14:paraId="40D7A8EF" w14:textId="77777777" w:rsidR="008D58AD" w:rsidRPr="009D7E91" w:rsidRDefault="00AD0DD5"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14:paraId="2C78A9F9" w14:textId="77777777" w:rsidR="008D58AD" w:rsidRPr="009D7E91" w:rsidRDefault="00AD0DD5" w:rsidP="009D7E91">
            <w:pPr>
              <w:spacing w:before="120" w:after="120"/>
            </w:pPr>
            <w:bookmarkStart w:id="9" w:name="X_TBT_Reg_3A"/>
            <w:r w:rsidRPr="009D7E91">
              <w:rPr>
                <w:b/>
              </w:rPr>
              <w:t>Notification au titre de l'article 2.9.2</w:t>
            </w:r>
            <w:bookmarkEnd w:id="9"/>
            <w:r w:rsidRPr="009D7E91">
              <w:rPr>
                <w:b/>
              </w:rPr>
              <w:t xml:space="preserve"> [</w:t>
            </w:r>
            <w:bookmarkStart w:id="10" w:name="tbt3a"/>
            <w:r w:rsidRPr="009D7E91">
              <w:rPr>
                <w:b/>
              </w:rPr>
              <w:t>X</w:t>
            </w:r>
            <w:bookmarkEnd w:id="10"/>
            <w:r w:rsidRPr="009D7E91">
              <w:rPr>
                <w:b/>
              </w:rPr>
              <w:t xml:space="preserve">], </w:t>
            </w:r>
            <w:bookmarkStart w:id="11" w:name="X_TBT_Reg_3B"/>
            <w:r w:rsidRPr="009D7E91">
              <w:rPr>
                <w:b/>
              </w:rPr>
              <w:t>2.10.1</w:t>
            </w:r>
            <w:bookmarkEnd w:id="11"/>
            <w:r w:rsidRPr="009D7E91">
              <w:rPr>
                <w:b/>
              </w:rPr>
              <w:t xml:space="preserve"> [</w:t>
            </w:r>
            <w:bookmarkStart w:id="12" w:name="tbt3b"/>
            <w:r w:rsidRPr="009D7E91">
              <w:rPr>
                <w:b/>
              </w:rPr>
              <w:t>  </w:t>
            </w:r>
            <w:bookmarkEnd w:id="12"/>
            <w:r w:rsidRPr="009D7E91">
              <w:rPr>
                <w:b/>
              </w:rPr>
              <w:t xml:space="preserve">], </w:t>
            </w:r>
            <w:bookmarkStart w:id="13" w:name="X_TBT_Reg_3C"/>
            <w:r w:rsidRPr="009D7E91">
              <w:rPr>
                <w:b/>
              </w:rPr>
              <w:t>5.6.2</w:t>
            </w:r>
            <w:bookmarkEnd w:id="13"/>
            <w:r w:rsidRPr="009D7E91">
              <w:rPr>
                <w:b/>
              </w:rPr>
              <w:t xml:space="preserve"> [</w:t>
            </w:r>
            <w:bookmarkStart w:id="14" w:name="tbt3c"/>
            <w:r w:rsidRPr="009D7E91">
              <w:rPr>
                <w:b/>
              </w:rPr>
              <w:t>  </w:t>
            </w:r>
            <w:bookmarkEnd w:id="14"/>
            <w:r w:rsidRPr="009D7E91">
              <w:rPr>
                <w:b/>
              </w:rPr>
              <w:t xml:space="preserve">], </w:t>
            </w:r>
            <w:bookmarkStart w:id="15" w:name="X_TBT_Reg_3D"/>
            <w:r w:rsidRPr="009D7E91">
              <w:rPr>
                <w:b/>
              </w:rPr>
              <w:t>5.7.1</w:t>
            </w:r>
            <w:bookmarkEnd w:id="15"/>
            <w:r w:rsidRPr="009D7E91">
              <w:rPr>
                <w:b/>
              </w:rPr>
              <w:t xml:space="preserve"> [</w:t>
            </w:r>
            <w:bookmarkStart w:id="16" w:name="tbt3d"/>
            <w:r w:rsidRPr="009D7E91">
              <w:rPr>
                <w:b/>
              </w:rPr>
              <w:t>  </w:t>
            </w:r>
            <w:bookmarkEnd w:id="16"/>
            <w:r w:rsidRPr="009D7E91">
              <w:rPr>
                <w:b/>
              </w:rPr>
              <w:t xml:space="preserve">], </w:t>
            </w:r>
            <w:bookmarkStart w:id="17" w:name="X_TBT_Reg_3E"/>
            <w:r w:rsidRPr="009D7E91">
              <w:rPr>
                <w:b/>
              </w:rPr>
              <w:t>autres</w:t>
            </w:r>
            <w:bookmarkStart w:id="18" w:name="tbt3f"/>
            <w:bookmarkEnd w:id="17"/>
            <w:bookmarkEnd w:id="18"/>
            <w:r w:rsidR="00EE5F18">
              <w:rPr>
                <w:b/>
              </w:rPr>
              <w:t>:</w:t>
            </w:r>
            <w:r w:rsidR="006717EC" w:rsidRPr="006717EC">
              <w:t xml:space="preserve"> </w:t>
            </w:r>
            <w:bookmarkStart w:id="19" w:name="tbt3e"/>
            <w:bookmarkEnd w:id="19"/>
          </w:p>
        </w:tc>
      </w:tr>
      <w:tr w:rsidR="00CC5FAA" w14:paraId="181EFAB0" w14:textId="77777777" w:rsidTr="00450063">
        <w:tc>
          <w:tcPr>
            <w:tcW w:w="709" w:type="dxa"/>
            <w:tcBorders>
              <w:top w:val="single" w:sz="6" w:space="0" w:color="auto"/>
              <w:bottom w:val="single" w:sz="6" w:space="0" w:color="auto"/>
            </w:tcBorders>
            <w:shd w:val="clear" w:color="auto" w:fill="auto"/>
          </w:tcPr>
          <w:p w14:paraId="036E5B0A" w14:textId="77777777" w:rsidR="008D58AD" w:rsidRPr="009D7E91" w:rsidRDefault="00AD0DD5"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14:paraId="3BA73166" w14:textId="77777777" w:rsidR="008D58AD" w:rsidRPr="009D7E91" w:rsidRDefault="00AD0DD5" w:rsidP="009D7E91">
            <w:pPr>
              <w:spacing w:before="120" w:after="120"/>
            </w:pPr>
            <w:bookmarkStart w:id="20"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20"/>
            <w:r w:rsidRPr="009D7E91">
              <w:rPr>
                <w:b/>
              </w:rPr>
              <w:t>:</w:t>
            </w:r>
            <w:r w:rsidRPr="009D7E91">
              <w:t xml:space="preserve"> Le présent arrêté s'applique aux lave-linges ménagers à chargement frontal entrant dans le champ d'application du règlement règlement (UE) 2019/2023 établissant des exigences en matière d'écoconception applicables aux lave-linge ménagers et aux lave-linge séchants ménagers.</w:t>
            </w:r>
            <w:bookmarkStart w:id="21" w:name="sps3a"/>
            <w:bookmarkEnd w:id="21"/>
          </w:p>
        </w:tc>
      </w:tr>
      <w:tr w:rsidR="00CC5FAA" w14:paraId="4ADEF059" w14:textId="77777777" w:rsidTr="00450063">
        <w:tc>
          <w:tcPr>
            <w:tcW w:w="709" w:type="dxa"/>
            <w:tcBorders>
              <w:top w:val="single" w:sz="6" w:space="0" w:color="auto"/>
              <w:bottom w:val="single" w:sz="6" w:space="0" w:color="auto"/>
            </w:tcBorders>
            <w:shd w:val="clear" w:color="auto" w:fill="auto"/>
          </w:tcPr>
          <w:p w14:paraId="7783E33D" w14:textId="77777777" w:rsidR="008D58AD" w:rsidRPr="009D7E91" w:rsidRDefault="00AD0DD5"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14:paraId="19B188EF" w14:textId="77777777" w:rsidR="008D58AD" w:rsidRPr="009D7E91" w:rsidRDefault="00AD0DD5" w:rsidP="009D7E91">
            <w:pPr>
              <w:spacing w:before="120" w:after="120"/>
            </w:pPr>
            <w:bookmarkStart w:id="22" w:name="X_TBT_Reg_5A"/>
            <w:r w:rsidRPr="009D7E91">
              <w:rPr>
                <w:b/>
              </w:rPr>
              <w:t>Intitulé, nombre de pages et langue(s) du texte notifié</w:t>
            </w:r>
            <w:bookmarkEnd w:id="22"/>
            <w:r w:rsidRPr="009D7E91">
              <w:rPr>
                <w:b/>
              </w:rPr>
              <w:t>:</w:t>
            </w:r>
            <w:r w:rsidR="006F55D1" w:rsidRPr="009D7E91">
              <w:t xml:space="preserve"> Arrêté relatif aux critères, aux sous critères et au système de notation pour le calcul et l'affichage de l'indice de réparabilité des lave-linges ménagers à chargement frontal</w:t>
            </w:r>
            <w:bookmarkStart w:id="23" w:name="sps5a"/>
            <w:bookmarkStart w:id="24" w:name="sps5c"/>
            <w:bookmarkStart w:id="25" w:name="sps5b"/>
            <w:bookmarkEnd w:id="23"/>
            <w:bookmarkEnd w:id="24"/>
            <w:bookmarkEnd w:id="25"/>
          </w:p>
        </w:tc>
      </w:tr>
      <w:tr w:rsidR="00CC5FAA" w14:paraId="3F73A27D" w14:textId="77777777" w:rsidTr="00450063">
        <w:tc>
          <w:tcPr>
            <w:tcW w:w="709" w:type="dxa"/>
            <w:tcBorders>
              <w:top w:val="single" w:sz="6" w:space="0" w:color="auto"/>
              <w:bottom w:val="single" w:sz="6" w:space="0" w:color="auto"/>
            </w:tcBorders>
            <w:shd w:val="clear" w:color="auto" w:fill="auto"/>
          </w:tcPr>
          <w:p w14:paraId="65B750A9" w14:textId="77777777" w:rsidR="008D58AD" w:rsidRPr="009D7E91" w:rsidRDefault="00AD0DD5"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14:paraId="449E446D" w14:textId="77777777" w:rsidR="008D58AD" w:rsidRPr="009D7E91" w:rsidRDefault="00AD0DD5" w:rsidP="009D7E91">
            <w:pPr>
              <w:spacing w:before="120" w:after="120"/>
            </w:pPr>
            <w:bookmarkStart w:id="26" w:name="X_TBT_Reg_6A"/>
            <w:r w:rsidRPr="009D7E91">
              <w:rPr>
                <w:b/>
              </w:rPr>
              <w:t>Teneur</w:t>
            </w:r>
            <w:bookmarkEnd w:id="26"/>
            <w:r w:rsidRPr="009D7E91">
              <w:rPr>
                <w:b/>
              </w:rPr>
              <w:t>:</w:t>
            </w:r>
            <w:r w:rsidR="006F55D1" w:rsidRPr="009D7E91">
              <w:t xml:space="preserve"> L'indice réparabilité consiste en une note sur dix destinée à être affichée au moment de l'acte d'achat pour l'information du consommateur sur les catégories de produits électriques et électroniques. Cette note est obtenue en divisant par dix un score global sur cent points, selon cinq critères, chacun noté sur vingt et de pondération égale, permettant d'apprécier le caractère réparable des produits concernés. Ces critères sont les suivants: documentation fournie par le fabricant, "démontabilité" du produit, disponibilité des pièces détachées, rapport entre le prix de la pièce détachée la plus chère et le prix du produit originel, compteur d'usage (optionnel) ou autres critères spécifiques à la catégorie de produits concernés. Le présent arrêté s'applique aux lave-linges ménagers à chargement frontal entrant dans le champ d'application du règlement (UE) 2019/2023 établissant des exigences en matière d'écoconception applicables aux lave-linge ménagers et aux lave-linge séchants ménagers. Il spécifie les critères, les sous-critères et le système de notation applicables aux lave-linges ménagers à chargement frontal permettant de calculer l'indice de réparabilité par modèle.</w:t>
            </w:r>
          </w:p>
          <w:p w14:paraId="06B3EC0F" w14:textId="77777777" w:rsidR="006F55D1" w:rsidRPr="009D7E91" w:rsidRDefault="00AD0DD5" w:rsidP="009D7E91">
            <w:pPr>
              <w:spacing w:after="120"/>
            </w:pPr>
            <w:r w:rsidRPr="009D7E91">
              <w:lastRenderedPageBreak/>
              <w:t>L'obligation de calcul de l'indice pour les catégories de produits concernées, et de mise à disposition de cette information, s'impose aux producteurs, importateurs, ou autres metteurs sur le marché d'équipements électriques et électroniques, y compris les lave-linges ménagers à chargement frontal.</w:t>
            </w:r>
          </w:p>
        </w:tc>
      </w:tr>
      <w:tr w:rsidR="00CC5FAA" w14:paraId="19F3CC93" w14:textId="77777777" w:rsidTr="00450063">
        <w:tc>
          <w:tcPr>
            <w:tcW w:w="709" w:type="dxa"/>
            <w:tcBorders>
              <w:top w:val="single" w:sz="6" w:space="0" w:color="auto"/>
              <w:bottom w:val="single" w:sz="6" w:space="0" w:color="auto"/>
            </w:tcBorders>
            <w:shd w:val="clear" w:color="auto" w:fill="auto"/>
          </w:tcPr>
          <w:p w14:paraId="522D613D" w14:textId="77777777" w:rsidR="008D58AD" w:rsidRPr="009D7E91" w:rsidRDefault="00AD0DD5" w:rsidP="009D7E91">
            <w:pPr>
              <w:spacing w:before="120" w:after="120"/>
              <w:rPr>
                <w:b/>
              </w:rPr>
            </w:pPr>
            <w:r w:rsidRPr="009D7E91">
              <w:rPr>
                <w:b/>
              </w:rPr>
              <w:lastRenderedPageBreak/>
              <w:t>7.</w:t>
            </w:r>
          </w:p>
        </w:tc>
        <w:tc>
          <w:tcPr>
            <w:tcW w:w="8515" w:type="dxa"/>
            <w:tcBorders>
              <w:top w:val="single" w:sz="6" w:space="0" w:color="auto"/>
              <w:bottom w:val="single" w:sz="6" w:space="0" w:color="auto"/>
            </w:tcBorders>
            <w:shd w:val="clear" w:color="auto" w:fill="auto"/>
          </w:tcPr>
          <w:p w14:paraId="31F8341B" w14:textId="77777777" w:rsidR="008D58AD" w:rsidRPr="009D7E91" w:rsidRDefault="00AD0DD5" w:rsidP="00305401">
            <w:pPr>
              <w:spacing w:before="120" w:after="120"/>
            </w:pPr>
            <w:bookmarkStart w:id="27" w:name="X_TBT_Reg_7A"/>
            <w:r w:rsidRPr="009D7E91">
              <w:rPr>
                <w:b/>
              </w:rPr>
              <w:t>Objectif et justification, y compris la nature des problèmes urgents, le cas échéant</w:t>
            </w:r>
            <w:bookmarkEnd w:id="27"/>
            <w:r w:rsidRPr="009D7E91">
              <w:rPr>
                <w:b/>
              </w:rPr>
              <w:t>:</w:t>
            </w:r>
            <w:r w:rsidRPr="009D7E91">
              <w:t xml:space="preserve"> La directive (UE) 2018/851 relative aux déchets incite les Etats membres à prendre des mesures appropriées pour éviter la production de déchets. De plus, le plan d'action européen pour l'économie circulaire (COM (2020) 98) inclue parmi ses objectifs l'amélioration de la durabilité et de la réparabilité des produits. La concertation avec les parties prenantes menée dans le cadre de la Feuille de route pour l'économie circulaire qui a été présentée par le Gouvernement le 23 avril 2018 a abouti à la mesure n°10 qui prévoit une information obligatoire sur la réparabilité des produits électriques et électroniques. La mesure vise à promouvoir une consommation responsable en améliorant l'information du consommateur grâce à la mise en place et à l'affichage obligatoire d'un indice simple de réparabilité de certains de ces produits. Cet indice vise à informer le consommateur sur la capacité à réparer le produit concerné. Cette mesure vise ainsi d'une part à pallier l'asymétrie d'information entre les consommateurs et les fabricants ou distributeurs concernant la réparabilité du produit, et d'autre part, à inciter les fabricants à intégrer dès la conception de leurs produits des critères de réparabilité, tendant ainsi vers des produits plus durables car plus robustes car « éco-conçus ». Avec cette mesure, l'ambition raisonnable est de passer à 60% d'ici cinq ans de pannes de produits électriques et électroniques donnant lieu à une réparation dans le réseau de réparateurs français, contre environ 40% aujourd'hui. Sur le plan environnemental, cette mesure permettra à la France de poursuivre son objectif national de réduction de la consommation de ressources liée à la consommation française : réduire de 30 % la consommation de ressources par rapport au PIB d'ici à 2030 par rapport à 2010 (</w:t>
            </w:r>
            <w:r w:rsidRPr="009D7E91">
              <w:rPr>
                <w:i/>
                <w:iCs/>
              </w:rPr>
              <w:t>loi</w:t>
            </w:r>
            <w:r w:rsidRPr="009D7E91">
              <w:t xml:space="preserve"> no 2015-992). Des produits mieux réparables et donc plus durables entraîneront en effet une baisse de la consommation de ressources (réduction du besoin en produits neufs) et de la quantité de déchets de produits électriques et électroniques, ainsi qu'une baisse associée de gaz à effet de serre. La catégorie des lave-linges ménagers a été sélectionnée pour la mise en œuvre de l'indice réparabilité en raison de son usage généralisé en France, de l'impact de cet usage sur le budget des ménages et des impacts environnementaux générés par ce produit. Les lave-linges ménagers à chargement frontal constituent le modèle le plus répandu en France.</w:t>
            </w:r>
            <w:bookmarkStart w:id="28" w:name="sps7f"/>
            <w:bookmarkEnd w:id="28"/>
          </w:p>
        </w:tc>
      </w:tr>
      <w:tr w:rsidR="00CC5FAA" w14:paraId="49EC13C0" w14:textId="77777777" w:rsidTr="00450063">
        <w:tc>
          <w:tcPr>
            <w:tcW w:w="709" w:type="dxa"/>
            <w:tcBorders>
              <w:top w:val="single" w:sz="6" w:space="0" w:color="auto"/>
              <w:bottom w:val="single" w:sz="6" w:space="0" w:color="auto"/>
            </w:tcBorders>
            <w:shd w:val="clear" w:color="auto" w:fill="auto"/>
          </w:tcPr>
          <w:p w14:paraId="38FBD1EF" w14:textId="77777777" w:rsidR="008D58AD" w:rsidRPr="009D7E91" w:rsidRDefault="00AD0DD5"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14:paraId="2FB18FF2" w14:textId="77777777" w:rsidR="005D20E7" w:rsidRPr="009D7E91" w:rsidRDefault="00AD0DD5" w:rsidP="003A4A65">
            <w:pPr>
              <w:spacing w:before="120" w:after="120"/>
            </w:pPr>
            <w:bookmarkStart w:id="29" w:name="X_TBT_Reg_8A"/>
            <w:r w:rsidRPr="009D7E91">
              <w:rPr>
                <w:b/>
              </w:rPr>
              <w:t>Documents pertinents</w:t>
            </w:r>
            <w:bookmarkEnd w:id="29"/>
            <w:r w:rsidRPr="009D7E91">
              <w:rPr>
                <w:b/>
              </w:rPr>
              <w:t>:</w:t>
            </w:r>
            <w:r w:rsidR="006F55D1" w:rsidRPr="009D7E91">
              <w:t xml:space="preserve"> </w:t>
            </w:r>
            <w:r>
              <w:t>-</w:t>
            </w:r>
          </w:p>
        </w:tc>
      </w:tr>
      <w:tr w:rsidR="00CC5FAA" w14:paraId="0E8D5587" w14:textId="77777777" w:rsidTr="0096154C">
        <w:trPr>
          <w:cantSplit/>
        </w:trPr>
        <w:tc>
          <w:tcPr>
            <w:tcW w:w="709" w:type="dxa"/>
            <w:tcBorders>
              <w:top w:val="single" w:sz="6" w:space="0" w:color="auto"/>
              <w:bottom w:val="single" w:sz="6" w:space="0" w:color="auto"/>
            </w:tcBorders>
            <w:shd w:val="clear" w:color="auto" w:fill="auto"/>
          </w:tcPr>
          <w:p w14:paraId="00BE889E" w14:textId="77777777" w:rsidR="006F55D1" w:rsidRPr="009D7E91" w:rsidRDefault="00AD0DD5"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14:paraId="288BBD0A" w14:textId="77777777" w:rsidR="006F55D1" w:rsidRPr="009D7E91" w:rsidRDefault="00AD0DD5" w:rsidP="009B0524">
            <w:pPr>
              <w:spacing w:before="120" w:after="120"/>
              <w:ind w:left="34"/>
              <w:rPr>
                <w:bCs/>
              </w:rPr>
            </w:pPr>
            <w:bookmarkStart w:id="30" w:name="X_TBT_Reg_9A"/>
            <w:r w:rsidRPr="009D7E91">
              <w:rPr>
                <w:b/>
              </w:rPr>
              <w:t>Date projetée pour l'adoption</w:t>
            </w:r>
            <w:bookmarkEnd w:id="30"/>
            <w:r w:rsidRPr="009D7E91">
              <w:rPr>
                <w:b/>
              </w:rPr>
              <w:t>:</w:t>
            </w:r>
            <w:r w:rsidRPr="009D7E91">
              <w:t xml:space="preserve"> </w:t>
            </w:r>
            <w:bookmarkStart w:id="31" w:name="sps10a"/>
            <w:bookmarkStart w:id="32" w:name="sps10b"/>
            <w:bookmarkEnd w:id="31"/>
            <w:r w:rsidRPr="009D7E91">
              <w:rPr>
                <w:bCs/>
              </w:rPr>
              <w:t>décembre 2020</w:t>
            </w:r>
            <w:bookmarkEnd w:id="32"/>
          </w:p>
          <w:p w14:paraId="13DFDF7C" w14:textId="77777777" w:rsidR="006F55D1" w:rsidRPr="009D7E91" w:rsidRDefault="00AD0DD5" w:rsidP="009B0524">
            <w:pPr>
              <w:spacing w:after="120"/>
              <w:ind w:left="34"/>
              <w:rPr>
                <w:b/>
              </w:rPr>
            </w:pPr>
            <w:bookmarkStart w:id="33" w:name="X_TBT_Reg_9B"/>
            <w:r w:rsidRPr="009D7E91">
              <w:rPr>
                <w:b/>
              </w:rPr>
              <w:t>Date projetée pour l'entrée en vigueur</w:t>
            </w:r>
            <w:bookmarkEnd w:id="33"/>
            <w:r w:rsidRPr="009D7E91">
              <w:rPr>
                <w:b/>
              </w:rPr>
              <w:t>:</w:t>
            </w:r>
            <w:r w:rsidRPr="009D7E91">
              <w:t xml:space="preserve"> 1</w:t>
            </w:r>
            <w:r w:rsidRPr="009D7E91">
              <w:rPr>
                <w:vertAlign w:val="superscript"/>
              </w:rPr>
              <w:t>er</w:t>
            </w:r>
            <w:r w:rsidRPr="009D7E91">
              <w:t xml:space="preserve"> janvier 2021</w:t>
            </w:r>
            <w:bookmarkStart w:id="34" w:name="sps11a"/>
            <w:bookmarkStart w:id="35" w:name="sps11b"/>
            <w:bookmarkEnd w:id="34"/>
            <w:bookmarkEnd w:id="35"/>
          </w:p>
        </w:tc>
      </w:tr>
      <w:tr w:rsidR="00CC5FAA" w14:paraId="01AE3854" w14:textId="77777777" w:rsidTr="00450063">
        <w:tc>
          <w:tcPr>
            <w:tcW w:w="709" w:type="dxa"/>
            <w:tcBorders>
              <w:top w:val="single" w:sz="6" w:space="0" w:color="auto"/>
              <w:bottom w:val="single" w:sz="6" w:space="0" w:color="auto"/>
            </w:tcBorders>
            <w:shd w:val="clear" w:color="auto" w:fill="auto"/>
          </w:tcPr>
          <w:p w14:paraId="5F16E416" w14:textId="77777777" w:rsidR="008D58AD" w:rsidRPr="009D7E91" w:rsidRDefault="00AD0DD5"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14:paraId="0C38FF7E" w14:textId="77777777" w:rsidR="008D58AD" w:rsidRPr="009D7E91" w:rsidRDefault="00AD0DD5" w:rsidP="009D7E91">
            <w:pPr>
              <w:spacing w:before="120" w:after="120"/>
            </w:pPr>
            <w:bookmarkStart w:id="36" w:name="X_TBT_Reg_10A"/>
            <w:r w:rsidRPr="009D7E91">
              <w:rPr>
                <w:b/>
              </w:rPr>
              <w:t>Date limite pour la présentation des observations</w:t>
            </w:r>
            <w:bookmarkEnd w:id="36"/>
            <w:r w:rsidRPr="009D7E91">
              <w:rPr>
                <w:b/>
              </w:rPr>
              <w:t>:</w:t>
            </w:r>
            <w:r w:rsidR="006F55D1" w:rsidRPr="009D7E91">
              <w:t xml:space="preserve"> 60 jours à compter de la date de notification</w:t>
            </w:r>
            <w:bookmarkStart w:id="37" w:name="sps12a"/>
            <w:bookmarkEnd w:id="37"/>
          </w:p>
        </w:tc>
      </w:tr>
      <w:tr w:rsidR="00CC5FAA" w14:paraId="5F4C4798" w14:textId="77777777" w:rsidTr="00450063">
        <w:tc>
          <w:tcPr>
            <w:tcW w:w="709" w:type="dxa"/>
            <w:tcBorders>
              <w:top w:val="single" w:sz="6" w:space="0" w:color="auto"/>
            </w:tcBorders>
            <w:shd w:val="clear" w:color="auto" w:fill="auto"/>
          </w:tcPr>
          <w:p w14:paraId="13B3A0CC" w14:textId="77777777" w:rsidR="008D58AD" w:rsidRPr="009D7E91" w:rsidRDefault="00AD0DD5" w:rsidP="00450063">
            <w:pPr>
              <w:keepNext/>
              <w:keepLines/>
              <w:spacing w:before="120" w:after="120"/>
              <w:rPr>
                <w:b/>
              </w:rPr>
            </w:pPr>
            <w:r w:rsidRPr="009D7E91">
              <w:rPr>
                <w:b/>
              </w:rPr>
              <w:t>11.</w:t>
            </w:r>
          </w:p>
        </w:tc>
        <w:tc>
          <w:tcPr>
            <w:tcW w:w="8515" w:type="dxa"/>
            <w:tcBorders>
              <w:top w:val="single" w:sz="6" w:space="0" w:color="auto"/>
            </w:tcBorders>
            <w:shd w:val="clear" w:color="auto" w:fill="auto"/>
          </w:tcPr>
          <w:p w14:paraId="6D2C6104" w14:textId="77777777" w:rsidR="008D58AD" w:rsidRPr="009D7E91" w:rsidRDefault="00AD0DD5" w:rsidP="00481B71">
            <w:pPr>
              <w:keepNext/>
              <w:keepLines/>
              <w:spacing w:before="120" w:after="120"/>
            </w:pPr>
            <w:bookmarkStart w:id="38"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9" w:name="sps13b"/>
            <w:r w:rsidRPr="009D7E91">
              <w:rPr>
                <w:b/>
              </w:rPr>
              <w:t xml:space="preserve"> </w:t>
            </w:r>
            <w:bookmarkEnd w:id="39"/>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8"/>
            <w:r w:rsidRPr="009D7E91">
              <w:rPr>
                <w:b/>
              </w:rPr>
              <w:t>:</w:t>
            </w:r>
            <w:r w:rsidR="006F55D1" w:rsidRPr="009D7E91">
              <w:t xml:space="preserve"> </w:t>
            </w:r>
            <w:bookmarkStart w:id="40" w:name="sps13c"/>
          </w:p>
          <w:p w14:paraId="5A92BC0E" w14:textId="77777777" w:rsidR="000B2B03" w:rsidRPr="009D7E91" w:rsidRDefault="00AD0DD5" w:rsidP="00481B71">
            <w:pPr>
              <w:keepNext/>
              <w:keepLines/>
              <w:spacing w:before="120" w:after="120"/>
              <w:jc w:val="left"/>
              <w:rPr>
                <w:bCs/>
              </w:rPr>
            </w:pPr>
            <w:r w:rsidRPr="009D7E91">
              <w:rPr>
                <w:bCs/>
              </w:rPr>
              <w:t>CINORTECH</w:t>
            </w:r>
            <w:r w:rsidRPr="009D7E91">
              <w:rPr>
                <w:bCs/>
              </w:rPr>
              <w:br/>
              <w:t>AFNOR</w:t>
            </w:r>
            <w:r w:rsidRPr="009D7E91">
              <w:rPr>
                <w:bCs/>
              </w:rPr>
              <w:br/>
              <w:t>11 avenue Francis de Pressensé</w:t>
            </w:r>
            <w:r w:rsidRPr="009D7E91">
              <w:rPr>
                <w:bCs/>
              </w:rPr>
              <w:br/>
              <w:t>93571 SAINT- DENIS –LA PLAINE cedex</w:t>
            </w:r>
          </w:p>
          <w:p w14:paraId="4A454A9D" w14:textId="77777777" w:rsidR="000B2B03" w:rsidRPr="009D7E91" w:rsidRDefault="008F5A99" w:rsidP="00481B71">
            <w:pPr>
              <w:keepNext/>
              <w:keepLines/>
              <w:spacing w:before="120" w:after="120"/>
              <w:rPr>
                <w:bCs/>
              </w:rPr>
            </w:pPr>
            <w:hyperlink r:id="rId7" w:history="1">
              <w:r w:rsidR="00EA6033" w:rsidRPr="009D7E91">
                <w:rPr>
                  <w:bCs/>
                  <w:color w:val="0000FF"/>
                  <w:u w:val="single"/>
                </w:rPr>
                <w:t>https://members.wto.org/crnattachments/2020/TBT/FRA/20_6401_00_f.pdf</w:t>
              </w:r>
            </w:hyperlink>
            <w:bookmarkEnd w:id="40"/>
          </w:p>
        </w:tc>
      </w:tr>
    </w:tbl>
    <w:p w14:paraId="0C6374E7" w14:textId="77777777" w:rsidR="006F55D1" w:rsidRPr="009D7E91" w:rsidRDefault="006F55D1" w:rsidP="009D7E91"/>
    <w:sectPr w:rsidR="006F55D1" w:rsidRPr="009D7E91" w:rsidSect="00AE3C0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8869" w14:textId="77777777" w:rsidR="00AD61AC" w:rsidRDefault="00AD0DD5">
      <w:r>
        <w:separator/>
      </w:r>
    </w:p>
  </w:endnote>
  <w:endnote w:type="continuationSeparator" w:id="0">
    <w:p w14:paraId="298AE2B1" w14:textId="77777777" w:rsidR="00AD61AC" w:rsidRDefault="00AD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C18A" w14:textId="77777777" w:rsidR="00D67386" w:rsidRPr="009D7E91" w:rsidRDefault="00AD0DD5"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DFA1" w14:textId="77777777" w:rsidR="00DD65B2" w:rsidRPr="009D7E91" w:rsidRDefault="00AD0DD5"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0570" w14:textId="77777777" w:rsidR="00DD65B2" w:rsidRPr="009D7E91" w:rsidRDefault="00AD0DD5">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FF4C" w14:textId="77777777" w:rsidR="00AD61AC" w:rsidRDefault="00AD0DD5">
      <w:r>
        <w:separator/>
      </w:r>
    </w:p>
  </w:footnote>
  <w:footnote w:type="continuationSeparator" w:id="0">
    <w:p w14:paraId="19FF74A3" w14:textId="77777777" w:rsidR="00AD61AC" w:rsidRDefault="00AD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B858" w14:textId="77777777" w:rsidR="00D67386" w:rsidRPr="009D7E91" w:rsidRDefault="00AD0DD5" w:rsidP="00D67386">
    <w:pPr>
      <w:pStyle w:val="Header"/>
      <w:pBdr>
        <w:bottom w:val="single" w:sz="4" w:space="1" w:color="auto"/>
      </w:pBdr>
      <w:tabs>
        <w:tab w:val="clear" w:pos="4513"/>
        <w:tab w:val="clear" w:pos="9027"/>
      </w:tabs>
      <w:jc w:val="center"/>
    </w:pPr>
    <w:r w:rsidRPr="009D7E91">
      <w:t>tbtSymbol</w:t>
    </w:r>
  </w:p>
  <w:p w14:paraId="39A3CF60" w14:textId="77777777" w:rsidR="00D67386" w:rsidRPr="009D7E91" w:rsidRDefault="00D67386" w:rsidP="00D67386">
    <w:pPr>
      <w:pStyle w:val="Header"/>
      <w:pBdr>
        <w:bottom w:val="single" w:sz="4" w:space="1" w:color="auto"/>
      </w:pBdr>
      <w:tabs>
        <w:tab w:val="clear" w:pos="4513"/>
        <w:tab w:val="clear" w:pos="9027"/>
      </w:tabs>
      <w:jc w:val="center"/>
    </w:pPr>
  </w:p>
  <w:p w14:paraId="5C5773AF" w14:textId="77777777" w:rsidR="00D67386" w:rsidRPr="009D7E91" w:rsidRDefault="00AD0DD5"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14:paraId="21FDEA4D" w14:textId="77777777"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FCEC" w14:textId="77777777" w:rsidR="00D67386" w:rsidRPr="009D7E91" w:rsidRDefault="00AD0DD5" w:rsidP="00D67386">
    <w:pPr>
      <w:pStyle w:val="Header"/>
      <w:pBdr>
        <w:bottom w:val="single" w:sz="4" w:space="1" w:color="auto"/>
      </w:pBdr>
      <w:tabs>
        <w:tab w:val="clear" w:pos="4513"/>
        <w:tab w:val="clear" w:pos="9027"/>
      </w:tabs>
      <w:jc w:val="center"/>
    </w:pPr>
    <w:bookmarkStart w:id="41" w:name="spsSymbolHeader"/>
    <w:r w:rsidRPr="009D7E91">
      <w:t>G/TBT/N/FRA/197</w:t>
    </w:r>
    <w:bookmarkEnd w:id="41"/>
  </w:p>
  <w:p w14:paraId="0B55BAA9" w14:textId="77777777" w:rsidR="00D67386" w:rsidRPr="009D7E91" w:rsidRDefault="00D67386" w:rsidP="00D67386">
    <w:pPr>
      <w:pStyle w:val="Header"/>
      <w:pBdr>
        <w:bottom w:val="single" w:sz="4" w:space="1" w:color="auto"/>
      </w:pBdr>
      <w:tabs>
        <w:tab w:val="clear" w:pos="4513"/>
        <w:tab w:val="clear" w:pos="9027"/>
      </w:tabs>
      <w:jc w:val="center"/>
    </w:pPr>
  </w:p>
  <w:p w14:paraId="72E69F76" w14:textId="77777777" w:rsidR="00D67386" w:rsidRPr="009D7E91" w:rsidRDefault="00AD0DD5"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14:paraId="1480694E" w14:textId="77777777"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5FAA" w14:paraId="7CFE0551" w14:textId="77777777" w:rsidTr="00A37621">
      <w:trPr>
        <w:trHeight w:val="240"/>
        <w:jc w:val="center"/>
      </w:trPr>
      <w:tc>
        <w:tcPr>
          <w:tcW w:w="3794" w:type="dxa"/>
          <w:shd w:val="clear" w:color="auto" w:fill="FFFFFF"/>
          <w:tcMar>
            <w:left w:w="108" w:type="dxa"/>
            <w:right w:w="108" w:type="dxa"/>
          </w:tcMar>
          <w:vAlign w:val="center"/>
        </w:tcPr>
        <w:p w14:paraId="74B77FBE" w14:textId="77777777" w:rsidR="00172B05" w:rsidRPr="00D82AF6" w:rsidRDefault="00172B05" w:rsidP="006D265C">
          <w:pPr>
            <w:rPr>
              <w:noProof/>
              <w:szCs w:val="18"/>
              <w:lang w:eastAsia="en-GB"/>
            </w:rPr>
          </w:pPr>
          <w:bookmarkStart w:id="42" w:name="bmkRestricted" w:colFirst="1" w:colLast="1"/>
        </w:p>
      </w:tc>
      <w:tc>
        <w:tcPr>
          <w:tcW w:w="5448" w:type="dxa"/>
          <w:gridSpan w:val="2"/>
          <w:shd w:val="clear" w:color="auto" w:fill="FFFFFF"/>
          <w:tcMar>
            <w:left w:w="108" w:type="dxa"/>
            <w:right w:w="108" w:type="dxa"/>
          </w:tcMar>
          <w:vAlign w:val="center"/>
        </w:tcPr>
        <w:p w14:paraId="3EAC8F30" w14:textId="77777777" w:rsidR="00172B05" w:rsidRPr="00D82AF6" w:rsidRDefault="00172B05" w:rsidP="006D265C">
          <w:pPr>
            <w:jc w:val="right"/>
            <w:rPr>
              <w:b/>
              <w:color w:val="FF0000"/>
              <w:szCs w:val="18"/>
            </w:rPr>
          </w:pPr>
        </w:p>
      </w:tc>
    </w:tr>
    <w:bookmarkEnd w:id="42"/>
    <w:tr w:rsidR="00CC5FAA" w14:paraId="54551E0C" w14:textId="77777777" w:rsidTr="00A37621">
      <w:trPr>
        <w:trHeight w:val="213"/>
        <w:jc w:val="center"/>
      </w:trPr>
      <w:tc>
        <w:tcPr>
          <w:tcW w:w="3794" w:type="dxa"/>
          <w:vMerge w:val="restart"/>
          <w:shd w:val="clear" w:color="auto" w:fill="FFFFFF"/>
          <w:tcMar>
            <w:left w:w="0" w:type="dxa"/>
            <w:right w:w="0" w:type="dxa"/>
          </w:tcMar>
        </w:tcPr>
        <w:p w14:paraId="381EEF4F" w14:textId="77777777" w:rsidR="00172B05" w:rsidRPr="00D82AF6" w:rsidRDefault="00AD0DD5" w:rsidP="006D265C">
          <w:pPr>
            <w:jc w:val="left"/>
            <w:rPr>
              <w:szCs w:val="18"/>
            </w:rPr>
          </w:pPr>
          <w:r>
            <w:rPr>
              <w:noProof/>
              <w:szCs w:val="18"/>
              <w:lang w:eastAsia="en-GB"/>
            </w:rPr>
            <w:drawing>
              <wp:inline distT="0" distB="0" distL="0" distR="0" wp14:anchorId="2CCDBFA5" wp14:editId="6C3DE5B2">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52170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CF7F58" w14:textId="77777777" w:rsidR="00172B05" w:rsidRPr="00D82AF6" w:rsidRDefault="00172B05" w:rsidP="006D265C">
          <w:pPr>
            <w:jc w:val="right"/>
            <w:rPr>
              <w:b/>
              <w:szCs w:val="18"/>
            </w:rPr>
          </w:pPr>
        </w:p>
      </w:tc>
    </w:tr>
    <w:tr w:rsidR="00CC5FAA" w14:paraId="1FBC1BB3" w14:textId="77777777" w:rsidTr="00A37621">
      <w:trPr>
        <w:trHeight w:val="868"/>
        <w:jc w:val="center"/>
      </w:trPr>
      <w:tc>
        <w:tcPr>
          <w:tcW w:w="3794" w:type="dxa"/>
          <w:vMerge/>
          <w:shd w:val="clear" w:color="auto" w:fill="FFFFFF"/>
          <w:tcMar>
            <w:left w:w="108" w:type="dxa"/>
            <w:right w:w="108" w:type="dxa"/>
          </w:tcMar>
        </w:tcPr>
        <w:p w14:paraId="606E8C59" w14:textId="77777777"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14:paraId="0C0B11F2" w14:textId="77777777" w:rsidR="00D67386" w:rsidRPr="009D7E91" w:rsidRDefault="00AD0DD5" w:rsidP="006D265C">
          <w:pPr>
            <w:jc w:val="right"/>
            <w:rPr>
              <w:b/>
              <w:szCs w:val="18"/>
            </w:rPr>
          </w:pPr>
          <w:bookmarkStart w:id="43" w:name="bmkSymbols"/>
          <w:r w:rsidRPr="009D7E91">
            <w:rPr>
              <w:b/>
              <w:szCs w:val="18"/>
            </w:rPr>
            <w:t>G/TBT/N/FRA/197</w:t>
          </w:r>
          <w:bookmarkEnd w:id="43"/>
        </w:p>
      </w:tc>
    </w:tr>
    <w:tr w:rsidR="00CC5FAA" w14:paraId="211FBA09" w14:textId="77777777" w:rsidTr="00A37621">
      <w:trPr>
        <w:trHeight w:val="240"/>
        <w:jc w:val="center"/>
      </w:trPr>
      <w:tc>
        <w:tcPr>
          <w:tcW w:w="3794" w:type="dxa"/>
          <w:vMerge/>
          <w:shd w:val="clear" w:color="auto" w:fill="FFFFFF"/>
          <w:tcMar>
            <w:left w:w="108" w:type="dxa"/>
            <w:right w:w="108" w:type="dxa"/>
          </w:tcMar>
          <w:vAlign w:val="center"/>
        </w:tcPr>
        <w:p w14:paraId="0E7F7101" w14:textId="77777777"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14:paraId="4A1EF812" w14:textId="719457CB" w:rsidR="00172B05" w:rsidRPr="00D82AF6" w:rsidRDefault="00AD0DD5" w:rsidP="006D265C">
          <w:pPr>
            <w:jc w:val="right"/>
            <w:rPr>
              <w:szCs w:val="18"/>
            </w:rPr>
          </w:pPr>
          <w:bookmarkStart w:id="44" w:name="spsDateDistribution"/>
          <w:bookmarkStart w:id="45" w:name="bmkDate"/>
          <w:bookmarkEnd w:id="44"/>
          <w:bookmarkEnd w:id="45"/>
          <w:r>
            <w:rPr>
              <w:szCs w:val="18"/>
            </w:rPr>
            <w:t>30 octobre 2020</w:t>
          </w:r>
        </w:p>
      </w:tc>
    </w:tr>
    <w:tr w:rsidR="00CC5FAA" w14:paraId="7550C417" w14:textId="77777777"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30A989" w14:textId="5766A43C" w:rsidR="00172B05" w:rsidRPr="00D82AF6" w:rsidRDefault="00AD0DD5" w:rsidP="006D265C">
          <w:pPr>
            <w:jc w:val="left"/>
            <w:rPr>
              <w:b/>
              <w:szCs w:val="18"/>
            </w:rPr>
          </w:pPr>
          <w:bookmarkStart w:id="46" w:name="bmkSerial"/>
          <w:r w:rsidRPr="009D7E91">
            <w:rPr>
              <w:color w:val="FF0000"/>
              <w:szCs w:val="18"/>
            </w:rPr>
            <w:t>(</w:t>
          </w:r>
          <w:bookmarkStart w:id="47" w:name="spsSerialNumber"/>
          <w:bookmarkEnd w:id="47"/>
          <w:r>
            <w:rPr>
              <w:color w:val="FF0000"/>
              <w:szCs w:val="18"/>
            </w:rPr>
            <w:t>20-</w:t>
          </w:r>
          <w:r w:rsidR="008F5A99">
            <w:rPr>
              <w:color w:val="FF0000"/>
              <w:szCs w:val="18"/>
            </w:rPr>
            <w:t>7614</w:t>
          </w:r>
          <w:r w:rsidRPr="009D7E91">
            <w:rPr>
              <w:color w:val="FF0000"/>
              <w:szCs w:val="18"/>
            </w:rPr>
            <w:t>)</w:t>
          </w:r>
          <w:bookmarkEnd w:id="46"/>
        </w:p>
      </w:tc>
      <w:tc>
        <w:tcPr>
          <w:tcW w:w="3325" w:type="dxa"/>
          <w:tcBorders>
            <w:bottom w:val="single" w:sz="4" w:space="0" w:color="auto"/>
          </w:tcBorders>
          <w:tcMar>
            <w:top w:w="0" w:type="dxa"/>
            <w:left w:w="108" w:type="dxa"/>
            <w:bottom w:w="57" w:type="dxa"/>
            <w:right w:w="108" w:type="dxa"/>
          </w:tcMar>
          <w:vAlign w:val="bottom"/>
        </w:tcPr>
        <w:p w14:paraId="3AE4C470" w14:textId="77777777" w:rsidR="00172B05" w:rsidRPr="00D82AF6" w:rsidRDefault="00AD0DD5" w:rsidP="006D265C">
          <w:pPr>
            <w:jc w:val="right"/>
            <w:rPr>
              <w:szCs w:val="18"/>
            </w:rPr>
          </w:pPr>
          <w:bookmarkStart w:id="48"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8"/>
        </w:p>
      </w:tc>
    </w:tr>
    <w:tr w:rsidR="00CC5FAA" w14:paraId="424AD25B" w14:textId="77777777"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7FAA88" w14:textId="77777777" w:rsidR="00172B05" w:rsidRPr="00D82AF6" w:rsidRDefault="00AD0DD5" w:rsidP="006D265C">
          <w:pPr>
            <w:jc w:val="left"/>
            <w:rPr>
              <w:szCs w:val="18"/>
            </w:rPr>
          </w:pPr>
          <w:bookmarkStart w:id="49" w:name="bmkCommittee"/>
          <w:r w:rsidRPr="009D7E91">
            <w:rPr>
              <w:b/>
              <w:szCs w:val="18"/>
            </w:rPr>
            <w:t>Comité des obstacles techniques au commerce</w:t>
          </w:r>
          <w:bookmarkEnd w:id="49"/>
        </w:p>
      </w:tc>
      <w:tc>
        <w:tcPr>
          <w:tcW w:w="3325" w:type="dxa"/>
          <w:tcBorders>
            <w:top w:val="single" w:sz="4" w:space="0" w:color="auto"/>
          </w:tcBorders>
          <w:tcMar>
            <w:top w:w="113" w:type="dxa"/>
            <w:left w:w="108" w:type="dxa"/>
            <w:bottom w:w="57" w:type="dxa"/>
            <w:right w:w="108" w:type="dxa"/>
          </w:tcMar>
          <w:vAlign w:val="center"/>
        </w:tcPr>
        <w:p w14:paraId="5ABDE6C4" w14:textId="77777777" w:rsidR="00172B05" w:rsidRPr="009D7E91" w:rsidRDefault="00AD0DD5" w:rsidP="006D265C">
          <w:pPr>
            <w:jc w:val="right"/>
            <w:rPr>
              <w:bCs/>
              <w:szCs w:val="18"/>
            </w:rPr>
          </w:pPr>
          <w:bookmarkStart w:id="50" w:name="bmkLanguage"/>
          <w:r w:rsidRPr="009D7E91">
            <w:rPr>
              <w:bCs/>
              <w:szCs w:val="18"/>
            </w:rPr>
            <w:t>Original:</w:t>
          </w:r>
          <w:r w:rsidR="006F55D1" w:rsidRPr="009D7E91">
            <w:rPr>
              <w:bCs/>
              <w:szCs w:val="18"/>
            </w:rPr>
            <w:t xml:space="preserve"> </w:t>
          </w:r>
          <w:bookmarkStart w:id="51" w:name="spsOriginalLanguage"/>
          <w:r w:rsidRPr="009D7E91">
            <w:rPr>
              <w:bCs/>
              <w:szCs w:val="18"/>
            </w:rPr>
            <w:t>français</w:t>
          </w:r>
          <w:bookmarkEnd w:id="51"/>
          <w:bookmarkEnd w:id="50"/>
        </w:p>
      </w:tc>
    </w:tr>
  </w:tbl>
  <w:p w14:paraId="4B74CF24" w14:textId="77777777"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B52280E">
      <w:start w:val="1"/>
      <w:numFmt w:val="decimal"/>
      <w:pStyle w:val="SummaryText"/>
      <w:lvlText w:val="%1."/>
      <w:lvlJc w:val="left"/>
      <w:pPr>
        <w:ind w:left="360" w:hanging="360"/>
      </w:pPr>
    </w:lvl>
    <w:lvl w:ilvl="1" w:tplc="E3688752" w:tentative="1">
      <w:start w:val="1"/>
      <w:numFmt w:val="lowerLetter"/>
      <w:lvlText w:val="%2."/>
      <w:lvlJc w:val="left"/>
      <w:pPr>
        <w:ind w:left="1080" w:hanging="360"/>
      </w:pPr>
    </w:lvl>
    <w:lvl w:ilvl="2" w:tplc="BA306932" w:tentative="1">
      <w:start w:val="1"/>
      <w:numFmt w:val="lowerRoman"/>
      <w:lvlText w:val="%3."/>
      <w:lvlJc w:val="right"/>
      <w:pPr>
        <w:ind w:left="1800" w:hanging="180"/>
      </w:pPr>
    </w:lvl>
    <w:lvl w:ilvl="3" w:tplc="F9E67568" w:tentative="1">
      <w:start w:val="1"/>
      <w:numFmt w:val="decimal"/>
      <w:lvlText w:val="%4."/>
      <w:lvlJc w:val="left"/>
      <w:pPr>
        <w:ind w:left="2520" w:hanging="360"/>
      </w:pPr>
    </w:lvl>
    <w:lvl w:ilvl="4" w:tplc="74B0FB3E" w:tentative="1">
      <w:start w:val="1"/>
      <w:numFmt w:val="lowerLetter"/>
      <w:lvlText w:val="%5."/>
      <w:lvlJc w:val="left"/>
      <w:pPr>
        <w:ind w:left="3240" w:hanging="360"/>
      </w:pPr>
    </w:lvl>
    <w:lvl w:ilvl="5" w:tplc="0BAC4916" w:tentative="1">
      <w:start w:val="1"/>
      <w:numFmt w:val="lowerRoman"/>
      <w:lvlText w:val="%6."/>
      <w:lvlJc w:val="right"/>
      <w:pPr>
        <w:ind w:left="3960" w:hanging="180"/>
      </w:pPr>
    </w:lvl>
    <w:lvl w:ilvl="6" w:tplc="4F6E80D6" w:tentative="1">
      <w:start w:val="1"/>
      <w:numFmt w:val="decimal"/>
      <w:lvlText w:val="%7."/>
      <w:lvlJc w:val="left"/>
      <w:pPr>
        <w:ind w:left="4680" w:hanging="360"/>
      </w:pPr>
    </w:lvl>
    <w:lvl w:ilvl="7" w:tplc="0AC692E6" w:tentative="1">
      <w:start w:val="1"/>
      <w:numFmt w:val="lowerLetter"/>
      <w:lvlText w:val="%8."/>
      <w:lvlJc w:val="left"/>
      <w:pPr>
        <w:ind w:left="5400" w:hanging="360"/>
      </w:pPr>
    </w:lvl>
    <w:lvl w:ilvl="8" w:tplc="1B805D9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04DA"/>
    <w:rsid w:val="000A7098"/>
    <w:rsid w:val="000B2B03"/>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906B3"/>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8F5A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0DD5"/>
    <w:rsid w:val="00AD1003"/>
    <w:rsid w:val="00AD61AC"/>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A1E2D"/>
    <w:rsid w:val="00CB2591"/>
    <w:rsid w:val="00CB44EC"/>
    <w:rsid w:val="00CC106D"/>
    <w:rsid w:val="00CC5FAA"/>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6033"/>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3293C"/>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TBT/FRA/20_6401_00_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942</Words>
  <Characters>5335</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2020-10-29T14:08:00Z</dcterms:created>
  <dcterms:modified xsi:type="dcterms:W3CDTF">2020-10-29T16:56:00Z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56c2895d-8c86-48fa-b075-fb7005ebf3a4</vt:lpwstr>
  </property>
  <property fmtid="{D5CDD505-2E9C-101B-9397-08002B2CF9AE}" pid="4" name="WTOCLASSIFICATION">
    <vt:lpwstr>WTO OFFICIAL</vt:lpwstr>
  </property>
</Properties>
</file>