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11C7" w14:textId="77777777" w:rsidR="009239F7" w:rsidRPr="00B977D1" w:rsidRDefault="00B977D1" w:rsidP="00B977D1">
      <w:pPr>
        <w:pStyle w:val="Title"/>
        <w:rPr>
          <w:caps w:val="0"/>
          <w:kern w:val="0"/>
        </w:rPr>
      </w:pPr>
      <w:bookmarkStart w:id="8" w:name="_Hlk31379364"/>
      <w:bookmarkStart w:id="9" w:name="_GoBack"/>
      <w:bookmarkEnd w:id="9"/>
      <w:r w:rsidRPr="00B977D1">
        <w:rPr>
          <w:caps w:val="0"/>
          <w:kern w:val="0"/>
        </w:rPr>
        <w:t>NOTIFICATION</w:t>
      </w:r>
    </w:p>
    <w:p w14:paraId="3BA4C101" w14:textId="77777777" w:rsidR="009239F7" w:rsidRPr="00B977D1" w:rsidRDefault="00B73264" w:rsidP="00B977D1">
      <w:pPr>
        <w:jc w:val="center"/>
      </w:pPr>
      <w:r w:rsidRPr="00B977D1">
        <w:t>La notification suivante est communiquée conformément à l'article 10.6.</w:t>
      </w:r>
    </w:p>
    <w:p w14:paraId="3A8D28AB" w14:textId="77777777" w:rsidR="009239F7" w:rsidRPr="00B977D1" w:rsidRDefault="009239F7" w:rsidP="00B977D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977D1" w:rsidRPr="00B977D1" w14:paraId="4AE9C99B" w14:textId="77777777" w:rsidTr="00B977D1">
        <w:tc>
          <w:tcPr>
            <w:tcW w:w="709" w:type="dxa"/>
            <w:tcBorders>
              <w:top w:val="double" w:sz="6" w:space="0" w:color="auto"/>
              <w:bottom w:val="single" w:sz="6" w:space="0" w:color="auto"/>
            </w:tcBorders>
            <w:shd w:val="clear" w:color="auto" w:fill="auto"/>
          </w:tcPr>
          <w:p w14:paraId="545DF1C6" w14:textId="77777777" w:rsidR="00F85C99" w:rsidRPr="00B977D1" w:rsidRDefault="00B73264" w:rsidP="00B977D1">
            <w:pPr>
              <w:spacing w:before="120" w:after="120"/>
            </w:pPr>
            <w:r w:rsidRPr="00B977D1">
              <w:rPr>
                <w:b/>
              </w:rPr>
              <w:t>1.</w:t>
            </w:r>
          </w:p>
        </w:tc>
        <w:tc>
          <w:tcPr>
            <w:tcW w:w="8282" w:type="dxa"/>
            <w:tcBorders>
              <w:top w:val="double" w:sz="6" w:space="0" w:color="auto"/>
              <w:bottom w:val="single" w:sz="6" w:space="0" w:color="auto"/>
            </w:tcBorders>
            <w:shd w:val="clear" w:color="auto" w:fill="auto"/>
          </w:tcPr>
          <w:p w14:paraId="331127F9" w14:textId="77777777" w:rsidR="00357BA1" w:rsidRPr="00B977D1" w:rsidRDefault="00B73264" w:rsidP="00B977D1">
            <w:pPr>
              <w:spacing w:before="120" w:after="80"/>
            </w:pPr>
            <w:r w:rsidRPr="00B977D1">
              <w:rPr>
                <w:b/>
              </w:rPr>
              <w:t xml:space="preserve">Membre </w:t>
            </w:r>
            <w:proofErr w:type="gramStart"/>
            <w:r w:rsidRPr="00B977D1">
              <w:rPr>
                <w:b/>
              </w:rPr>
              <w:t>notifiant</w:t>
            </w:r>
            <w:r w:rsidR="00B977D1" w:rsidRPr="00B977D1">
              <w:rPr>
                <w:b/>
                <w:bCs/>
              </w:rPr>
              <w:t>:</w:t>
            </w:r>
            <w:proofErr w:type="gramEnd"/>
            <w:r w:rsidR="00B977D1" w:rsidRPr="00B977D1">
              <w:rPr>
                <w:b/>
                <w:bCs/>
              </w:rPr>
              <w:t xml:space="preserve"> </w:t>
            </w:r>
            <w:r w:rsidR="00B977D1" w:rsidRPr="00B977D1">
              <w:rPr>
                <w:u w:val="single"/>
              </w:rPr>
              <w:t>T</w:t>
            </w:r>
            <w:r w:rsidRPr="00B977D1">
              <w:rPr>
                <w:u w:val="single"/>
              </w:rPr>
              <w:t>ANZANIE</w:t>
            </w:r>
          </w:p>
          <w:p w14:paraId="34375CA4" w14:textId="77777777" w:rsidR="00F85C99" w:rsidRPr="00B977D1" w:rsidRDefault="00B73264" w:rsidP="00B977D1">
            <w:pPr>
              <w:spacing w:after="120"/>
            </w:pPr>
            <w:r w:rsidRPr="00B977D1">
              <w:rPr>
                <w:b/>
              </w:rPr>
              <w:t>Le cas échéant, pouvoirs publics locaux concernés (articles 3.2 et 7.2</w:t>
            </w:r>
            <w:proofErr w:type="gramStart"/>
            <w:r w:rsidRPr="00B977D1">
              <w:rPr>
                <w:b/>
              </w:rPr>
              <w:t>):</w:t>
            </w:r>
            <w:proofErr w:type="gramEnd"/>
          </w:p>
        </w:tc>
      </w:tr>
      <w:tr w:rsidR="00B977D1" w:rsidRPr="00B977D1" w14:paraId="5523AC6D" w14:textId="77777777" w:rsidTr="00B977D1">
        <w:tc>
          <w:tcPr>
            <w:tcW w:w="709" w:type="dxa"/>
            <w:tcBorders>
              <w:top w:val="single" w:sz="6" w:space="0" w:color="auto"/>
              <w:bottom w:val="single" w:sz="6" w:space="0" w:color="auto"/>
            </w:tcBorders>
            <w:shd w:val="clear" w:color="auto" w:fill="auto"/>
          </w:tcPr>
          <w:p w14:paraId="05E82AD6" w14:textId="77777777" w:rsidR="00F85C99" w:rsidRPr="00B977D1" w:rsidRDefault="00B73264" w:rsidP="00B977D1">
            <w:pPr>
              <w:spacing w:before="120" w:after="120"/>
            </w:pPr>
            <w:r w:rsidRPr="00B977D1">
              <w:rPr>
                <w:b/>
              </w:rPr>
              <w:t>2.</w:t>
            </w:r>
          </w:p>
        </w:tc>
        <w:tc>
          <w:tcPr>
            <w:tcW w:w="8282" w:type="dxa"/>
            <w:tcBorders>
              <w:top w:val="single" w:sz="6" w:space="0" w:color="auto"/>
              <w:bottom w:val="single" w:sz="6" w:space="0" w:color="auto"/>
            </w:tcBorders>
            <w:shd w:val="clear" w:color="auto" w:fill="auto"/>
          </w:tcPr>
          <w:p w14:paraId="36BFF9F5" w14:textId="77777777" w:rsidR="00357BA1" w:rsidRPr="00B977D1" w:rsidRDefault="00B73264" w:rsidP="00B977D1">
            <w:pPr>
              <w:spacing w:before="120" w:after="80"/>
            </w:pPr>
            <w:r w:rsidRPr="00B977D1">
              <w:rPr>
                <w:b/>
              </w:rPr>
              <w:t xml:space="preserve">Organisme </w:t>
            </w:r>
            <w:proofErr w:type="gramStart"/>
            <w:r w:rsidRPr="00B977D1">
              <w:rPr>
                <w:b/>
              </w:rPr>
              <w:t>responsable:</w:t>
            </w:r>
            <w:proofErr w:type="gramEnd"/>
          </w:p>
          <w:p w14:paraId="7DE4F7E7" w14:textId="77777777" w:rsidR="00357BA1" w:rsidRPr="00B977D1" w:rsidRDefault="00B73264" w:rsidP="00B977D1">
            <w:pPr>
              <w:jc w:val="left"/>
            </w:pPr>
            <w:proofErr w:type="spellStart"/>
            <w:r w:rsidRPr="00B977D1">
              <w:rPr>
                <w:i/>
                <w:iCs/>
              </w:rPr>
              <w:t>Tanzania</w:t>
            </w:r>
            <w:proofErr w:type="spellEnd"/>
            <w:r w:rsidRPr="00B977D1">
              <w:rPr>
                <w:i/>
                <w:iCs/>
              </w:rPr>
              <w:t xml:space="preserve"> Bureau of Standards</w:t>
            </w:r>
            <w:r w:rsidRPr="00B977D1">
              <w:t xml:space="preserve"> (Office tanzanien de normalisation)</w:t>
            </w:r>
          </w:p>
          <w:p w14:paraId="54075932" w14:textId="77777777" w:rsidR="00357BA1" w:rsidRPr="00B977D1" w:rsidRDefault="00B73264" w:rsidP="00B977D1">
            <w:pPr>
              <w:jc w:val="left"/>
            </w:pPr>
            <w:r w:rsidRPr="00B977D1">
              <w:t xml:space="preserve">MOROGORO/Sam Nujoma Road, </w:t>
            </w:r>
            <w:proofErr w:type="spellStart"/>
            <w:r w:rsidRPr="00B977D1">
              <w:t>Ubungo</w:t>
            </w:r>
            <w:proofErr w:type="spellEnd"/>
          </w:p>
          <w:p w14:paraId="38F5ABCE" w14:textId="77777777" w:rsidR="00357BA1" w:rsidRPr="00B977D1" w:rsidRDefault="00B73264" w:rsidP="00B977D1">
            <w:pPr>
              <w:jc w:val="left"/>
            </w:pPr>
            <w:proofErr w:type="spellStart"/>
            <w:r w:rsidRPr="00B977D1">
              <w:t>P.O</w:t>
            </w:r>
            <w:proofErr w:type="spellEnd"/>
            <w:r w:rsidR="00B977D1" w:rsidRPr="00B977D1">
              <w:t>. BOX 9524</w:t>
            </w:r>
          </w:p>
          <w:p w14:paraId="43CCD31B" w14:textId="77777777" w:rsidR="00357BA1" w:rsidRPr="00B977D1" w:rsidRDefault="00B73264" w:rsidP="00B977D1">
            <w:pPr>
              <w:jc w:val="left"/>
            </w:pPr>
            <w:proofErr w:type="gramStart"/>
            <w:r w:rsidRPr="00B977D1">
              <w:t>Téléphone</w:t>
            </w:r>
            <w:r w:rsidR="00B977D1" w:rsidRPr="00B977D1">
              <w:t>:</w:t>
            </w:r>
            <w:proofErr w:type="gramEnd"/>
            <w:r w:rsidR="00B977D1" w:rsidRPr="00B977D1">
              <w:t xml:space="preserve"> +</w:t>
            </w:r>
            <w:r w:rsidRPr="00B977D1">
              <w:t>255 222450206</w:t>
            </w:r>
          </w:p>
          <w:p w14:paraId="23CB8169" w14:textId="77777777" w:rsidR="00357BA1" w:rsidRPr="00B977D1" w:rsidRDefault="00B73264" w:rsidP="00B977D1">
            <w:pPr>
              <w:jc w:val="left"/>
            </w:pPr>
            <w:r w:rsidRPr="00B977D1">
              <w:t xml:space="preserve">Courrier </w:t>
            </w:r>
            <w:proofErr w:type="gramStart"/>
            <w:r w:rsidRPr="00B977D1">
              <w:t>électronique:</w:t>
            </w:r>
            <w:proofErr w:type="gramEnd"/>
            <w:r w:rsidRPr="00B977D1">
              <w:t xml:space="preserve"> </w:t>
            </w:r>
            <w:hyperlink r:id="rId7" w:history="1">
              <w:r w:rsidR="00B977D1" w:rsidRPr="00B977D1">
                <w:rPr>
                  <w:rStyle w:val="Hyperlink"/>
                </w:rPr>
                <w:t>nep@tbs.go.tz</w:t>
              </w:r>
            </w:hyperlink>
            <w:r w:rsidRPr="00B977D1">
              <w:t>,</w:t>
            </w:r>
          </w:p>
          <w:p w14:paraId="51306160" w14:textId="77777777" w:rsidR="00CA24F5" w:rsidRPr="00A301A6" w:rsidRDefault="00B73264" w:rsidP="00B977D1">
            <w:pPr>
              <w:spacing w:before="120" w:after="120"/>
              <w:jc w:val="left"/>
              <w:rPr>
                <w:lang w:val="en-GB"/>
              </w:rPr>
            </w:pPr>
            <w:r w:rsidRPr="00A301A6">
              <w:rPr>
                <w:lang w:val="en-GB"/>
              </w:rPr>
              <w:t xml:space="preserve">Site Web: </w:t>
            </w:r>
            <w:hyperlink r:id="rId8" w:history="1">
              <w:r w:rsidR="00B977D1" w:rsidRPr="00A301A6">
                <w:rPr>
                  <w:rStyle w:val="Hyperlink"/>
                  <w:lang w:val="en-GB"/>
                </w:rPr>
                <w:t>www.tbs.go.tz</w:t>
              </w:r>
            </w:hyperlink>
          </w:p>
          <w:p w14:paraId="48147D9C" w14:textId="77777777" w:rsidR="00F85C99" w:rsidRPr="00B977D1" w:rsidRDefault="00B73264" w:rsidP="00B977D1">
            <w:pPr>
              <w:spacing w:after="120"/>
            </w:pPr>
            <w:r w:rsidRPr="00B977D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977D1">
              <w:rPr>
                <w:b/>
              </w:rPr>
              <w:t>susmentionné:</w:t>
            </w:r>
            <w:proofErr w:type="gramEnd"/>
          </w:p>
        </w:tc>
      </w:tr>
      <w:tr w:rsidR="00B977D1" w:rsidRPr="00B977D1" w14:paraId="49100D4A" w14:textId="77777777" w:rsidTr="00B977D1">
        <w:tc>
          <w:tcPr>
            <w:tcW w:w="709" w:type="dxa"/>
            <w:tcBorders>
              <w:top w:val="single" w:sz="6" w:space="0" w:color="auto"/>
              <w:bottom w:val="single" w:sz="6" w:space="0" w:color="auto"/>
            </w:tcBorders>
            <w:shd w:val="clear" w:color="auto" w:fill="auto"/>
          </w:tcPr>
          <w:p w14:paraId="549ABADF" w14:textId="77777777" w:rsidR="00F85C99" w:rsidRPr="00B977D1" w:rsidRDefault="00B73264" w:rsidP="00B977D1">
            <w:pPr>
              <w:spacing w:before="120" w:after="120"/>
              <w:rPr>
                <w:b/>
              </w:rPr>
            </w:pPr>
            <w:r w:rsidRPr="00B977D1">
              <w:rPr>
                <w:b/>
              </w:rPr>
              <w:t>3.</w:t>
            </w:r>
          </w:p>
        </w:tc>
        <w:tc>
          <w:tcPr>
            <w:tcW w:w="8282" w:type="dxa"/>
            <w:tcBorders>
              <w:top w:val="single" w:sz="6" w:space="0" w:color="auto"/>
              <w:bottom w:val="single" w:sz="6" w:space="0" w:color="auto"/>
            </w:tcBorders>
            <w:shd w:val="clear" w:color="auto" w:fill="auto"/>
          </w:tcPr>
          <w:p w14:paraId="4EFFDEB8" w14:textId="77777777" w:rsidR="00F85C99" w:rsidRPr="00B977D1" w:rsidRDefault="00B73264" w:rsidP="00B977D1">
            <w:pPr>
              <w:spacing w:before="120" w:after="120"/>
            </w:pPr>
            <w:r w:rsidRPr="00B977D1">
              <w:rPr>
                <w:b/>
              </w:rPr>
              <w:t xml:space="preserve">Notification au titre de l'article 2.9.2 [X], 2.10.1 </w:t>
            </w:r>
            <w:proofErr w:type="gramStart"/>
            <w:r w:rsidR="00B977D1" w:rsidRPr="00B977D1">
              <w:rPr>
                <w:b/>
              </w:rPr>
              <w:t>[ ]</w:t>
            </w:r>
            <w:proofErr w:type="gramEnd"/>
            <w:r w:rsidRPr="00B977D1">
              <w:rPr>
                <w:b/>
              </w:rPr>
              <w:t xml:space="preserve">, 5.6.2 </w:t>
            </w:r>
            <w:r w:rsidR="00B977D1" w:rsidRPr="00B977D1">
              <w:rPr>
                <w:b/>
              </w:rPr>
              <w:t>[ ]</w:t>
            </w:r>
            <w:r w:rsidRPr="00B977D1">
              <w:rPr>
                <w:b/>
              </w:rPr>
              <w:t xml:space="preserve">, 5.7.1 </w:t>
            </w:r>
            <w:r w:rsidR="00B977D1" w:rsidRPr="00B977D1">
              <w:rPr>
                <w:b/>
              </w:rPr>
              <w:t>[ ]</w:t>
            </w:r>
            <w:r w:rsidRPr="00B977D1">
              <w:rPr>
                <w:b/>
              </w:rPr>
              <w:t>, autres:</w:t>
            </w:r>
          </w:p>
        </w:tc>
      </w:tr>
      <w:tr w:rsidR="00B977D1" w:rsidRPr="00B977D1" w14:paraId="7EDCC26A" w14:textId="77777777" w:rsidTr="00B977D1">
        <w:tc>
          <w:tcPr>
            <w:tcW w:w="709" w:type="dxa"/>
            <w:tcBorders>
              <w:top w:val="single" w:sz="6" w:space="0" w:color="auto"/>
              <w:bottom w:val="single" w:sz="6" w:space="0" w:color="auto"/>
            </w:tcBorders>
            <w:shd w:val="clear" w:color="auto" w:fill="auto"/>
          </w:tcPr>
          <w:p w14:paraId="07DA9E90" w14:textId="77777777" w:rsidR="00F85C99" w:rsidRPr="00B977D1" w:rsidRDefault="00B73264" w:rsidP="00B977D1">
            <w:pPr>
              <w:spacing w:before="120" w:after="120"/>
            </w:pPr>
            <w:r w:rsidRPr="00B977D1">
              <w:rPr>
                <w:b/>
              </w:rPr>
              <w:t>4.</w:t>
            </w:r>
          </w:p>
        </w:tc>
        <w:tc>
          <w:tcPr>
            <w:tcW w:w="8282" w:type="dxa"/>
            <w:tcBorders>
              <w:top w:val="single" w:sz="6" w:space="0" w:color="auto"/>
              <w:bottom w:val="single" w:sz="6" w:space="0" w:color="auto"/>
            </w:tcBorders>
            <w:shd w:val="clear" w:color="auto" w:fill="auto"/>
          </w:tcPr>
          <w:p w14:paraId="6901A325" w14:textId="77777777" w:rsidR="00F85C99" w:rsidRPr="00B977D1" w:rsidRDefault="00B73264" w:rsidP="00B977D1">
            <w:pPr>
              <w:spacing w:before="120" w:after="120"/>
            </w:pPr>
            <w:r w:rsidRPr="00B977D1">
              <w:rPr>
                <w:b/>
              </w:rPr>
              <w:t xml:space="preserve">Produits visés (le cas échéant, position du SH ou de la </w:t>
            </w:r>
            <w:proofErr w:type="spellStart"/>
            <w:r w:rsidRPr="00B977D1">
              <w:rPr>
                <w:b/>
              </w:rPr>
              <w:t>NCCD</w:t>
            </w:r>
            <w:proofErr w:type="spellEnd"/>
            <w:r w:rsidRPr="00B977D1">
              <w:rPr>
                <w:b/>
              </w:rPr>
              <w:t>, sinon position du tarif douanier national</w:t>
            </w:r>
            <w:r w:rsidR="00B977D1" w:rsidRPr="00B977D1">
              <w:rPr>
                <w:b/>
              </w:rPr>
              <w:t>. L</w:t>
            </w:r>
            <w:r w:rsidRPr="00B977D1">
              <w:rPr>
                <w:b/>
              </w:rPr>
              <w:t>es numéros de l'</w:t>
            </w:r>
            <w:proofErr w:type="spellStart"/>
            <w:r w:rsidRPr="00B977D1">
              <w:rPr>
                <w:b/>
              </w:rPr>
              <w:t>ICS</w:t>
            </w:r>
            <w:proofErr w:type="spellEnd"/>
            <w:r w:rsidRPr="00B977D1">
              <w:rPr>
                <w:b/>
              </w:rPr>
              <w:t xml:space="preserve"> peuvent aussi être indiqués, le cas échéant</w:t>
            </w:r>
            <w:proofErr w:type="gramStart"/>
            <w:r w:rsidRPr="00B977D1">
              <w:rPr>
                <w:b/>
              </w:rPr>
              <w:t>)</w:t>
            </w:r>
            <w:r w:rsidR="00B977D1" w:rsidRPr="00B977D1">
              <w:rPr>
                <w:b/>
              </w:rPr>
              <w:t>:</w:t>
            </w:r>
            <w:proofErr w:type="gramEnd"/>
            <w:r w:rsidR="00B977D1" w:rsidRPr="00B977D1">
              <w:rPr>
                <w:b/>
              </w:rPr>
              <w:t xml:space="preserve"> </w:t>
            </w:r>
            <w:r w:rsidR="00B977D1" w:rsidRPr="00B977D1">
              <w:t>L</w:t>
            </w:r>
            <w:r w:rsidRPr="00B977D1">
              <w:t>ubrifiants, huiles industrielles et produits connexes (</w:t>
            </w:r>
            <w:proofErr w:type="spellStart"/>
            <w:r w:rsidR="00B977D1" w:rsidRPr="00B977D1">
              <w:t>ICS</w:t>
            </w:r>
            <w:proofErr w:type="spellEnd"/>
            <w:r w:rsidR="00B977D1" w:rsidRPr="00B977D1">
              <w:t xml:space="preserve"> 75</w:t>
            </w:r>
            <w:r w:rsidRPr="00B977D1">
              <w:t>.100)</w:t>
            </w:r>
          </w:p>
        </w:tc>
      </w:tr>
      <w:tr w:rsidR="00B977D1" w:rsidRPr="00B977D1" w14:paraId="68AAE028" w14:textId="77777777" w:rsidTr="00B977D1">
        <w:tc>
          <w:tcPr>
            <w:tcW w:w="709" w:type="dxa"/>
            <w:tcBorders>
              <w:top w:val="single" w:sz="6" w:space="0" w:color="auto"/>
              <w:bottom w:val="single" w:sz="6" w:space="0" w:color="auto"/>
            </w:tcBorders>
            <w:shd w:val="clear" w:color="auto" w:fill="auto"/>
          </w:tcPr>
          <w:p w14:paraId="761B6600" w14:textId="77777777" w:rsidR="00F85C99" w:rsidRPr="00B977D1" w:rsidRDefault="00B73264" w:rsidP="00B977D1">
            <w:pPr>
              <w:spacing w:before="120" w:after="120"/>
            </w:pPr>
            <w:r w:rsidRPr="00B977D1">
              <w:rPr>
                <w:b/>
              </w:rPr>
              <w:t>5.</w:t>
            </w:r>
          </w:p>
        </w:tc>
        <w:tc>
          <w:tcPr>
            <w:tcW w:w="8282" w:type="dxa"/>
            <w:tcBorders>
              <w:top w:val="single" w:sz="6" w:space="0" w:color="auto"/>
              <w:bottom w:val="single" w:sz="6" w:space="0" w:color="auto"/>
            </w:tcBorders>
            <w:shd w:val="clear" w:color="auto" w:fill="auto"/>
          </w:tcPr>
          <w:p w14:paraId="1424F3D5" w14:textId="77777777" w:rsidR="00F85C99" w:rsidRPr="00B977D1" w:rsidRDefault="00B73264" w:rsidP="00B977D1">
            <w:pPr>
              <w:spacing w:before="120" w:after="120"/>
            </w:pPr>
            <w:r w:rsidRPr="00B977D1">
              <w:rPr>
                <w:b/>
              </w:rPr>
              <w:t xml:space="preserve">Intitulé, nombre de pages et langue(s) du texte </w:t>
            </w:r>
            <w:proofErr w:type="gramStart"/>
            <w:r w:rsidRPr="00B977D1">
              <w:rPr>
                <w:b/>
              </w:rPr>
              <w:t>notifié</w:t>
            </w:r>
            <w:r w:rsidR="00B977D1" w:rsidRPr="00B977D1">
              <w:rPr>
                <w:b/>
              </w:rPr>
              <w:t>:</w:t>
            </w:r>
            <w:proofErr w:type="gramEnd"/>
            <w:r w:rsidR="00B977D1" w:rsidRPr="00B977D1">
              <w:rPr>
                <w:b/>
              </w:rPr>
              <w:t xml:space="preserve"> </w:t>
            </w:r>
            <w:r w:rsidR="00B977D1" w:rsidRPr="00B977D1">
              <w:t>CDC 17</w:t>
            </w:r>
            <w:r w:rsidRPr="00B977D1">
              <w:t xml:space="preserve"> (5817) P3, </w:t>
            </w:r>
            <w:proofErr w:type="spellStart"/>
            <w:r w:rsidRPr="00B977D1">
              <w:rPr>
                <w:i/>
                <w:iCs/>
              </w:rPr>
              <w:t>Lubricating</w:t>
            </w:r>
            <w:proofErr w:type="spellEnd"/>
            <w:r w:rsidRPr="00B977D1">
              <w:rPr>
                <w:i/>
                <w:iCs/>
              </w:rPr>
              <w:t xml:space="preserve"> </w:t>
            </w:r>
            <w:proofErr w:type="spellStart"/>
            <w:r w:rsidRPr="00B977D1">
              <w:rPr>
                <w:i/>
                <w:iCs/>
              </w:rPr>
              <w:t>Grease</w:t>
            </w:r>
            <w:proofErr w:type="spellEnd"/>
            <w:r w:rsidRPr="00B977D1">
              <w:rPr>
                <w:i/>
                <w:iCs/>
              </w:rPr>
              <w:t xml:space="preserve"> </w:t>
            </w:r>
            <w:r w:rsidR="00B977D1" w:rsidRPr="00B977D1">
              <w:rPr>
                <w:i/>
                <w:iCs/>
              </w:rPr>
              <w:t>-</w:t>
            </w:r>
            <w:r w:rsidRPr="00B977D1">
              <w:rPr>
                <w:i/>
                <w:iCs/>
              </w:rPr>
              <w:t xml:space="preserve"> </w:t>
            </w:r>
            <w:proofErr w:type="spellStart"/>
            <w:r w:rsidRPr="00B977D1">
              <w:rPr>
                <w:i/>
                <w:iCs/>
              </w:rPr>
              <w:t>Specification</w:t>
            </w:r>
            <w:proofErr w:type="spellEnd"/>
            <w:r w:rsidRPr="00B977D1">
              <w:t xml:space="preserve"> (Graisses lubrifiantes </w:t>
            </w:r>
            <w:r w:rsidR="00B977D1" w:rsidRPr="00B977D1">
              <w:t>-</w:t>
            </w:r>
            <w:r w:rsidRPr="00B977D1">
              <w:t xml:space="preserve"> Spécifications), 19 pages, en anglais</w:t>
            </w:r>
          </w:p>
        </w:tc>
      </w:tr>
      <w:tr w:rsidR="00B977D1" w:rsidRPr="00B977D1" w14:paraId="21F0018B" w14:textId="77777777" w:rsidTr="00B977D1">
        <w:tc>
          <w:tcPr>
            <w:tcW w:w="709" w:type="dxa"/>
            <w:tcBorders>
              <w:top w:val="single" w:sz="6" w:space="0" w:color="auto"/>
              <w:bottom w:val="single" w:sz="6" w:space="0" w:color="auto"/>
            </w:tcBorders>
            <w:shd w:val="clear" w:color="auto" w:fill="auto"/>
          </w:tcPr>
          <w:p w14:paraId="7E665E0E" w14:textId="77777777" w:rsidR="00F85C99" w:rsidRPr="00B977D1" w:rsidRDefault="00B73264" w:rsidP="00B977D1">
            <w:pPr>
              <w:spacing w:before="120" w:after="120"/>
              <w:rPr>
                <w:b/>
              </w:rPr>
            </w:pPr>
            <w:r w:rsidRPr="00B977D1">
              <w:rPr>
                <w:b/>
              </w:rPr>
              <w:t>6.</w:t>
            </w:r>
          </w:p>
        </w:tc>
        <w:tc>
          <w:tcPr>
            <w:tcW w:w="8282" w:type="dxa"/>
            <w:tcBorders>
              <w:top w:val="single" w:sz="6" w:space="0" w:color="auto"/>
              <w:bottom w:val="single" w:sz="6" w:space="0" w:color="auto"/>
            </w:tcBorders>
            <w:shd w:val="clear" w:color="auto" w:fill="auto"/>
          </w:tcPr>
          <w:p w14:paraId="38334522" w14:textId="77777777" w:rsidR="00F85C99" w:rsidRPr="00B977D1" w:rsidRDefault="00B73264" w:rsidP="00B977D1">
            <w:pPr>
              <w:spacing w:before="120" w:after="120"/>
              <w:rPr>
                <w:b/>
              </w:rPr>
            </w:pPr>
            <w:proofErr w:type="gramStart"/>
            <w:r w:rsidRPr="00B977D1">
              <w:rPr>
                <w:b/>
              </w:rPr>
              <w:t>Teneur</w:t>
            </w:r>
            <w:r w:rsidR="00B977D1" w:rsidRPr="00B977D1">
              <w:rPr>
                <w:b/>
              </w:rPr>
              <w:t>:</w:t>
            </w:r>
            <w:proofErr w:type="gramEnd"/>
            <w:r w:rsidR="00B977D1" w:rsidRPr="00B977D1">
              <w:rPr>
                <w:b/>
              </w:rPr>
              <w:t xml:space="preserve"> </w:t>
            </w:r>
            <w:r w:rsidR="00B977D1" w:rsidRPr="00B977D1">
              <w:t>L</w:t>
            </w:r>
            <w:r w:rsidRPr="00B977D1">
              <w:t xml:space="preserve">a norme notifiée porte sur les exigences de performance de quatre </w:t>
            </w:r>
            <w:r w:rsidRPr="00B977D1">
              <w:rPr>
                <w:b/>
                <w:bCs/>
              </w:rPr>
              <w:t>classes</w:t>
            </w:r>
            <w:r w:rsidRPr="00B977D1">
              <w:t xml:space="preserve"> de graisses lubrifiantes, à savoir les graisses industrielles non prévues pour des pressions extrêmes, les graisses industrielles haute performance prévues pour des pressions extrêmes, les graisses pour automobiles non prévues pour des pressions extrêmes et les graisses pour automobiles et à usages multiples prévues pour des pressions extrêmes, chacune étant subdivisée en quatre niveaux de qualité</w:t>
            </w:r>
            <w:r w:rsidR="00B977D1" w:rsidRPr="00B977D1">
              <w:t>. T</w:t>
            </w:r>
            <w:r w:rsidRPr="00B977D1">
              <w:t>outes les graisses visées peuvent contenir des lubrifiants solides en suspension.</w:t>
            </w:r>
          </w:p>
        </w:tc>
      </w:tr>
      <w:tr w:rsidR="00B977D1" w:rsidRPr="00B977D1" w14:paraId="272FAF19" w14:textId="77777777" w:rsidTr="00B977D1">
        <w:tc>
          <w:tcPr>
            <w:tcW w:w="709" w:type="dxa"/>
            <w:tcBorders>
              <w:top w:val="single" w:sz="6" w:space="0" w:color="auto"/>
              <w:bottom w:val="single" w:sz="6" w:space="0" w:color="auto"/>
            </w:tcBorders>
            <w:shd w:val="clear" w:color="auto" w:fill="auto"/>
          </w:tcPr>
          <w:p w14:paraId="0F780352" w14:textId="77777777" w:rsidR="00F85C99" w:rsidRPr="00B977D1" w:rsidRDefault="00B73264" w:rsidP="00B977D1">
            <w:pPr>
              <w:spacing w:before="120" w:after="120"/>
              <w:rPr>
                <w:b/>
              </w:rPr>
            </w:pPr>
            <w:r w:rsidRPr="00B977D1">
              <w:rPr>
                <w:b/>
              </w:rPr>
              <w:t>7.</w:t>
            </w:r>
          </w:p>
        </w:tc>
        <w:tc>
          <w:tcPr>
            <w:tcW w:w="8282" w:type="dxa"/>
            <w:tcBorders>
              <w:top w:val="single" w:sz="6" w:space="0" w:color="auto"/>
              <w:bottom w:val="single" w:sz="6" w:space="0" w:color="auto"/>
            </w:tcBorders>
            <w:shd w:val="clear" w:color="auto" w:fill="auto"/>
          </w:tcPr>
          <w:p w14:paraId="0A2421C1" w14:textId="77777777" w:rsidR="00F85C99" w:rsidRPr="00B977D1" w:rsidRDefault="00B73264" w:rsidP="00B977D1">
            <w:pPr>
              <w:spacing w:before="120" w:after="120"/>
              <w:rPr>
                <w:b/>
              </w:rPr>
            </w:pPr>
            <w:r w:rsidRPr="00B977D1">
              <w:rPr>
                <w:b/>
              </w:rPr>
              <w:t xml:space="preserve">Objectif et justification, y compris la nature des problèmes urgents, le cas </w:t>
            </w:r>
            <w:proofErr w:type="gramStart"/>
            <w:r w:rsidRPr="00B977D1">
              <w:rPr>
                <w:b/>
              </w:rPr>
              <w:t>échéant</w:t>
            </w:r>
            <w:r w:rsidR="00B977D1" w:rsidRPr="00B977D1">
              <w:rPr>
                <w:b/>
              </w:rPr>
              <w:t>:</w:t>
            </w:r>
            <w:proofErr w:type="gramEnd"/>
            <w:r w:rsidR="00B977D1" w:rsidRPr="00B977D1">
              <w:rPr>
                <w:b/>
              </w:rPr>
              <w:t xml:space="preserve"> </w:t>
            </w:r>
            <w:r w:rsidR="00B977D1" w:rsidRPr="00B977D1">
              <w:t>I</w:t>
            </w:r>
            <w:r w:rsidRPr="00B977D1">
              <w:t>nformation des consommateurs, étiquetage</w:t>
            </w:r>
            <w:r w:rsidR="00B977D1" w:rsidRPr="00B977D1">
              <w:t>; e</w:t>
            </w:r>
            <w:r w:rsidRPr="00B977D1">
              <w:t>xigences en matière de qualité</w:t>
            </w:r>
          </w:p>
        </w:tc>
      </w:tr>
      <w:tr w:rsidR="00B977D1" w:rsidRPr="000B5B41" w14:paraId="51AA4D2F" w14:textId="77777777" w:rsidTr="00B977D1">
        <w:tc>
          <w:tcPr>
            <w:tcW w:w="709" w:type="dxa"/>
            <w:tcBorders>
              <w:top w:val="single" w:sz="6" w:space="0" w:color="auto"/>
              <w:bottom w:val="single" w:sz="6" w:space="0" w:color="auto"/>
            </w:tcBorders>
            <w:shd w:val="clear" w:color="auto" w:fill="auto"/>
          </w:tcPr>
          <w:p w14:paraId="6B5D1E95" w14:textId="77777777" w:rsidR="00F85C99" w:rsidRPr="00B977D1" w:rsidRDefault="00B73264" w:rsidP="00B977D1">
            <w:pPr>
              <w:spacing w:before="120" w:after="120"/>
              <w:rPr>
                <w:b/>
              </w:rPr>
            </w:pPr>
            <w:r w:rsidRPr="00B977D1">
              <w:rPr>
                <w:b/>
              </w:rPr>
              <w:t>8.</w:t>
            </w:r>
          </w:p>
        </w:tc>
        <w:tc>
          <w:tcPr>
            <w:tcW w:w="8282" w:type="dxa"/>
            <w:tcBorders>
              <w:top w:val="single" w:sz="6" w:space="0" w:color="auto"/>
              <w:bottom w:val="single" w:sz="6" w:space="0" w:color="auto"/>
            </w:tcBorders>
            <w:shd w:val="clear" w:color="auto" w:fill="auto"/>
          </w:tcPr>
          <w:p w14:paraId="6E6B256C" w14:textId="77777777" w:rsidR="00357BA1" w:rsidRPr="00B977D1" w:rsidRDefault="00B73264" w:rsidP="00B977D1">
            <w:pPr>
              <w:spacing w:before="120" w:after="80"/>
            </w:pPr>
            <w:r w:rsidRPr="00B977D1">
              <w:rPr>
                <w:b/>
              </w:rPr>
              <w:t xml:space="preserve">Documents </w:t>
            </w:r>
            <w:proofErr w:type="gramStart"/>
            <w:r w:rsidRPr="00B977D1">
              <w:rPr>
                <w:b/>
              </w:rPr>
              <w:t>pertinents:</w:t>
            </w:r>
            <w:proofErr w:type="gramEnd"/>
          </w:p>
          <w:p w14:paraId="1F87A4A3"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93, </w:t>
            </w:r>
            <w:r w:rsidRPr="00A301A6">
              <w:rPr>
                <w:i/>
                <w:iCs/>
                <w:lang w:val="en-GB"/>
              </w:rPr>
              <w:t xml:space="preserve">Standard test methods for flash point by </w:t>
            </w:r>
            <w:proofErr w:type="spellStart"/>
            <w:r w:rsidRPr="00A301A6">
              <w:rPr>
                <w:i/>
                <w:iCs/>
                <w:lang w:val="en-GB"/>
              </w:rPr>
              <w:t>Pensky</w:t>
            </w:r>
            <w:proofErr w:type="spellEnd"/>
            <w:r w:rsidR="00B977D1" w:rsidRPr="00A301A6">
              <w:rPr>
                <w:i/>
                <w:iCs/>
                <w:lang w:val="en-GB"/>
              </w:rPr>
              <w:t>-</w:t>
            </w:r>
            <w:r w:rsidRPr="00A301A6">
              <w:rPr>
                <w:i/>
                <w:iCs/>
                <w:lang w:val="en-GB"/>
              </w:rPr>
              <w:t>Martens closed cup tester</w:t>
            </w:r>
          </w:p>
          <w:p w14:paraId="31C3B331"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95, </w:t>
            </w:r>
            <w:r w:rsidRPr="00A301A6">
              <w:rPr>
                <w:i/>
                <w:iCs/>
                <w:lang w:val="en-GB"/>
              </w:rPr>
              <w:t>Standard test method for water in petroleum products and bituminous materials by distillation</w:t>
            </w:r>
          </w:p>
          <w:p w14:paraId="3BBE3E8F"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lastRenderedPageBreak/>
              <w:t xml:space="preserve">ASTM D 217, </w:t>
            </w:r>
            <w:r w:rsidRPr="00A301A6">
              <w:rPr>
                <w:i/>
                <w:iCs/>
                <w:lang w:val="en-GB"/>
              </w:rPr>
              <w:t>Standard test methods for cone penetration of lubricating grease</w:t>
            </w:r>
          </w:p>
          <w:p w14:paraId="0C72D309"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445, </w:t>
            </w:r>
            <w:r w:rsidRPr="00A301A6">
              <w:rPr>
                <w:i/>
                <w:iCs/>
                <w:lang w:val="en-GB"/>
              </w:rPr>
              <w:t>Standard test method for kinematic viscosity of transparent and opaque liquids (and calculation of dynamic viscosity)</w:t>
            </w:r>
          </w:p>
          <w:p w14:paraId="2C16C701"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566, </w:t>
            </w:r>
            <w:r w:rsidRPr="00A301A6">
              <w:rPr>
                <w:i/>
                <w:iCs/>
                <w:lang w:val="en-GB"/>
              </w:rPr>
              <w:t>Standard test method for dropping point of lubricating grease</w:t>
            </w:r>
          </w:p>
          <w:p w14:paraId="00DD36D3"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942, </w:t>
            </w:r>
            <w:r w:rsidRPr="00A301A6">
              <w:rPr>
                <w:i/>
                <w:iCs/>
                <w:lang w:val="en-GB"/>
              </w:rPr>
              <w:t>Standard test method for oxidation stability of lubricating greases by the oxygen pressure vessel method</w:t>
            </w:r>
          </w:p>
          <w:p w14:paraId="418CFEBD"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1263, </w:t>
            </w:r>
            <w:r w:rsidRPr="00A301A6">
              <w:rPr>
                <w:i/>
                <w:iCs/>
                <w:lang w:val="en-GB"/>
              </w:rPr>
              <w:t>Standard test method for leakage tendencies of automotive wheel bearing greases</w:t>
            </w:r>
          </w:p>
          <w:p w14:paraId="59157A71"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1264, </w:t>
            </w:r>
            <w:r w:rsidRPr="00A301A6">
              <w:rPr>
                <w:i/>
                <w:iCs/>
                <w:lang w:val="en-GB"/>
              </w:rPr>
              <w:t>Standard test method for determining the water washout characteristics of lubricating greases</w:t>
            </w:r>
          </w:p>
          <w:p w14:paraId="280727EE"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1742, </w:t>
            </w:r>
            <w:r w:rsidRPr="00A301A6">
              <w:rPr>
                <w:i/>
                <w:iCs/>
                <w:lang w:val="en-GB"/>
              </w:rPr>
              <w:t>Standard test method for oil separation from lubricating grease during storage</w:t>
            </w:r>
          </w:p>
          <w:p w14:paraId="35939800"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1743, </w:t>
            </w:r>
            <w:r w:rsidRPr="00A301A6">
              <w:rPr>
                <w:i/>
                <w:iCs/>
                <w:lang w:val="en-GB"/>
              </w:rPr>
              <w:t>Standard test method for determining corrosion preventive properties of lubricating greases</w:t>
            </w:r>
          </w:p>
          <w:p w14:paraId="7A3AF6DD"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1831, </w:t>
            </w:r>
            <w:r w:rsidRPr="00A301A6">
              <w:rPr>
                <w:i/>
                <w:iCs/>
                <w:lang w:val="en-GB"/>
              </w:rPr>
              <w:t>Standard test method for roll stability of lubricating grease</w:t>
            </w:r>
          </w:p>
          <w:p w14:paraId="431D6556"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2265, </w:t>
            </w:r>
            <w:r w:rsidRPr="00A301A6">
              <w:rPr>
                <w:i/>
                <w:iCs/>
                <w:lang w:val="en-GB"/>
              </w:rPr>
              <w:t>Standard test method for dropping point of lubricating grease over wide temperature range</w:t>
            </w:r>
          </w:p>
          <w:p w14:paraId="59C56131"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2266, </w:t>
            </w:r>
            <w:r w:rsidRPr="00A301A6">
              <w:rPr>
                <w:i/>
                <w:iCs/>
                <w:lang w:val="en-GB"/>
              </w:rPr>
              <w:t xml:space="preserve">Standard test method for wear </w:t>
            </w:r>
            <w:proofErr w:type="spellStart"/>
            <w:r w:rsidRPr="00A301A6">
              <w:rPr>
                <w:i/>
                <w:iCs/>
                <w:lang w:val="en-GB"/>
              </w:rPr>
              <w:t>preventitive</w:t>
            </w:r>
            <w:proofErr w:type="spellEnd"/>
            <w:r w:rsidRPr="00A301A6">
              <w:rPr>
                <w:i/>
                <w:iCs/>
                <w:lang w:val="en-GB"/>
              </w:rPr>
              <w:t xml:space="preserve"> characteristics of lubricating grease (four</w:t>
            </w:r>
            <w:r w:rsidR="00B977D1" w:rsidRPr="00A301A6">
              <w:rPr>
                <w:i/>
                <w:iCs/>
                <w:lang w:val="en-GB"/>
              </w:rPr>
              <w:t>-</w:t>
            </w:r>
            <w:r w:rsidRPr="00A301A6">
              <w:rPr>
                <w:i/>
                <w:iCs/>
                <w:lang w:val="en-GB"/>
              </w:rPr>
              <w:t>ball method)</w:t>
            </w:r>
          </w:p>
          <w:p w14:paraId="042E838C"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ASTM D 2509,</w:t>
            </w:r>
            <w:r w:rsidRPr="00A301A6">
              <w:rPr>
                <w:i/>
                <w:iCs/>
                <w:lang w:val="en-GB"/>
              </w:rPr>
              <w:t xml:space="preserve"> Standard test method for measurement of load</w:t>
            </w:r>
            <w:r w:rsidR="00B977D1" w:rsidRPr="00A301A6">
              <w:rPr>
                <w:i/>
                <w:iCs/>
                <w:lang w:val="en-GB"/>
              </w:rPr>
              <w:t>-</w:t>
            </w:r>
            <w:r w:rsidRPr="00A301A6">
              <w:rPr>
                <w:i/>
                <w:iCs/>
                <w:lang w:val="en-GB"/>
              </w:rPr>
              <w:t>carrying capacity of lubricating grease (Timken method)</w:t>
            </w:r>
          </w:p>
          <w:p w14:paraId="0779572C"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2596, </w:t>
            </w:r>
            <w:r w:rsidRPr="00A301A6">
              <w:rPr>
                <w:i/>
                <w:iCs/>
                <w:lang w:val="en-GB"/>
              </w:rPr>
              <w:t>Standard test method for measurement of extreme</w:t>
            </w:r>
            <w:r w:rsidR="00B977D1" w:rsidRPr="00A301A6">
              <w:rPr>
                <w:i/>
                <w:iCs/>
                <w:lang w:val="en-GB"/>
              </w:rPr>
              <w:t>-</w:t>
            </w:r>
            <w:r w:rsidRPr="00A301A6">
              <w:rPr>
                <w:i/>
                <w:iCs/>
                <w:lang w:val="en-GB"/>
              </w:rPr>
              <w:t>pressure properties of lubricating grease (four</w:t>
            </w:r>
            <w:r w:rsidR="00B977D1" w:rsidRPr="00A301A6">
              <w:rPr>
                <w:i/>
                <w:iCs/>
                <w:lang w:val="en-GB"/>
              </w:rPr>
              <w:t>-</w:t>
            </w:r>
            <w:r w:rsidRPr="00A301A6">
              <w:rPr>
                <w:i/>
                <w:iCs/>
                <w:lang w:val="en-GB"/>
              </w:rPr>
              <w:t>ball method)</w:t>
            </w:r>
          </w:p>
          <w:p w14:paraId="5511E722"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4048, </w:t>
            </w:r>
            <w:r w:rsidRPr="00A301A6">
              <w:rPr>
                <w:i/>
                <w:iCs/>
                <w:lang w:val="en-GB"/>
              </w:rPr>
              <w:t>Standard test method for detection of copper corrosion from lubricating grease</w:t>
            </w:r>
          </w:p>
          <w:p w14:paraId="2ADCED60"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4049, </w:t>
            </w:r>
            <w:r w:rsidRPr="00A301A6">
              <w:rPr>
                <w:i/>
                <w:iCs/>
                <w:lang w:val="en-GB"/>
              </w:rPr>
              <w:t>Standard test method for determining the resistance of lubricating grease to water spray</w:t>
            </w:r>
          </w:p>
          <w:p w14:paraId="788B5689"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4057, </w:t>
            </w:r>
            <w:r w:rsidRPr="00A301A6">
              <w:rPr>
                <w:i/>
                <w:iCs/>
                <w:lang w:val="en-GB"/>
              </w:rPr>
              <w:t>Standard Practice for manual sampling of petroleum and petroleum products</w:t>
            </w:r>
          </w:p>
          <w:p w14:paraId="1483BDBC"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ASTM D 4289, </w:t>
            </w:r>
            <w:r w:rsidRPr="00A301A6">
              <w:rPr>
                <w:i/>
                <w:iCs/>
                <w:lang w:val="en-GB"/>
              </w:rPr>
              <w:t>Standard test method for elastomer compatibility of lubricating greases and fluids</w:t>
            </w:r>
          </w:p>
          <w:p w14:paraId="1D12816F"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ASTM D 4290,</w:t>
            </w:r>
            <w:r w:rsidRPr="00A301A6">
              <w:rPr>
                <w:i/>
                <w:iCs/>
                <w:lang w:val="en-GB"/>
              </w:rPr>
              <w:t xml:space="preserve"> Standard test method for determining the leakage tendencies of automotive wheel bearing grease under accelerated conditions</w:t>
            </w:r>
          </w:p>
          <w:p w14:paraId="69FC3246"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IP 34, </w:t>
            </w:r>
            <w:r w:rsidRPr="00A301A6">
              <w:rPr>
                <w:i/>
                <w:iCs/>
                <w:lang w:val="en-GB"/>
              </w:rPr>
              <w:t xml:space="preserve">Determination of flash point </w:t>
            </w:r>
            <w:r w:rsidR="00B977D1" w:rsidRPr="00A301A6">
              <w:rPr>
                <w:i/>
                <w:iCs/>
                <w:lang w:val="en-GB"/>
              </w:rPr>
              <w:t>-</w:t>
            </w:r>
            <w:r w:rsidRPr="00A301A6">
              <w:rPr>
                <w:i/>
                <w:iCs/>
                <w:lang w:val="en-GB"/>
              </w:rPr>
              <w:t xml:space="preserve"> </w:t>
            </w:r>
            <w:proofErr w:type="spellStart"/>
            <w:r w:rsidRPr="00A301A6">
              <w:rPr>
                <w:i/>
                <w:iCs/>
                <w:lang w:val="en-GB"/>
              </w:rPr>
              <w:t>Pensky</w:t>
            </w:r>
            <w:proofErr w:type="spellEnd"/>
            <w:r w:rsidR="00B977D1" w:rsidRPr="00A301A6">
              <w:rPr>
                <w:i/>
                <w:iCs/>
                <w:lang w:val="en-GB"/>
              </w:rPr>
              <w:t>-</w:t>
            </w:r>
            <w:r w:rsidRPr="00A301A6">
              <w:rPr>
                <w:i/>
                <w:iCs/>
                <w:lang w:val="en-GB"/>
              </w:rPr>
              <w:t>Martens closed cup method</w:t>
            </w:r>
          </w:p>
          <w:p w14:paraId="0B21950E"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IP 50, </w:t>
            </w:r>
            <w:r w:rsidRPr="00A301A6">
              <w:rPr>
                <w:i/>
                <w:iCs/>
                <w:lang w:val="en-GB"/>
              </w:rPr>
              <w:t>Determination of cone penetration of lubricating grease</w:t>
            </w:r>
          </w:p>
          <w:p w14:paraId="225FE399"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IP 71, </w:t>
            </w:r>
            <w:r w:rsidRPr="00A301A6">
              <w:rPr>
                <w:i/>
                <w:iCs/>
                <w:lang w:val="en-GB"/>
              </w:rPr>
              <w:t xml:space="preserve">Petroleum products </w:t>
            </w:r>
            <w:r w:rsidR="00B977D1" w:rsidRPr="00A301A6">
              <w:rPr>
                <w:i/>
                <w:iCs/>
                <w:lang w:val="en-GB"/>
              </w:rPr>
              <w:t>-</w:t>
            </w:r>
            <w:r w:rsidRPr="00A301A6">
              <w:rPr>
                <w:i/>
                <w:iCs/>
                <w:lang w:val="en-GB"/>
              </w:rPr>
              <w:t xml:space="preserve"> Transparent and opaque liquids </w:t>
            </w:r>
            <w:r w:rsidR="00B977D1" w:rsidRPr="00A301A6">
              <w:rPr>
                <w:i/>
                <w:iCs/>
                <w:lang w:val="en-GB"/>
              </w:rPr>
              <w:t>-</w:t>
            </w:r>
            <w:r w:rsidRPr="00A301A6">
              <w:rPr>
                <w:i/>
                <w:iCs/>
                <w:lang w:val="en-GB"/>
              </w:rPr>
              <w:t xml:space="preserve"> Determination of kinematic viscosity and calculation of dynamic viscosity</w:t>
            </w:r>
          </w:p>
          <w:p w14:paraId="53AB302F"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IP 132, </w:t>
            </w:r>
            <w:r w:rsidRPr="00A301A6">
              <w:rPr>
                <w:i/>
                <w:iCs/>
                <w:lang w:val="en-GB"/>
              </w:rPr>
              <w:t xml:space="preserve">Petroleum products </w:t>
            </w:r>
            <w:r w:rsidR="00B977D1" w:rsidRPr="00A301A6">
              <w:rPr>
                <w:i/>
                <w:iCs/>
                <w:lang w:val="en-GB"/>
              </w:rPr>
              <w:t>-</w:t>
            </w:r>
            <w:r w:rsidRPr="00A301A6">
              <w:rPr>
                <w:i/>
                <w:iCs/>
                <w:lang w:val="en-GB"/>
              </w:rPr>
              <w:t xml:space="preserve"> Lubricating grease </w:t>
            </w:r>
            <w:r w:rsidR="00B977D1" w:rsidRPr="00A301A6">
              <w:rPr>
                <w:i/>
                <w:iCs/>
                <w:lang w:val="en-GB"/>
              </w:rPr>
              <w:t>-</w:t>
            </w:r>
            <w:r w:rsidRPr="00A301A6">
              <w:rPr>
                <w:i/>
                <w:iCs/>
                <w:lang w:val="en-GB"/>
              </w:rPr>
              <w:t xml:space="preserve"> Determination of dropping point</w:t>
            </w:r>
          </w:p>
          <w:p w14:paraId="69645F7A"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IP 220, </w:t>
            </w:r>
            <w:r w:rsidRPr="00A301A6">
              <w:rPr>
                <w:i/>
                <w:iCs/>
                <w:lang w:val="en-GB"/>
              </w:rPr>
              <w:t xml:space="preserve">Petroleum products and lubricants </w:t>
            </w:r>
            <w:r w:rsidR="00B977D1" w:rsidRPr="00A301A6">
              <w:rPr>
                <w:i/>
                <w:iCs/>
                <w:lang w:val="en-GB"/>
              </w:rPr>
              <w:t>-</w:t>
            </w:r>
            <w:r w:rsidRPr="00A301A6">
              <w:rPr>
                <w:i/>
                <w:iCs/>
                <w:lang w:val="en-GB"/>
              </w:rPr>
              <w:t xml:space="preserve"> Determination of rust</w:t>
            </w:r>
            <w:r w:rsidR="00B977D1" w:rsidRPr="00A301A6">
              <w:rPr>
                <w:i/>
                <w:iCs/>
                <w:lang w:val="en-GB"/>
              </w:rPr>
              <w:t>-</w:t>
            </w:r>
            <w:r w:rsidRPr="00A301A6">
              <w:rPr>
                <w:i/>
                <w:iCs/>
                <w:lang w:val="en-GB"/>
              </w:rPr>
              <w:t>prevention characteristics of lubricating greases</w:t>
            </w:r>
          </w:p>
          <w:p w14:paraId="4AAFB472" w14:textId="77777777" w:rsidR="00CA24F5" w:rsidRPr="00A301A6" w:rsidRDefault="00B73264" w:rsidP="00B977D1">
            <w:pPr>
              <w:numPr>
                <w:ilvl w:val="0"/>
                <w:numId w:val="16"/>
              </w:numPr>
              <w:spacing w:before="120" w:after="120"/>
              <w:ind w:left="1053" w:hanging="486"/>
              <w:jc w:val="left"/>
              <w:rPr>
                <w:bCs/>
                <w:lang w:val="en-GB"/>
              </w:rPr>
            </w:pPr>
            <w:r w:rsidRPr="00A301A6">
              <w:rPr>
                <w:lang w:val="en-GB"/>
              </w:rPr>
              <w:t xml:space="preserve">IP 396, </w:t>
            </w:r>
            <w:r w:rsidRPr="00A301A6">
              <w:rPr>
                <w:i/>
                <w:iCs/>
                <w:lang w:val="en-GB"/>
              </w:rPr>
              <w:t xml:space="preserve">Determination of dropping point of lubricating grease </w:t>
            </w:r>
            <w:r w:rsidR="00B977D1" w:rsidRPr="00A301A6">
              <w:rPr>
                <w:i/>
                <w:iCs/>
                <w:lang w:val="en-GB"/>
              </w:rPr>
              <w:t>-</w:t>
            </w:r>
            <w:r w:rsidRPr="00A301A6">
              <w:rPr>
                <w:i/>
                <w:iCs/>
                <w:lang w:val="en-GB"/>
              </w:rPr>
              <w:t xml:space="preserve"> Automatic apparatus method</w:t>
            </w:r>
          </w:p>
        </w:tc>
      </w:tr>
      <w:tr w:rsidR="00B977D1" w:rsidRPr="00B977D1" w14:paraId="5B9D48E0" w14:textId="77777777" w:rsidTr="00B977D1">
        <w:tc>
          <w:tcPr>
            <w:tcW w:w="709" w:type="dxa"/>
            <w:tcBorders>
              <w:top w:val="single" w:sz="6" w:space="0" w:color="auto"/>
              <w:bottom w:val="single" w:sz="6" w:space="0" w:color="auto"/>
            </w:tcBorders>
            <w:shd w:val="clear" w:color="auto" w:fill="auto"/>
          </w:tcPr>
          <w:p w14:paraId="0D5FE0C4" w14:textId="77777777" w:rsidR="00EE3A11" w:rsidRPr="00B977D1" w:rsidRDefault="00B73264" w:rsidP="00B977D1">
            <w:pPr>
              <w:spacing w:before="120" w:after="120"/>
              <w:rPr>
                <w:b/>
              </w:rPr>
            </w:pPr>
            <w:r w:rsidRPr="00B977D1">
              <w:rPr>
                <w:b/>
              </w:rPr>
              <w:lastRenderedPageBreak/>
              <w:t>9.</w:t>
            </w:r>
          </w:p>
        </w:tc>
        <w:tc>
          <w:tcPr>
            <w:tcW w:w="8282" w:type="dxa"/>
            <w:tcBorders>
              <w:top w:val="single" w:sz="6" w:space="0" w:color="auto"/>
              <w:bottom w:val="single" w:sz="6" w:space="0" w:color="auto"/>
            </w:tcBorders>
            <w:shd w:val="clear" w:color="auto" w:fill="auto"/>
          </w:tcPr>
          <w:p w14:paraId="323E66C4" w14:textId="77777777" w:rsidR="00EE3A11" w:rsidRPr="00B977D1" w:rsidRDefault="00B73264" w:rsidP="00B977D1">
            <w:pPr>
              <w:spacing w:before="120" w:after="80"/>
            </w:pPr>
            <w:r w:rsidRPr="00B977D1">
              <w:rPr>
                <w:b/>
              </w:rPr>
              <w:t xml:space="preserve">Date projetée pour </w:t>
            </w:r>
            <w:proofErr w:type="gramStart"/>
            <w:r w:rsidRPr="00B977D1">
              <w:rPr>
                <w:b/>
              </w:rPr>
              <w:t>l'adoption</w:t>
            </w:r>
            <w:r w:rsidR="00B977D1" w:rsidRPr="00B977D1">
              <w:rPr>
                <w:b/>
              </w:rPr>
              <w:t>:</w:t>
            </w:r>
            <w:proofErr w:type="gramEnd"/>
            <w:r w:rsidR="00B977D1" w:rsidRPr="00B977D1">
              <w:rPr>
                <w:b/>
              </w:rPr>
              <w:t xml:space="preserve"> </w:t>
            </w:r>
            <w:r w:rsidR="00B977D1" w:rsidRPr="00B977D1">
              <w:t>avril 2</w:t>
            </w:r>
            <w:r w:rsidRPr="00B977D1">
              <w:t>020</w:t>
            </w:r>
          </w:p>
          <w:p w14:paraId="1EF94373" w14:textId="77777777" w:rsidR="00EE3A11" w:rsidRPr="00B977D1" w:rsidRDefault="00B73264" w:rsidP="00B977D1">
            <w:pPr>
              <w:spacing w:after="120"/>
            </w:pPr>
            <w:r w:rsidRPr="00B977D1">
              <w:rPr>
                <w:b/>
              </w:rPr>
              <w:t xml:space="preserve">Date projetée pour l'entrée en </w:t>
            </w:r>
            <w:proofErr w:type="gramStart"/>
            <w:r w:rsidRPr="00B977D1">
              <w:rPr>
                <w:b/>
              </w:rPr>
              <w:t>vigueur</w:t>
            </w:r>
            <w:r w:rsidR="00B977D1" w:rsidRPr="00B977D1">
              <w:rPr>
                <w:b/>
              </w:rPr>
              <w:t>:</w:t>
            </w:r>
            <w:proofErr w:type="gramEnd"/>
            <w:r w:rsidR="00B977D1" w:rsidRPr="00B977D1">
              <w:rPr>
                <w:b/>
              </w:rPr>
              <w:t xml:space="preserve"> </w:t>
            </w:r>
            <w:r w:rsidR="00B977D1" w:rsidRPr="00B977D1">
              <w:t>à</w:t>
            </w:r>
            <w:r w:rsidRPr="00B977D1">
              <w:t xml:space="preserve"> la déclaration comme texte obligatoire par le Ministre de l'industrie, du commerce et de l'investissement</w:t>
            </w:r>
          </w:p>
        </w:tc>
      </w:tr>
      <w:tr w:rsidR="00B977D1" w:rsidRPr="00B977D1" w14:paraId="662459F7" w14:textId="77777777" w:rsidTr="00B977D1">
        <w:tc>
          <w:tcPr>
            <w:tcW w:w="709" w:type="dxa"/>
            <w:tcBorders>
              <w:top w:val="single" w:sz="6" w:space="0" w:color="auto"/>
              <w:bottom w:val="single" w:sz="6" w:space="0" w:color="auto"/>
            </w:tcBorders>
            <w:shd w:val="clear" w:color="auto" w:fill="auto"/>
          </w:tcPr>
          <w:p w14:paraId="3C0198C2" w14:textId="77777777" w:rsidR="00F85C99" w:rsidRPr="00B977D1" w:rsidRDefault="00B73264" w:rsidP="00B977D1">
            <w:pPr>
              <w:spacing w:before="120" w:after="120"/>
              <w:rPr>
                <w:b/>
              </w:rPr>
            </w:pPr>
            <w:r w:rsidRPr="00B977D1">
              <w:rPr>
                <w:b/>
              </w:rPr>
              <w:lastRenderedPageBreak/>
              <w:t>10.</w:t>
            </w:r>
          </w:p>
        </w:tc>
        <w:tc>
          <w:tcPr>
            <w:tcW w:w="8282" w:type="dxa"/>
            <w:tcBorders>
              <w:top w:val="single" w:sz="6" w:space="0" w:color="auto"/>
              <w:bottom w:val="single" w:sz="6" w:space="0" w:color="auto"/>
            </w:tcBorders>
            <w:shd w:val="clear" w:color="auto" w:fill="auto"/>
          </w:tcPr>
          <w:p w14:paraId="244E2D16" w14:textId="77777777" w:rsidR="00F85C99" w:rsidRPr="00B977D1" w:rsidRDefault="00B73264" w:rsidP="00B977D1">
            <w:pPr>
              <w:spacing w:before="120" w:after="120"/>
            </w:pPr>
            <w:r w:rsidRPr="00B977D1">
              <w:rPr>
                <w:b/>
              </w:rPr>
              <w:t xml:space="preserve">Date limite pour la présentation des </w:t>
            </w:r>
            <w:proofErr w:type="gramStart"/>
            <w:r w:rsidRPr="00B977D1">
              <w:rPr>
                <w:b/>
              </w:rPr>
              <w:t>observations</w:t>
            </w:r>
            <w:r w:rsidR="00B977D1" w:rsidRPr="00B977D1">
              <w:rPr>
                <w:b/>
              </w:rPr>
              <w:t>:</w:t>
            </w:r>
            <w:proofErr w:type="gramEnd"/>
            <w:r w:rsidR="00B977D1" w:rsidRPr="00B977D1">
              <w:rPr>
                <w:b/>
              </w:rPr>
              <w:t xml:space="preserve"> </w:t>
            </w:r>
            <w:r w:rsidR="00B977D1" w:rsidRPr="00B977D1">
              <w:t>6</w:t>
            </w:r>
            <w:r w:rsidRPr="00B977D1">
              <w:t>0 jours à compter de la date de notification</w:t>
            </w:r>
          </w:p>
        </w:tc>
      </w:tr>
      <w:tr w:rsidR="000F5F69" w:rsidRPr="000B5B41" w14:paraId="20C8702E" w14:textId="77777777" w:rsidTr="00B977D1">
        <w:tc>
          <w:tcPr>
            <w:tcW w:w="709" w:type="dxa"/>
            <w:tcBorders>
              <w:top w:val="single" w:sz="6" w:space="0" w:color="auto"/>
              <w:bottom w:val="double" w:sz="6" w:space="0" w:color="auto"/>
            </w:tcBorders>
            <w:shd w:val="clear" w:color="auto" w:fill="auto"/>
          </w:tcPr>
          <w:p w14:paraId="1B9C42AE" w14:textId="77777777" w:rsidR="00F85C99" w:rsidRPr="00B977D1" w:rsidRDefault="00B73264" w:rsidP="00B977D1">
            <w:pPr>
              <w:spacing w:before="120" w:after="120"/>
              <w:rPr>
                <w:b/>
              </w:rPr>
            </w:pPr>
            <w:r w:rsidRPr="00B977D1">
              <w:rPr>
                <w:b/>
              </w:rPr>
              <w:t>11.</w:t>
            </w:r>
          </w:p>
        </w:tc>
        <w:tc>
          <w:tcPr>
            <w:tcW w:w="8282" w:type="dxa"/>
            <w:tcBorders>
              <w:top w:val="single" w:sz="6" w:space="0" w:color="auto"/>
              <w:bottom w:val="double" w:sz="6" w:space="0" w:color="auto"/>
            </w:tcBorders>
            <w:shd w:val="clear" w:color="auto" w:fill="auto"/>
          </w:tcPr>
          <w:p w14:paraId="54B6E0E8" w14:textId="77777777" w:rsidR="00357BA1" w:rsidRPr="00B977D1" w:rsidRDefault="00B73264" w:rsidP="00B977D1">
            <w:pPr>
              <w:spacing w:before="120" w:after="80"/>
            </w:pPr>
            <w:r w:rsidRPr="00B977D1">
              <w:rPr>
                <w:b/>
              </w:rPr>
              <w:t xml:space="preserve">Entité auprès de laquelle les textes peuvent être </w:t>
            </w:r>
            <w:proofErr w:type="gramStart"/>
            <w:r w:rsidRPr="00B977D1">
              <w:rPr>
                <w:b/>
              </w:rPr>
              <w:t>obtenus</w:t>
            </w:r>
            <w:r w:rsidR="00B977D1" w:rsidRPr="00B977D1">
              <w:rPr>
                <w:b/>
              </w:rPr>
              <w:t>:</w:t>
            </w:r>
            <w:proofErr w:type="gramEnd"/>
            <w:r w:rsidR="00B977D1" w:rsidRPr="00B977D1">
              <w:rPr>
                <w:b/>
              </w:rPr>
              <w:t xml:space="preserve"> p</w:t>
            </w:r>
            <w:r w:rsidRPr="00B977D1">
              <w:rPr>
                <w:b/>
              </w:rPr>
              <w:t>oint d'information national [X] ou adresse, numéros de téléphone et de fax et adresses de courrier électronique et de site Web, le cas échéant, d'un autre organisme:</w:t>
            </w:r>
          </w:p>
          <w:p w14:paraId="06DEFA01" w14:textId="77777777" w:rsidR="00357BA1" w:rsidRPr="00A301A6" w:rsidRDefault="00B73264" w:rsidP="00B977D1">
            <w:pPr>
              <w:keepNext/>
              <w:keepLines/>
              <w:jc w:val="left"/>
              <w:rPr>
                <w:lang w:val="en-GB"/>
              </w:rPr>
            </w:pPr>
            <w:r w:rsidRPr="00A301A6">
              <w:rPr>
                <w:lang w:val="en-GB"/>
              </w:rPr>
              <w:t>Tanzania Bureau of Standards</w:t>
            </w:r>
          </w:p>
          <w:p w14:paraId="3329A40C" w14:textId="77777777" w:rsidR="00357BA1" w:rsidRPr="00A301A6" w:rsidRDefault="00B73264" w:rsidP="00B977D1">
            <w:pPr>
              <w:keepNext/>
              <w:keepLines/>
              <w:jc w:val="left"/>
              <w:rPr>
                <w:lang w:val="en-GB"/>
              </w:rPr>
            </w:pPr>
            <w:r w:rsidRPr="00A301A6">
              <w:rPr>
                <w:lang w:val="en-GB"/>
              </w:rPr>
              <w:t xml:space="preserve">MOROGORO/Sam Nujoma Road, </w:t>
            </w:r>
            <w:proofErr w:type="spellStart"/>
            <w:r w:rsidRPr="00A301A6">
              <w:rPr>
                <w:lang w:val="en-GB"/>
              </w:rPr>
              <w:t>Ubungo</w:t>
            </w:r>
            <w:proofErr w:type="spellEnd"/>
          </w:p>
          <w:p w14:paraId="5F87363A" w14:textId="77777777" w:rsidR="00357BA1" w:rsidRPr="00B977D1" w:rsidRDefault="00B73264" w:rsidP="00B977D1">
            <w:pPr>
              <w:keepNext/>
              <w:keepLines/>
              <w:jc w:val="left"/>
            </w:pPr>
            <w:proofErr w:type="spellStart"/>
            <w:r w:rsidRPr="00B977D1">
              <w:t>P.O</w:t>
            </w:r>
            <w:proofErr w:type="spellEnd"/>
            <w:r w:rsidR="00B977D1" w:rsidRPr="00B977D1">
              <w:t>. BOX 9524</w:t>
            </w:r>
          </w:p>
          <w:p w14:paraId="61382F0D" w14:textId="77777777" w:rsidR="00357BA1" w:rsidRPr="00B977D1" w:rsidRDefault="00B73264" w:rsidP="00B977D1">
            <w:pPr>
              <w:keepNext/>
              <w:keepLines/>
              <w:jc w:val="left"/>
            </w:pPr>
            <w:proofErr w:type="gramStart"/>
            <w:r w:rsidRPr="00B977D1">
              <w:t>Téléphone</w:t>
            </w:r>
            <w:r w:rsidR="00B977D1" w:rsidRPr="00B977D1">
              <w:t>:</w:t>
            </w:r>
            <w:proofErr w:type="gramEnd"/>
            <w:r w:rsidR="00B977D1" w:rsidRPr="00B977D1">
              <w:t xml:space="preserve"> +</w:t>
            </w:r>
            <w:r w:rsidRPr="00B977D1">
              <w:t>255 222450206</w:t>
            </w:r>
          </w:p>
          <w:p w14:paraId="4371F9B6" w14:textId="77777777" w:rsidR="00357BA1" w:rsidRPr="00B977D1" w:rsidRDefault="00B73264" w:rsidP="00B977D1">
            <w:pPr>
              <w:keepNext/>
              <w:keepLines/>
              <w:jc w:val="left"/>
            </w:pPr>
            <w:r w:rsidRPr="00B977D1">
              <w:t xml:space="preserve">Courrier </w:t>
            </w:r>
            <w:proofErr w:type="gramStart"/>
            <w:r w:rsidRPr="00B977D1">
              <w:t>électronique:</w:t>
            </w:r>
            <w:proofErr w:type="gramEnd"/>
            <w:r w:rsidRPr="00B977D1">
              <w:t xml:space="preserve"> </w:t>
            </w:r>
            <w:hyperlink r:id="rId9" w:history="1">
              <w:r w:rsidR="00B977D1" w:rsidRPr="00B977D1">
                <w:rPr>
                  <w:rStyle w:val="Hyperlink"/>
                </w:rPr>
                <w:t>nep@tbs.go.tz</w:t>
              </w:r>
            </w:hyperlink>
          </w:p>
          <w:p w14:paraId="06859BDA" w14:textId="77777777" w:rsidR="00CA24F5" w:rsidRPr="00A301A6" w:rsidRDefault="00B73264" w:rsidP="00B977D1">
            <w:pPr>
              <w:keepNext/>
              <w:keepLines/>
              <w:spacing w:before="120" w:after="120"/>
              <w:jc w:val="left"/>
              <w:rPr>
                <w:lang w:val="en-GB"/>
              </w:rPr>
            </w:pPr>
            <w:r w:rsidRPr="00A301A6">
              <w:rPr>
                <w:lang w:val="en-GB"/>
              </w:rPr>
              <w:t xml:space="preserve">Site Web: </w:t>
            </w:r>
            <w:hyperlink r:id="rId10" w:history="1">
              <w:r w:rsidR="00B977D1" w:rsidRPr="00A301A6">
                <w:rPr>
                  <w:rStyle w:val="Hyperlink"/>
                  <w:lang w:val="en-GB"/>
                </w:rPr>
                <w:t>www.tbs.go.tz</w:t>
              </w:r>
            </w:hyperlink>
          </w:p>
          <w:p w14:paraId="4EB8C0C7" w14:textId="77777777" w:rsidR="00CA24F5" w:rsidRPr="00A301A6" w:rsidRDefault="000B5B41" w:rsidP="00B977D1">
            <w:pPr>
              <w:keepNext/>
              <w:keepLines/>
              <w:spacing w:before="120" w:after="120"/>
              <w:rPr>
                <w:rStyle w:val="Hyperlink"/>
                <w:lang w:val="en-GB"/>
              </w:rPr>
            </w:pPr>
            <w:hyperlink r:id="rId11" w:history="1">
              <w:r w:rsidR="00B977D1" w:rsidRPr="00A301A6">
                <w:rPr>
                  <w:rStyle w:val="Hyperlink"/>
                  <w:lang w:val="en-GB"/>
                </w:rPr>
                <w:t>https://members.wto.org/crnattachments/2020/TBT/TZA/20_0608_00_e.pdf</w:t>
              </w:r>
            </w:hyperlink>
          </w:p>
        </w:tc>
      </w:tr>
      <w:bookmarkEnd w:id="8"/>
    </w:tbl>
    <w:p w14:paraId="44845F0A" w14:textId="77777777" w:rsidR="00EE3A11" w:rsidRPr="00A301A6" w:rsidRDefault="00EE3A11" w:rsidP="00B977D1">
      <w:pPr>
        <w:rPr>
          <w:lang w:val="en-GB"/>
        </w:rPr>
      </w:pPr>
    </w:p>
    <w:sectPr w:rsidR="00EE3A11" w:rsidRPr="00A301A6" w:rsidSect="00B977D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9FC6" w14:textId="77777777" w:rsidR="000D76F8" w:rsidRPr="00B977D1" w:rsidRDefault="00B73264">
      <w:bookmarkStart w:id="4" w:name="_Hlk31379381"/>
      <w:bookmarkStart w:id="5" w:name="_Hlk31379382"/>
      <w:r w:rsidRPr="00B977D1">
        <w:separator/>
      </w:r>
      <w:bookmarkEnd w:id="4"/>
      <w:bookmarkEnd w:id="5"/>
    </w:p>
  </w:endnote>
  <w:endnote w:type="continuationSeparator" w:id="0">
    <w:p w14:paraId="040A3F2C" w14:textId="77777777" w:rsidR="000D76F8" w:rsidRPr="00B977D1" w:rsidRDefault="00B73264">
      <w:bookmarkStart w:id="6" w:name="_Hlk31379383"/>
      <w:bookmarkStart w:id="7" w:name="_Hlk31379384"/>
      <w:r w:rsidRPr="00B977D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E679" w14:textId="77777777" w:rsidR="009239F7" w:rsidRPr="00B977D1" w:rsidRDefault="00B977D1" w:rsidP="00B977D1">
    <w:pPr>
      <w:pStyle w:val="Footer"/>
    </w:pPr>
    <w:bookmarkStart w:id="14" w:name="_Hlk31379369"/>
    <w:bookmarkStart w:id="15" w:name="_Hlk31379370"/>
    <w:r w:rsidRPr="00B977D1">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8D32" w14:textId="77777777" w:rsidR="009239F7" w:rsidRPr="00B977D1" w:rsidRDefault="00B977D1" w:rsidP="00B977D1">
    <w:pPr>
      <w:pStyle w:val="Footer"/>
    </w:pPr>
    <w:bookmarkStart w:id="16" w:name="_Hlk31379371"/>
    <w:bookmarkStart w:id="17" w:name="_Hlk31379372"/>
    <w:r w:rsidRPr="00B977D1">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A9CD" w14:textId="4A53B015" w:rsidR="00EE3A11" w:rsidRPr="00B977D1" w:rsidRDefault="00B977D1" w:rsidP="00B977D1">
    <w:pPr>
      <w:pStyle w:val="Footer"/>
    </w:pPr>
    <w:bookmarkStart w:id="20" w:name="_Hlk31379375"/>
    <w:bookmarkStart w:id="21" w:name="_Hlk31379376"/>
    <w:r w:rsidRPr="00B977D1">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E3AB" w14:textId="77777777" w:rsidR="000D76F8" w:rsidRPr="00B977D1" w:rsidRDefault="00B73264">
      <w:bookmarkStart w:id="0" w:name="_Hlk31379377"/>
      <w:bookmarkStart w:id="1" w:name="_Hlk31379378"/>
      <w:r w:rsidRPr="00B977D1">
        <w:separator/>
      </w:r>
      <w:bookmarkEnd w:id="0"/>
      <w:bookmarkEnd w:id="1"/>
    </w:p>
  </w:footnote>
  <w:footnote w:type="continuationSeparator" w:id="0">
    <w:p w14:paraId="32A3B262" w14:textId="77777777" w:rsidR="000D76F8" w:rsidRPr="00B977D1" w:rsidRDefault="00B73264">
      <w:bookmarkStart w:id="2" w:name="_Hlk31379379"/>
      <w:bookmarkStart w:id="3" w:name="_Hlk31379380"/>
      <w:r w:rsidRPr="00B977D1">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5DEA" w14:textId="77777777" w:rsidR="00B977D1" w:rsidRPr="00B977D1" w:rsidRDefault="00B977D1" w:rsidP="00B977D1">
    <w:pPr>
      <w:pStyle w:val="Header"/>
      <w:spacing w:after="240"/>
      <w:jc w:val="center"/>
    </w:pPr>
    <w:bookmarkStart w:id="10" w:name="_Hlk31379365"/>
    <w:bookmarkStart w:id="11" w:name="_Hlk31379366"/>
    <w:r w:rsidRPr="00B977D1">
      <w:t>G/</w:t>
    </w:r>
    <w:proofErr w:type="spellStart"/>
    <w:r w:rsidRPr="00B977D1">
      <w:t>TBT</w:t>
    </w:r>
    <w:proofErr w:type="spellEnd"/>
    <w:r w:rsidRPr="00B977D1">
      <w:t>/N/</w:t>
    </w:r>
    <w:proofErr w:type="spellStart"/>
    <w:r w:rsidRPr="00B977D1">
      <w:t>TZA</w:t>
    </w:r>
    <w:proofErr w:type="spellEnd"/>
    <w:r w:rsidRPr="00B977D1">
      <w:t>/378</w:t>
    </w:r>
  </w:p>
  <w:p w14:paraId="667891C1" w14:textId="77777777" w:rsidR="00B977D1" w:rsidRPr="00B977D1" w:rsidRDefault="00B977D1" w:rsidP="00B977D1">
    <w:pPr>
      <w:pStyle w:val="Header"/>
      <w:pBdr>
        <w:bottom w:val="single" w:sz="4" w:space="1" w:color="auto"/>
      </w:pBdr>
      <w:jc w:val="center"/>
    </w:pPr>
    <w:r w:rsidRPr="00B977D1">
      <w:t xml:space="preserve">- </w:t>
    </w:r>
    <w:r w:rsidRPr="00B977D1">
      <w:fldChar w:fldCharType="begin"/>
    </w:r>
    <w:r w:rsidRPr="00B977D1">
      <w:instrText xml:space="preserve"> PAGE  \* Arabic  \* MERGEFORMAT </w:instrText>
    </w:r>
    <w:r w:rsidRPr="00B977D1">
      <w:fldChar w:fldCharType="separate"/>
    </w:r>
    <w:r w:rsidRPr="00B977D1">
      <w:t>1</w:t>
    </w:r>
    <w:r w:rsidRPr="00B977D1">
      <w:fldChar w:fldCharType="end"/>
    </w:r>
    <w:r w:rsidRPr="00B977D1">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C300" w14:textId="02BDE701" w:rsidR="00B977D1" w:rsidRPr="00B977D1" w:rsidRDefault="00B977D1" w:rsidP="00B977D1">
    <w:pPr>
      <w:pStyle w:val="Header"/>
      <w:spacing w:after="240"/>
      <w:jc w:val="center"/>
    </w:pPr>
    <w:bookmarkStart w:id="12" w:name="_Hlk31379367"/>
    <w:bookmarkStart w:id="13" w:name="_Hlk31379368"/>
    <w:r w:rsidRPr="00B977D1">
      <w:t>G/</w:t>
    </w:r>
    <w:proofErr w:type="spellStart"/>
    <w:r w:rsidRPr="00B977D1">
      <w:t>TBT</w:t>
    </w:r>
    <w:proofErr w:type="spellEnd"/>
    <w:r w:rsidRPr="00B977D1">
      <w:t>/N/</w:t>
    </w:r>
    <w:proofErr w:type="spellStart"/>
    <w:r w:rsidRPr="00B977D1">
      <w:t>TZA</w:t>
    </w:r>
    <w:proofErr w:type="spellEnd"/>
    <w:r w:rsidRPr="00B977D1">
      <w:t>/378</w:t>
    </w:r>
  </w:p>
  <w:p w14:paraId="2E42BA95" w14:textId="77777777" w:rsidR="00B977D1" w:rsidRPr="00B977D1" w:rsidRDefault="00B977D1" w:rsidP="00B977D1">
    <w:pPr>
      <w:pStyle w:val="Header"/>
      <w:pBdr>
        <w:bottom w:val="single" w:sz="4" w:space="1" w:color="auto"/>
      </w:pBdr>
      <w:jc w:val="center"/>
    </w:pPr>
    <w:r w:rsidRPr="00B977D1">
      <w:t xml:space="preserve">- </w:t>
    </w:r>
    <w:r w:rsidRPr="00B977D1">
      <w:fldChar w:fldCharType="begin"/>
    </w:r>
    <w:r w:rsidRPr="00B977D1">
      <w:instrText xml:space="preserve"> PAGE  \* Arabic  \* MERGEFORMAT </w:instrText>
    </w:r>
    <w:r w:rsidRPr="00B977D1">
      <w:fldChar w:fldCharType="separate"/>
    </w:r>
    <w:r w:rsidRPr="00B977D1">
      <w:t>1</w:t>
    </w:r>
    <w:r w:rsidRPr="00B977D1">
      <w:fldChar w:fldCharType="end"/>
    </w:r>
    <w:r w:rsidRPr="00B977D1">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977D1" w:rsidRPr="00B977D1" w14:paraId="2E1D155C" w14:textId="77777777" w:rsidTr="00B977D1">
      <w:trPr>
        <w:trHeight w:val="240"/>
        <w:jc w:val="center"/>
      </w:trPr>
      <w:tc>
        <w:tcPr>
          <w:tcW w:w="2053" w:type="pct"/>
          <w:shd w:val="clear" w:color="auto" w:fill="auto"/>
          <w:tcMar>
            <w:left w:w="108" w:type="dxa"/>
            <w:right w:w="108" w:type="dxa"/>
          </w:tcMar>
          <w:vAlign w:val="center"/>
        </w:tcPr>
        <w:p w14:paraId="14419153" w14:textId="77777777" w:rsidR="00B977D1" w:rsidRPr="00B977D1" w:rsidRDefault="00B977D1" w:rsidP="00B977D1">
          <w:pPr>
            <w:rPr>
              <w:rFonts w:eastAsia="Verdana" w:cs="Verdana"/>
              <w:noProof/>
              <w:szCs w:val="18"/>
              <w:lang w:eastAsia="en-GB"/>
            </w:rPr>
          </w:pPr>
          <w:bookmarkStart w:id="18" w:name="_Hlk31379373"/>
          <w:bookmarkStart w:id="19" w:name="_Hlk31379374"/>
        </w:p>
      </w:tc>
      <w:tc>
        <w:tcPr>
          <w:tcW w:w="2947" w:type="pct"/>
          <w:gridSpan w:val="2"/>
          <w:shd w:val="clear" w:color="auto" w:fill="auto"/>
          <w:tcMar>
            <w:left w:w="108" w:type="dxa"/>
            <w:right w:w="108" w:type="dxa"/>
          </w:tcMar>
          <w:vAlign w:val="center"/>
        </w:tcPr>
        <w:p w14:paraId="3270D80C" w14:textId="77777777" w:rsidR="00B977D1" w:rsidRPr="00B977D1" w:rsidRDefault="00B977D1" w:rsidP="00B977D1">
          <w:pPr>
            <w:jc w:val="right"/>
            <w:rPr>
              <w:rFonts w:eastAsia="Verdana" w:cs="Verdana"/>
              <w:b/>
              <w:color w:val="FF0000"/>
              <w:szCs w:val="18"/>
            </w:rPr>
          </w:pPr>
        </w:p>
      </w:tc>
    </w:tr>
    <w:tr w:rsidR="00B977D1" w:rsidRPr="00B977D1" w14:paraId="3F32B2AC" w14:textId="77777777" w:rsidTr="00B977D1">
      <w:trPr>
        <w:trHeight w:val="213"/>
        <w:jc w:val="center"/>
      </w:trPr>
      <w:tc>
        <w:tcPr>
          <w:tcW w:w="2053" w:type="pct"/>
          <w:vMerge w:val="restart"/>
          <w:shd w:val="clear" w:color="auto" w:fill="auto"/>
          <w:tcMar>
            <w:left w:w="0" w:type="dxa"/>
            <w:right w:w="0" w:type="dxa"/>
          </w:tcMar>
        </w:tcPr>
        <w:p w14:paraId="2CC92B76" w14:textId="77777777" w:rsidR="00B977D1" w:rsidRPr="00B977D1" w:rsidRDefault="00B977D1" w:rsidP="00B977D1">
          <w:pPr>
            <w:jc w:val="left"/>
            <w:rPr>
              <w:rFonts w:eastAsia="Verdana" w:cs="Verdana"/>
              <w:szCs w:val="18"/>
            </w:rPr>
          </w:pPr>
          <w:r w:rsidRPr="00B977D1">
            <w:rPr>
              <w:rFonts w:eastAsia="Verdana" w:cs="Verdana"/>
              <w:noProof/>
              <w:szCs w:val="18"/>
            </w:rPr>
            <w:drawing>
              <wp:inline distT="0" distB="0" distL="0" distR="0" wp14:anchorId="6B33A8F3" wp14:editId="37E5584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C951AD2" w14:textId="77777777" w:rsidR="00B977D1" w:rsidRPr="00B977D1" w:rsidRDefault="00B977D1" w:rsidP="00B977D1">
          <w:pPr>
            <w:jc w:val="right"/>
            <w:rPr>
              <w:rFonts w:eastAsia="Verdana" w:cs="Verdana"/>
              <w:b/>
              <w:szCs w:val="18"/>
            </w:rPr>
          </w:pPr>
        </w:p>
      </w:tc>
    </w:tr>
    <w:tr w:rsidR="00B977D1" w:rsidRPr="00B977D1" w14:paraId="6E22D8FF" w14:textId="77777777" w:rsidTr="00B977D1">
      <w:trPr>
        <w:trHeight w:val="868"/>
        <w:jc w:val="center"/>
      </w:trPr>
      <w:tc>
        <w:tcPr>
          <w:tcW w:w="2053" w:type="pct"/>
          <w:vMerge/>
          <w:shd w:val="clear" w:color="auto" w:fill="auto"/>
          <w:tcMar>
            <w:left w:w="108" w:type="dxa"/>
            <w:right w:w="108" w:type="dxa"/>
          </w:tcMar>
        </w:tcPr>
        <w:p w14:paraId="16FD35CC" w14:textId="77777777" w:rsidR="00B977D1" w:rsidRPr="00B977D1" w:rsidRDefault="00B977D1" w:rsidP="00B977D1">
          <w:pPr>
            <w:jc w:val="left"/>
            <w:rPr>
              <w:rFonts w:eastAsia="Verdana" w:cs="Verdana"/>
              <w:noProof/>
              <w:szCs w:val="18"/>
              <w:lang w:eastAsia="en-GB"/>
            </w:rPr>
          </w:pPr>
        </w:p>
      </w:tc>
      <w:tc>
        <w:tcPr>
          <w:tcW w:w="2947" w:type="pct"/>
          <w:gridSpan w:val="2"/>
          <w:shd w:val="clear" w:color="auto" w:fill="auto"/>
          <w:tcMar>
            <w:left w:w="108" w:type="dxa"/>
            <w:right w:w="108" w:type="dxa"/>
          </w:tcMar>
        </w:tcPr>
        <w:p w14:paraId="0B058743" w14:textId="77777777" w:rsidR="00B977D1" w:rsidRPr="00B977D1" w:rsidRDefault="00B977D1" w:rsidP="00B977D1">
          <w:pPr>
            <w:jc w:val="right"/>
            <w:rPr>
              <w:rFonts w:eastAsia="Verdana" w:cs="Verdana"/>
              <w:b/>
              <w:szCs w:val="18"/>
            </w:rPr>
          </w:pPr>
          <w:r w:rsidRPr="00B977D1">
            <w:rPr>
              <w:b/>
              <w:szCs w:val="18"/>
            </w:rPr>
            <w:t>G/</w:t>
          </w:r>
          <w:proofErr w:type="spellStart"/>
          <w:r w:rsidRPr="00B977D1">
            <w:rPr>
              <w:b/>
              <w:szCs w:val="18"/>
            </w:rPr>
            <w:t>TBT</w:t>
          </w:r>
          <w:proofErr w:type="spellEnd"/>
          <w:r w:rsidRPr="00B977D1">
            <w:rPr>
              <w:b/>
              <w:szCs w:val="18"/>
            </w:rPr>
            <w:t>/N/</w:t>
          </w:r>
          <w:proofErr w:type="spellStart"/>
          <w:r w:rsidRPr="00B977D1">
            <w:rPr>
              <w:b/>
              <w:szCs w:val="18"/>
            </w:rPr>
            <w:t>TZA</w:t>
          </w:r>
          <w:proofErr w:type="spellEnd"/>
          <w:r w:rsidRPr="00B977D1">
            <w:rPr>
              <w:b/>
              <w:szCs w:val="18"/>
            </w:rPr>
            <w:t>/378</w:t>
          </w:r>
        </w:p>
      </w:tc>
    </w:tr>
    <w:tr w:rsidR="00B977D1" w:rsidRPr="00B977D1" w14:paraId="426ADB39" w14:textId="77777777" w:rsidTr="00B977D1">
      <w:trPr>
        <w:trHeight w:val="240"/>
        <w:jc w:val="center"/>
      </w:trPr>
      <w:tc>
        <w:tcPr>
          <w:tcW w:w="2053" w:type="pct"/>
          <w:vMerge/>
          <w:shd w:val="clear" w:color="auto" w:fill="auto"/>
          <w:tcMar>
            <w:left w:w="108" w:type="dxa"/>
            <w:right w:w="108" w:type="dxa"/>
          </w:tcMar>
          <w:vAlign w:val="center"/>
        </w:tcPr>
        <w:p w14:paraId="49EBAFAA" w14:textId="77777777" w:rsidR="00B977D1" w:rsidRPr="00B977D1" w:rsidRDefault="00B977D1" w:rsidP="00B977D1">
          <w:pPr>
            <w:rPr>
              <w:rFonts w:eastAsia="Verdana" w:cs="Verdana"/>
              <w:szCs w:val="18"/>
            </w:rPr>
          </w:pPr>
        </w:p>
      </w:tc>
      <w:tc>
        <w:tcPr>
          <w:tcW w:w="2947" w:type="pct"/>
          <w:gridSpan w:val="2"/>
          <w:shd w:val="clear" w:color="auto" w:fill="auto"/>
          <w:tcMar>
            <w:left w:w="108" w:type="dxa"/>
            <w:right w:w="108" w:type="dxa"/>
          </w:tcMar>
          <w:vAlign w:val="center"/>
        </w:tcPr>
        <w:p w14:paraId="71BEDE80" w14:textId="77777777" w:rsidR="00B977D1" w:rsidRPr="00B977D1" w:rsidRDefault="00B977D1" w:rsidP="00B977D1">
          <w:pPr>
            <w:jc w:val="right"/>
            <w:rPr>
              <w:rFonts w:eastAsia="Verdana" w:cs="Verdana"/>
              <w:szCs w:val="18"/>
            </w:rPr>
          </w:pPr>
          <w:r w:rsidRPr="00B977D1">
            <w:rPr>
              <w:rFonts w:eastAsia="Verdana" w:cs="Verdana"/>
              <w:szCs w:val="18"/>
            </w:rPr>
            <w:t>24 janvier 2020</w:t>
          </w:r>
        </w:p>
      </w:tc>
    </w:tr>
    <w:tr w:rsidR="00B977D1" w:rsidRPr="00B977D1" w14:paraId="54481889" w14:textId="77777777" w:rsidTr="00B977D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868E3F7" w14:textId="2716A7AD" w:rsidR="00B977D1" w:rsidRPr="00B977D1" w:rsidRDefault="00B977D1" w:rsidP="00B977D1">
          <w:pPr>
            <w:jc w:val="left"/>
            <w:rPr>
              <w:rFonts w:eastAsia="Verdana" w:cs="Verdana"/>
              <w:b/>
              <w:szCs w:val="18"/>
            </w:rPr>
          </w:pPr>
          <w:r w:rsidRPr="00B977D1">
            <w:rPr>
              <w:rFonts w:eastAsia="Verdana" w:cs="Verdana"/>
              <w:color w:val="FF0000"/>
              <w:szCs w:val="18"/>
            </w:rPr>
            <w:t>(20</w:t>
          </w:r>
          <w:r w:rsidRPr="00B977D1">
            <w:rPr>
              <w:rFonts w:eastAsia="Verdana" w:cs="Verdana"/>
              <w:color w:val="FF0000"/>
              <w:szCs w:val="18"/>
            </w:rPr>
            <w:noBreakHyphen/>
          </w:r>
          <w:r w:rsidR="00A301A6">
            <w:rPr>
              <w:rFonts w:eastAsia="Verdana" w:cs="Verdana"/>
              <w:color w:val="FF0000"/>
              <w:szCs w:val="18"/>
            </w:rPr>
            <w:t>0616</w:t>
          </w:r>
          <w:r w:rsidRPr="00B977D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AFE2E6F" w14:textId="77777777" w:rsidR="00B977D1" w:rsidRPr="00B977D1" w:rsidRDefault="00B977D1" w:rsidP="00B977D1">
          <w:pPr>
            <w:jc w:val="right"/>
            <w:rPr>
              <w:rFonts w:eastAsia="Verdana" w:cs="Verdana"/>
              <w:szCs w:val="18"/>
            </w:rPr>
          </w:pPr>
          <w:proofErr w:type="gramStart"/>
          <w:r w:rsidRPr="00B977D1">
            <w:rPr>
              <w:rFonts w:eastAsia="Verdana" w:cs="Verdana"/>
              <w:szCs w:val="18"/>
            </w:rPr>
            <w:t>Page:</w:t>
          </w:r>
          <w:proofErr w:type="gramEnd"/>
          <w:r w:rsidRPr="00B977D1">
            <w:rPr>
              <w:rFonts w:eastAsia="Verdana" w:cs="Verdana"/>
              <w:szCs w:val="18"/>
            </w:rPr>
            <w:t xml:space="preserve"> </w:t>
          </w:r>
          <w:r w:rsidRPr="00B977D1">
            <w:rPr>
              <w:rFonts w:eastAsia="Verdana" w:cs="Verdana"/>
              <w:szCs w:val="18"/>
            </w:rPr>
            <w:fldChar w:fldCharType="begin"/>
          </w:r>
          <w:r w:rsidRPr="00B977D1">
            <w:rPr>
              <w:rFonts w:eastAsia="Verdana" w:cs="Verdana"/>
              <w:szCs w:val="18"/>
            </w:rPr>
            <w:instrText xml:space="preserve"> PAGE  \* Arabic  \* MERGEFORMAT </w:instrText>
          </w:r>
          <w:r w:rsidRPr="00B977D1">
            <w:rPr>
              <w:rFonts w:eastAsia="Verdana" w:cs="Verdana"/>
              <w:szCs w:val="18"/>
            </w:rPr>
            <w:fldChar w:fldCharType="separate"/>
          </w:r>
          <w:r w:rsidRPr="00B977D1">
            <w:rPr>
              <w:rFonts w:eastAsia="Verdana" w:cs="Verdana"/>
              <w:szCs w:val="18"/>
            </w:rPr>
            <w:t>1</w:t>
          </w:r>
          <w:r w:rsidRPr="00B977D1">
            <w:rPr>
              <w:rFonts w:eastAsia="Verdana" w:cs="Verdana"/>
              <w:szCs w:val="18"/>
            </w:rPr>
            <w:fldChar w:fldCharType="end"/>
          </w:r>
          <w:r w:rsidRPr="00B977D1">
            <w:rPr>
              <w:rFonts w:eastAsia="Verdana" w:cs="Verdana"/>
              <w:szCs w:val="18"/>
            </w:rPr>
            <w:t>/</w:t>
          </w:r>
          <w:r w:rsidRPr="00B977D1">
            <w:rPr>
              <w:rFonts w:eastAsia="Verdana" w:cs="Verdana"/>
              <w:szCs w:val="18"/>
            </w:rPr>
            <w:fldChar w:fldCharType="begin"/>
          </w:r>
          <w:r w:rsidRPr="00B977D1">
            <w:rPr>
              <w:rFonts w:eastAsia="Verdana" w:cs="Verdana"/>
              <w:szCs w:val="18"/>
            </w:rPr>
            <w:instrText xml:space="preserve"> NUMPAGES  \# "0" \* Arabic  \* MERGEFORMAT </w:instrText>
          </w:r>
          <w:r w:rsidRPr="00B977D1">
            <w:rPr>
              <w:rFonts w:eastAsia="Verdana" w:cs="Verdana"/>
              <w:szCs w:val="18"/>
            </w:rPr>
            <w:fldChar w:fldCharType="separate"/>
          </w:r>
          <w:r w:rsidRPr="00B977D1">
            <w:rPr>
              <w:rFonts w:eastAsia="Verdana" w:cs="Verdana"/>
              <w:szCs w:val="18"/>
            </w:rPr>
            <w:t>1</w:t>
          </w:r>
          <w:r w:rsidRPr="00B977D1">
            <w:rPr>
              <w:rFonts w:eastAsia="Verdana" w:cs="Verdana"/>
              <w:szCs w:val="18"/>
            </w:rPr>
            <w:fldChar w:fldCharType="end"/>
          </w:r>
        </w:p>
      </w:tc>
    </w:tr>
    <w:tr w:rsidR="00B977D1" w:rsidRPr="00B977D1" w14:paraId="4B71E126" w14:textId="77777777" w:rsidTr="00B977D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CE23328" w14:textId="77777777" w:rsidR="00B977D1" w:rsidRPr="00B977D1" w:rsidRDefault="00B977D1" w:rsidP="00B977D1">
          <w:pPr>
            <w:jc w:val="left"/>
            <w:rPr>
              <w:rFonts w:eastAsia="Verdana" w:cs="Verdana"/>
              <w:szCs w:val="18"/>
            </w:rPr>
          </w:pPr>
          <w:r w:rsidRPr="00B977D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CD17B3E" w14:textId="77777777" w:rsidR="00B977D1" w:rsidRPr="00B977D1" w:rsidRDefault="00B977D1" w:rsidP="00B977D1">
          <w:pPr>
            <w:jc w:val="right"/>
            <w:rPr>
              <w:rFonts w:eastAsia="Verdana" w:cs="Verdana"/>
              <w:bCs/>
              <w:szCs w:val="18"/>
            </w:rPr>
          </w:pPr>
          <w:proofErr w:type="gramStart"/>
          <w:r w:rsidRPr="00B977D1">
            <w:rPr>
              <w:rFonts w:eastAsia="Verdana" w:cs="Verdana"/>
              <w:bCs/>
              <w:szCs w:val="18"/>
            </w:rPr>
            <w:t>Original:</w:t>
          </w:r>
          <w:proofErr w:type="gramEnd"/>
          <w:r w:rsidRPr="00B977D1">
            <w:rPr>
              <w:rFonts w:eastAsia="Verdana" w:cs="Verdana"/>
              <w:bCs/>
              <w:szCs w:val="18"/>
            </w:rPr>
            <w:t> anglais</w:t>
          </w:r>
        </w:p>
      </w:tc>
    </w:tr>
    <w:bookmarkEnd w:id="18"/>
    <w:bookmarkEnd w:id="19"/>
  </w:tbl>
  <w:p w14:paraId="6AD750A9" w14:textId="77777777" w:rsidR="00ED54E0" w:rsidRPr="00B977D1" w:rsidRDefault="00ED54E0" w:rsidP="00B97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E886B5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E30145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D1ABF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EBC8184"/>
    <w:numStyleLink w:val="LegalHeadings"/>
  </w:abstractNum>
  <w:abstractNum w:abstractNumId="12" w15:restartNumberingAfterBreak="0">
    <w:nsid w:val="57551E12"/>
    <w:multiLevelType w:val="multilevel"/>
    <w:tmpl w:val="1EBC818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8388670">
      <w:start w:val="1"/>
      <w:numFmt w:val="bullet"/>
      <w:lvlText w:val=""/>
      <w:lvlJc w:val="left"/>
      <w:pPr>
        <w:ind w:left="720" w:hanging="360"/>
      </w:pPr>
      <w:rPr>
        <w:rFonts w:ascii="Symbol" w:hAnsi="Symbol"/>
      </w:rPr>
    </w:lvl>
    <w:lvl w:ilvl="1" w:tplc="D7F0B458">
      <w:start w:val="1"/>
      <w:numFmt w:val="bullet"/>
      <w:lvlText w:val="o"/>
      <w:lvlJc w:val="left"/>
      <w:pPr>
        <w:tabs>
          <w:tab w:val="num" w:pos="1440"/>
        </w:tabs>
        <w:ind w:left="1440" w:hanging="360"/>
      </w:pPr>
      <w:rPr>
        <w:rFonts w:ascii="Courier New" w:hAnsi="Courier New"/>
      </w:rPr>
    </w:lvl>
    <w:lvl w:ilvl="2" w:tplc="0DF6E6E8">
      <w:start w:val="1"/>
      <w:numFmt w:val="bullet"/>
      <w:lvlText w:val=""/>
      <w:lvlJc w:val="left"/>
      <w:pPr>
        <w:tabs>
          <w:tab w:val="num" w:pos="2160"/>
        </w:tabs>
        <w:ind w:left="2160" w:hanging="360"/>
      </w:pPr>
      <w:rPr>
        <w:rFonts w:ascii="Wingdings" w:hAnsi="Wingdings"/>
      </w:rPr>
    </w:lvl>
    <w:lvl w:ilvl="3" w:tplc="DE341D10">
      <w:start w:val="1"/>
      <w:numFmt w:val="bullet"/>
      <w:lvlText w:val=""/>
      <w:lvlJc w:val="left"/>
      <w:pPr>
        <w:tabs>
          <w:tab w:val="num" w:pos="2880"/>
        </w:tabs>
        <w:ind w:left="2880" w:hanging="360"/>
      </w:pPr>
      <w:rPr>
        <w:rFonts w:ascii="Symbol" w:hAnsi="Symbol"/>
      </w:rPr>
    </w:lvl>
    <w:lvl w:ilvl="4" w:tplc="56AA2972">
      <w:start w:val="1"/>
      <w:numFmt w:val="bullet"/>
      <w:lvlText w:val="o"/>
      <w:lvlJc w:val="left"/>
      <w:pPr>
        <w:tabs>
          <w:tab w:val="num" w:pos="3600"/>
        </w:tabs>
        <w:ind w:left="3600" w:hanging="360"/>
      </w:pPr>
      <w:rPr>
        <w:rFonts w:ascii="Courier New" w:hAnsi="Courier New"/>
      </w:rPr>
    </w:lvl>
    <w:lvl w:ilvl="5" w:tplc="7458ED76">
      <w:start w:val="1"/>
      <w:numFmt w:val="bullet"/>
      <w:lvlText w:val=""/>
      <w:lvlJc w:val="left"/>
      <w:pPr>
        <w:tabs>
          <w:tab w:val="num" w:pos="4320"/>
        </w:tabs>
        <w:ind w:left="4320" w:hanging="360"/>
      </w:pPr>
      <w:rPr>
        <w:rFonts w:ascii="Wingdings" w:hAnsi="Wingdings"/>
      </w:rPr>
    </w:lvl>
    <w:lvl w:ilvl="6" w:tplc="86F49E76">
      <w:start w:val="1"/>
      <w:numFmt w:val="bullet"/>
      <w:lvlText w:val=""/>
      <w:lvlJc w:val="left"/>
      <w:pPr>
        <w:tabs>
          <w:tab w:val="num" w:pos="5040"/>
        </w:tabs>
        <w:ind w:left="5040" w:hanging="360"/>
      </w:pPr>
      <w:rPr>
        <w:rFonts w:ascii="Symbol" w:hAnsi="Symbol"/>
      </w:rPr>
    </w:lvl>
    <w:lvl w:ilvl="7" w:tplc="B0704FDA">
      <w:start w:val="1"/>
      <w:numFmt w:val="bullet"/>
      <w:lvlText w:val="o"/>
      <w:lvlJc w:val="left"/>
      <w:pPr>
        <w:tabs>
          <w:tab w:val="num" w:pos="5760"/>
        </w:tabs>
        <w:ind w:left="5760" w:hanging="360"/>
      </w:pPr>
      <w:rPr>
        <w:rFonts w:ascii="Courier New" w:hAnsi="Courier New"/>
      </w:rPr>
    </w:lvl>
    <w:lvl w:ilvl="8" w:tplc="C0923EC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B5B41"/>
    <w:rsid w:val="000C0327"/>
    <w:rsid w:val="000D76F8"/>
    <w:rsid w:val="000E1CF4"/>
    <w:rsid w:val="000F5F69"/>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57BA1"/>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301A6"/>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3264"/>
    <w:rsid w:val="00B801E9"/>
    <w:rsid w:val="00B97638"/>
    <w:rsid w:val="00B977D1"/>
    <w:rsid w:val="00BB0455"/>
    <w:rsid w:val="00BB1F84"/>
    <w:rsid w:val="00BE5468"/>
    <w:rsid w:val="00BF59EC"/>
    <w:rsid w:val="00C11EAC"/>
    <w:rsid w:val="00C12F46"/>
    <w:rsid w:val="00C16D5D"/>
    <w:rsid w:val="00C20FF3"/>
    <w:rsid w:val="00C268F4"/>
    <w:rsid w:val="00C305D7"/>
    <w:rsid w:val="00C30F2A"/>
    <w:rsid w:val="00C3241C"/>
    <w:rsid w:val="00C379C8"/>
    <w:rsid w:val="00C40E47"/>
    <w:rsid w:val="00C4332D"/>
    <w:rsid w:val="00C43456"/>
    <w:rsid w:val="00C46583"/>
    <w:rsid w:val="00C47FCA"/>
    <w:rsid w:val="00C65C0C"/>
    <w:rsid w:val="00C805B6"/>
    <w:rsid w:val="00C808FC"/>
    <w:rsid w:val="00C90C71"/>
    <w:rsid w:val="00C9136F"/>
    <w:rsid w:val="00C91E85"/>
    <w:rsid w:val="00C92E8F"/>
    <w:rsid w:val="00CA24F5"/>
    <w:rsid w:val="00CB4942"/>
    <w:rsid w:val="00CC0FAD"/>
    <w:rsid w:val="00CC3256"/>
    <w:rsid w:val="00CD7D97"/>
    <w:rsid w:val="00CE3EE6"/>
    <w:rsid w:val="00CE4BA1"/>
    <w:rsid w:val="00D000C7"/>
    <w:rsid w:val="00D52A9D"/>
    <w:rsid w:val="00D55AAD"/>
    <w:rsid w:val="00D70F5B"/>
    <w:rsid w:val="00D747AE"/>
    <w:rsid w:val="00D9226C"/>
    <w:rsid w:val="00DA20BD"/>
    <w:rsid w:val="00DB35B6"/>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3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B977D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977D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977D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977D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977D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977D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977D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977D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977D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977D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977D1"/>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B977D1"/>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977D1"/>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977D1"/>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B977D1"/>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B977D1"/>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977D1"/>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977D1"/>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977D1"/>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B977D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977D1"/>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B977D1"/>
    <w:pPr>
      <w:numPr>
        <w:ilvl w:val="6"/>
        <w:numId w:val="13"/>
      </w:numPr>
      <w:spacing w:after="240"/>
    </w:pPr>
  </w:style>
  <w:style w:type="character" w:customStyle="1" w:styleId="BodyTextChar">
    <w:name w:val="Body Text Char"/>
    <w:basedOn w:val="DefaultParagraphFont"/>
    <w:link w:val="BodyText"/>
    <w:uiPriority w:val="1"/>
    <w:rsid w:val="00B977D1"/>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977D1"/>
    <w:pPr>
      <w:numPr>
        <w:ilvl w:val="7"/>
        <w:numId w:val="13"/>
      </w:numPr>
      <w:spacing w:after="240"/>
    </w:pPr>
  </w:style>
  <w:style w:type="character" w:customStyle="1" w:styleId="BodyText2Char">
    <w:name w:val="Body Text 2 Char"/>
    <w:basedOn w:val="DefaultParagraphFont"/>
    <w:link w:val="BodyText2"/>
    <w:uiPriority w:val="1"/>
    <w:rsid w:val="00B977D1"/>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977D1"/>
    <w:pPr>
      <w:numPr>
        <w:ilvl w:val="8"/>
        <w:numId w:val="13"/>
      </w:numPr>
      <w:spacing w:after="240"/>
    </w:pPr>
    <w:rPr>
      <w:szCs w:val="16"/>
    </w:rPr>
  </w:style>
  <w:style w:type="character" w:customStyle="1" w:styleId="BodyText3Char">
    <w:name w:val="Body Text 3 Char"/>
    <w:basedOn w:val="DefaultParagraphFont"/>
    <w:link w:val="BodyText3"/>
    <w:uiPriority w:val="1"/>
    <w:rsid w:val="00B977D1"/>
    <w:rPr>
      <w:rFonts w:ascii="Verdana" w:eastAsiaTheme="minorHAnsi" w:hAnsi="Verdana" w:cstheme="minorBidi"/>
      <w:sz w:val="18"/>
      <w:szCs w:val="16"/>
      <w:lang w:val="fr-FR" w:eastAsia="en-US"/>
    </w:rPr>
  </w:style>
  <w:style w:type="numbering" w:customStyle="1" w:styleId="LegalHeadings">
    <w:name w:val="LegalHeadings"/>
    <w:uiPriority w:val="99"/>
    <w:rsid w:val="00B977D1"/>
    <w:pPr>
      <w:numPr>
        <w:numId w:val="6"/>
      </w:numPr>
    </w:pPr>
  </w:style>
  <w:style w:type="paragraph" w:styleId="ListBullet">
    <w:name w:val="List Bullet"/>
    <w:basedOn w:val="Normal"/>
    <w:uiPriority w:val="1"/>
    <w:rsid w:val="00B977D1"/>
    <w:pPr>
      <w:numPr>
        <w:numId w:val="15"/>
      </w:numPr>
      <w:tabs>
        <w:tab w:val="left" w:pos="567"/>
      </w:tabs>
      <w:spacing w:after="240"/>
      <w:contextualSpacing/>
    </w:pPr>
  </w:style>
  <w:style w:type="paragraph" w:styleId="ListBullet2">
    <w:name w:val="List Bullet 2"/>
    <w:basedOn w:val="Normal"/>
    <w:uiPriority w:val="1"/>
    <w:rsid w:val="00B977D1"/>
    <w:pPr>
      <w:numPr>
        <w:ilvl w:val="1"/>
        <w:numId w:val="15"/>
      </w:numPr>
      <w:tabs>
        <w:tab w:val="left" w:pos="1134"/>
      </w:tabs>
      <w:spacing w:after="240"/>
      <w:contextualSpacing/>
    </w:pPr>
  </w:style>
  <w:style w:type="paragraph" w:styleId="ListBullet3">
    <w:name w:val="List Bullet 3"/>
    <w:basedOn w:val="Normal"/>
    <w:uiPriority w:val="1"/>
    <w:rsid w:val="00B977D1"/>
    <w:pPr>
      <w:numPr>
        <w:ilvl w:val="2"/>
        <w:numId w:val="15"/>
      </w:numPr>
      <w:tabs>
        <w:tab w:val="left" w:pos="1701"/>
      </w:tabs>
      <w:spacing w:after="240"/>
      <w:contextualSpacing/>
    </w:pPr>
  </w:style>
  <w:style w:type="paragraph" w:styleId="ListBullet4">
    <w:name w:val="List Bullet 4"/>
    <w:basedOn w:val="Normal"/>
    <w:uiPriority w:val="1"/>
    <w:rsid w:val="00B977D1"/>
    <w:pPr>
      <w:numPr>
        <w:ilvl w:val="3"/>
        <w:numId w:val="15"/>
      </w:numPr>
      <w:tabs>
        <w:tab w:val="left" w:pos="2268"/>
      </w:tabs>
      <w:spacing w:after="240"/>
      <w:contextualSpacing/>
    </w:pPr>
  </w:style>
  <w:style w:type="paragraph" w:styleId="ListBullet5">
    <w:name w:val="List Bullet 5"/>
    <w:basedOn w:val="Normal"/>
    <w:uiPriority w:val="1"/>
    <w:rsid w:val="00B977D1"/>
    <w:pPr>
      <w:numPr>
        <w:ilvl w:val="4"/>
        <w:numId w:val="15"/>
      </w:numPr>
      <w:tabs>
        <w:tab w:val="left" w:pos="2835"/>
      </w:tabs>
      <w:spacing w:after="240"/>
      <w:contextualSpacing/>
    </w:pPr>
  </w:style>
  <w:style w:type="numbering" w:customStyle="1" w:styleId="ListBullets">
    <w:name w:val="ListBullets"/>
    <w:uiPriority w:val="99"/>
    <w:rsid w:val="00B977D1"/>
    <w:pPr>
      <w:numPr>
        <w:numId w:val="8"/>
      </w:numPr>
    </w:pPr>
  </w:style>
  <w:style w:type="paragraph" w:customStyle="1" w:styleId="Answer">
    <w:name w:val="Answer"/>
    <w:basedOn w:val="Normal"/>
    <w:link w:val="AnswerChar"/>
    <w:uiPriority w:val="6"/>
    <w:qFormat/>
    <w:rsid w:val="00B977D1"/>
    <w:pPr>
      <w:spacing w:after="240"/>
      <w:ind w:left="1077"/>
    </w:pPr>
    <w:rPr>
      <w:rFonts w:eastAsia="Calibri" w:cs="Times New Roman"/>
    </w:rPr>
  </w:style>
  <w:style w:type="character" w:customStyle="1" w:styleId="AnswerChar">
    <w:name w:val="Answer Char"/>
    <w:link w:val="Answer"/>
    <w:uiPriority w:val="6"/>
    <w:rsid w:val="00B977D1"/>
    <w:rPr>
      <w:rFonts w:ascii="Verdana" w:hAnsi="Verdana"/>
      <w:sz w:val="18"/>
      <w:szCs w:val="22"/>
      <w:lang w:eastAsia="en-US"/>
    </w:rPr>
  </w:style>
  <w:style w:type="paragraph" w:styleId="Caption">
    <w:name w:val="caption"/>
    <w:basedOn w:val="Normal"/>
    <w:next w:val="Normal"/>
    <w:uiPriority w:val="6"/>
    <w:qFormat/>
    <w:rsid w:val="00B977D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977D1"/>
    <w:rPr>
      <w:vertAlign w:val="superscript"/>
      <w:lang w:val="fr-FR"/>
    </w:rPr>
  </w:style>
  <w:style w:type="paragraph" w:styleId="FootnoteText">
    <w:name w:val="footnote text"/>
    <w:basedOn w:val="Normal"/>
    <w:link w:val="FootnoteTextChar"/>
    <w:uiPriority w:val="5"/>
    <w:rsid w:val="00B977D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977D1"/>
    <w:rPr>
      <w:rFonts w:ascii="Verdana" w:hAnsi="Verdana"/>
      <w:sz w:val="16"/>
      <w:szCs w:val="18"/>
    </w:rPr>
  </w:style>
  <w:style w:type="paragraph" w:styleId="EndnoteText">
    <w:name w:val="endnote text"/>
    <w:basedOn w:val="FootnoteText"/>
    <w:link w:val="EndnoteTextChar"/>
    <w:uiPriority w:val="49"/>
    <w:rsid w:val="00B977D1"/>
    <w:rPr>
      <w:szCs w:val="20"/>
    </w:rPr>
  </w:style>
  <w:style w:type="character" w:customStyle="1" w:styleId="EndnoteTextChar">
    <w:name w:val="Endnote Text Char"/>
    <w:link w:val="EndnoteText"/>
    <w:uiPriority w:val="49"/>
    <w:rsid w:val="00B977D1"/>
    <w:rPr>
      <w:rFonts w:ascii="Verdana" w:hAnsi="Verdana"/>
      <w:sz w:val="16"/>
    </w:rPr>
  </w:style>
  <w:style w:type="paragraph" w:customStyle="1" w:styleId="FollowUp">
    <w:name w:val="FollowUp"/>
    <w:basedOn w:val="Normal"/>
    <w:link w:val="FollowUpChar"/>
    <w:uiPriority w:val="6"/>
    <w:qFormat/>
    <w:rsid w:val="00B977D1"/>
    <w:pPr>
      <w:spacing w:after="240"/>
      <w:ind w:left="720"/>
    </w:pPr>
    <w:rPr>
      <w:rFonts w:eastAsia="Calibri" w:cs="Times New Roman"/>
      <w:i/>
    </w:rPr>
  </w:style>
  <w:style w:type="character" w:customStyle="1" w:styleId="FollowUpChar">
    <w:name w:val="FollowUp Char"/>
    <w:link w:val="FollowUp"/>
    <w:uiPriority w:val="6"/>
    <w:rsid w:val="00B977D1"/>
    <w:rPr>
      <w:rFonts w:ascii="Verdana" w:hAnsi="Verdana"/>
      <w:i/>
      <w:sz w:val="18"/>
      <w:szCs w:val="22"/>
      <w:lang w:eastAsia="en-US"/>
    </w:rPr>
  </w:style>
  <w:style w:type="paragraph" w:styleId="Footer">
    <w:name w:val="footer"/>
    <w:basedOn w:val="Normal"/>
    <w:link w:val="FooterChar"/>
    <w:uiPriority w:val="3"/>
    <w:rsid w:val="00B977D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977D1"/>
    <w:rPr>
      <w:rFonts w:ascii="Verdana" w:hAnsi="Verdana"/>
      <w:sz w:val="18"/>
      <w:szCs w:val="18"/>
    </w:rPr>
  </w:style>
  <w:style w:type="paragraph" w:customStyle="1" w:styleId="FootnoteQuotation">
    <w:name w:val="Footnote Quotation"/>
    <w:basedOn w:val="FootnoteText"/>
    <w:uiPriority w:val="5"/>
    <w:rsid w:val="00B977D1"/>
    <w:pPr>
      <w:ind w:left="567" w:right="567" w:firstLine="0"/>
    </w:pPr>
  </w:style>
  <w:style w:type="character" w:styleId="FootnoteReference">
    <w:name w:val="footnote reference"/>
    <w:uiPriority w:val="5"/>
    <w:rsid w:val="00B977D1"/>
    <w:rPr>
      <w:vertAlign w:val="superscript"/>
      <w:lang w:val="fr-FR"/>
    </w:rPr>
  </w:style>
  <w:style w:type="paragraph" w:styleId="Header">
    <w:name w:val="header"/>
    <w:basedOn w:val="Normal"/>
    <w:link w:val="HeaderChar"/>
    <w:uiPriority w:val="3"/>
    <w:rsid w:val="00B977D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977D1"/>
    <w:rPr>
      <w:rFonts w:ascii="Verdana" w:hAnsi="Verdana"/>
      <w:sz w:val="18"/>
      <w:szCs w:val="18"/>
    </w:rPr>
  </w:style>
  <w:style w:type="paragraph" w:customStyle="1" w:styleId="Quotation">
    <w:name w:val="Quotation"/>
    <w:basedOn w:val="Normal"/>
    <w:uiPriority w:val="5"/>
    <w:qFormat/>
    <w:rsid w:val="00B977D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977D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977D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977D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977D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977D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977D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977D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977D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977D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977D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977D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977D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977D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977D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977D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977D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977D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977D1"/>
    <w:rPr>
      <w:rFonts w:ascii="Tahoma" w:hAnsi="Tahoma" w:cs="Tahoma"/>
      <w:sz w:val="16"/>
      <w:szCs w:val="16"/>
    </w:rPr>
  </w:style>
  <w:style w:type="character" w:customStyle="1" w:styleId="BalloonTextChar">
    <w:name w:val="Balloon Text Char"/>
    <w:basedOn w:val="DefaultParagraphFont"/>
    <w:link w:val="BalloonText"/>
    <w:uiPriority w:val="99"/>
    <w:semiHidden/>
    <w:rsid w:val="00B977D1"/>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B977D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977D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977D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977D1"/>
    <w:pPr>
      <w:spacing w:after="240"/>
      <w:outlineLvl w:val="1"/>
    </w:pPr>
    <w:rPr>
      <w:b/>
      <w:color w:val="006283"/>
    </w:rPr>
  </w:style>
  <w:style w:type="paragraph" w:customStyle="1" w:styleId="SummaryText">
    <w:name w:val="SummaryText"/>
    <w:basedOn w:val="Normal"/>
    <w:uiPriority w:val="4"/>
    <w:qFormat/>
    <w:rsid w:val="00B977D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977D1"/>
    <w:pPr>
      <w:ind w:left="720"/>
      <w:contextualSpacing/>
    </w:pPr>
  </w:style>
  <w:style w:type="table" w:customStyle="1" w:styleId="WTOBox1">
    <w:name w:val="WTOBox1"/>
    <w:basedOn w:val="TableNormal"/>
    <w:uiPriority w:val="99"/>
    <w:rsid w:val="00B977D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977D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977D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977D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977D1"/>
    <w:pPr>
      <w:tabs>
        <w:tab w:val="left" w:pos="851"/>
      </w:tabs>
      <w:ind w:left="851" w:hanging="851"/>
      <w:jc w:val="left"/>
    </w:pPr>
    <w:rPr>
      <w:sz w:val="16"/>
    </w:rPr>
  </w:style>
  <w:style w:type="character" w:styleId="Hyperlink">
    <w:name w:val="Hyperlink"/>
    <w:basedOn w:val="DefaultParagraphFont"/>
    <w:uiPriority w:val="9"/>
    <w:unhideWhenUsed/>
    <w:rsid w:val="00B977D1"/>
    <w:rPr>
      <w:color w:val="0000FF" w:themeColor="hyperlink"/>
      <w:u w:val="single"/>
      <w:lang w:val="fr-FR"/>
    </w:rPr>
  </w:style>
  <w:style w:type="paragraph" w:styleId="Bibliography">
    <w:name w:val="Bibliography"/>
    <w:basedOn w:val="Normal"/>
    <w:next w:val="Normal"/>
    <w:uiPriority w:val="49"/>
    <w:semiHidden/>
    <w:unhideWhenUsed/>
    <w:rsid w:val="00B977D1"/>
  </w:style>
  <w:style w:type="paragraph" w:styleId="BlockText">
    <w:name w:val="Block Text"/>
    <w:basedOn w:val="Normal"/>
    <w:uiPriority w:val="99"/>
    <w:semiHidden/>
    <w:unhideWhenUsed/>
    <w:rsid w:val="00B977D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977D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977D1"/>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977D1"/>
    <w:pPr>
      <w:spacing w:after="120"/>
      <w:ind w:left="283"/>
    </w:pPr>
  </w:style>
  <w:style w:type="character" w:customStyle="1" w:styleId="BodyTextIndentChar">
    <w:name w:val="Body Text Indent Char"/>
    <w:basedOn w:val="DefaultParagraphFont"/>
    <w:link w:val="BodyTextIndent"/>
    <w:uiPriority w:val="99"/>
    <w:semiHidden/>
    <w:rsid w:val="00B977D1"/>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977D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977D1"/>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977D1"/>
    <w:pPr>
      <w:spacing w:after="120" w:line="480" w:lineRule="auto"/>
      <w:ind w:left="283"/>
    </w:pPr>
  </w:style>
  <w:style w:type="character" w:customStyle="1" w:styleId="BodyTextIndent2Char">
    <w:name w:val="Body Text Indent 2 Char"/>
    <w:basedOn w:val="DefaultParagraphFont"/>
    <w:link w:val="BodyTextIndent2"/>
    <w:uiPriority w:val="99"/>
    <w:semiHidden/>
    <w:rsid w:val="00B977D1"/>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977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77D1"/>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977D1"/>
    <w:rPr>
      <w:b/>
      <w:bCs/>
      <w:smallCaps/>
      <w:spacing w:val="5"/>
      <w:lang w:val="fr-FR"/>
    </w:rPr>
  </w:style>
  <w:style w:type="paragraph" w:styleId="Closing">
    <w:name w:val="Closing"/>
    <w:basedOn w:val="Normal"/>
    <w:link w:val="ClosingChar"/>
    <w:uiPriority w:val="99"/>
    <w:semiHidden/>
    <w:unhideWhenUsed/>
    <w:rsid w:val="00B977D1"/>
    <w:pPr>
      <w:ind w:left="4252"/>
    </w:pPr>
  </w:style>
  <w:style w:type="character" w:customStyle="1" w:styleId="ClosingChar">
    <w:name w:val="Closing Char"/>
    <w:basedOn w:val="DefaultParagraphFont"/>
    <w:link w:val="Closing"/>
    <w:uiPriority w:val="99"/>
    <w:semiHidden/>
    <w:rsid w:val="00B977D1"/>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977D1"/>
    <w:rPr>
      <w:sz w:val="16"/>
      <w:szCs w:val="16"/>
      <w:lang w:val="fr-FR"/>
    </w:rPr>
  </w:style>
  <w:style w:type="paragraph" w:styleId="CommentText">
    <w:name w:val="annotation text"/>
    <w:basedOn w:val="Normal"/>
    <w:link w:val="CommentTextChar"/>
    <w:uiPriority w:val="99"/>
    <w:unhideWhenUsed/>
    <w:rsid w:val="00B977D1"/>
    <w:rPr>
      <w:sz w:val="20"/>
      <w:szCs w:val="20"/>
    </w:rPr>
  </w:style>
  <w:style w:type="character" w:customStyle="1" w:styleId="CommentTextChar">
    <w:name w:val="Comment Text Char"/>
    <w:basedOn w:val="DefaultParagraphFont"/>
    <w:link w:val="CommentText"/>
    <w:uiPriority w:val="99"/>
    <w:rsid w:val="00B977D1"/>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977D1"/>
    <w:rPr>
      <w:b/>
      <w:bCs/>
    </w:rPr>
  </w:style>
  <w:style w:type="character" w:customStyle="1" w:styleId="CommentSubjectChar">
    <w:name w:val="Comment Subject Char"/>
    <w:basedOn w:val="CommentTextChar"/>
    <w:link w:val="CommentSubject"/>
    <w:uiPriority w:val="99"/>
    <w:rsid w:val="00B977D1"/>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977D1"/>
  </w:style>
  <w:style w:type="character" w:customStyle="1" w:styleId="DateChar">
    <w:name w:val="Date Char"/>
    <w:basedOn w:val="DefaultParagraphFont"/>
    <w:link w:val="Date"/>
    <w:uiPriority w:val="99"/>
    <w:semiHidden/>
    <w:rsid w:val="00B977D1"/>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977D1"/>
    <w:rPr>
      <w:rFonts w:ascii="Tahoma" w:hAnsi="Tahoma" w:cs="Tahoma"/>
      <w:sz w:val="16"/>
      <w:szCs w:val="16"/>
    </w:rPr>
  </w:style>
  <w:style w:type="character" w:customStyle="1" w:styleId="DocumentMapChar">
    <w:name w:val="Document Map Char"/>
    <w:basedOn w:val="DefaultParagraphFont"/>
    <w:link w:val="DocumentMap"/>
    <w:uiPriority w:val="99"/>
    <w:semiHidden/>
    <w:rsid w:val="00B977D1"/>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977D1"/>
  </w:style>
  <w:style w:type="character" w:customStyle="1" w:styleId="E-mailSignatureChar">
    <w:name w:val="E-mail Signature Char"/>
    <w:basedOn w:val="DefaultParagraphFont"/>
    <w:link w:val="E-mailSignature"/>
    <w:uiPriority w:val="99"/>
    <w:semiHidden/>
    <w:rsid w:val="00B977D1"/>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977D1"/>
    <w:rPr>
      <w:i/>
      <w:iCs/>
      <w:lang w:val="fr-FR"/>
    </w:rPr>
  </w:style>
  <w:style w:type="paragraph" w:styleId="EnvelopeAddress">
    <w:name w:val="envelope address"/>
    <w:basedOn w:val="Normal"/>
    <w:uiPriority w:val="99"/>
    <w:semiHidden/>
    <w:unhideWhenUsed/>
    <w:rsid w:val="00B977D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77D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977D1"/>
    <w:rPr>
      <w:color w:val="800080" w:themeColor="followedHyperlink"/>
      <w:u w:val="single"/>
      <w:lang w:val="fr-FR"/>
    </w:rPr>
  </w:style>
  <w:style w:type="character" w:styleId="HTMLAcronym">
    <w:name w:val="HTML Acronym"/>
    <w:basedOn w:val="DefaultParagraphFont"/>
    <w:uiPriority w:val="99"/>
    <w:semiHidden/>
    <w:unhideWhenUsed/>
    <w:rsid w:val="00B977D1"/>
    <w:rPr>
      <w:lang w:val="fr-FR"/>
    </w:rPr>
  </w:style>
  <w:style w:type="paragraph" w:styleId="HTMLAddress">
    <w:name w:val="HTML Address"/>
    <w:basedOn w:val="Normal"/>
    <w:link w:val="HTMLAddressChar"/>
    <w:uiPriority w:val="99"/>
    <w:semiHidden/>
    <w:unhideWhenUsed/>
    <w:rsid w:val="00B977D1"/>
    <w:rPr>
      <w:i/>
      <w:iCs/>
    </w:rPr>
  </w:style>
  <w:style w:type="character" w:customStyle="1" w:styleId="HTMLAddressChar">
    <w:name w:val="HTML Address Char"/>
    <w:basedOn w:val="DefaultParagraphFont"/>
    <w:link w:val="HTMLAddress"/>
    <w:uiPriority w:val="99"/>
    <w:semiHidden/>
    <w:rsid w:val="00B977D1"/>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977D1"/>
    <w:rPr>
      <w:i/>
      <w:iCs/>
      <w:lang w:val="fr-FR"/>
    </w:rPr>
  </w:style>
  <w:style w:type="character" w:styleId="HTMLCode">
    <w:name w:val="HTML Code"/>
    <w:basedOn w:val="DefaultParagraphFont"/>
    <w:uiPriority w:val="99"/>
    <w:semiHidden/>
    <w:unhideWhenUsed/>
    <w:rsid w:val="00B977D1"/>
    <w:rPr>
      <w:rFonts w:ascii="Consolas" w:hAnsi="Consolas" w:cs="Consolas"/>
      <w:sz w:val="20"/>
      <w:szCs w:val="20"/>
      <w:lang w:val="fr-FR"/>
    </w:rPr>
  </w:style>
  <w:style w:type="character" w:styleId="HTMLDefinition">
    <w:name w:val="HTML Definition"/>
    <w:basedOn w:val="DefaultParagraphFont"/>
    <w:uiPriority w:val="99"/>
    <w:semiHidden/>
    <w:unhideWhenUsed/>
    <w:rsid w:val="00B977D1"/>
    <w:rPr>
      <w:i/>
      <w:iCs/>
      <w:lang w:val="fr-FR"/>
    </w:rPr>
  </w:style>
  <w:style w:type="character" w:styleId="HTMLKeyboard">
    <w:name w:val="HTML Keyboard"/>
    <w:basedOn w:val="DefaultParagraphFont"/>
    <w:uiPriority w:val="99"/>
    <w:semiHidden/>
    <w:unhideWhenUsed/>
    <w:rsid w:val="00B977D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977D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77D1"/>
    <w:rPr>
      <w:rFonts w:ascii="Consolas" w:eastAsiaTheme="minorHAnsi" w:hAnsi="Consolas" w:cs="Consolas"/>
      <w:lang w:val="fr-FR" w:eastAsia="en-US"/>
    </w:rPr>
  </w:style>
  <w:style w:type="character" w:styleId="HTMLSample">
    <w:name w:val="HTML Sample"/>
    <w:basedOn w:val="DefaultParagraphFont"/>
    <w:uiPriority w:val="99"/>
    <w:semiHidden/>
    <w:unhideWhenUsed/>
    <w:rsid w:val="00B977D1"/>
    <w:rPr>
      <w:rFonts w:ascii="Consolas" w:hAnsi="Consolas" w:cs="Consolas"/>
      <w:sz w:val="24"/>
      <w:szCs w:val="24"/>
      <w:lang w:val="fr-FR"/>
    </w:rPr>
  </w:style>
  <w:style w:type="character" w:styleId="HTMLTypewriter">
    <w:name w:val="HTML Typewriter"/>
    <w:basedOn w:val="DefaultParagraphFont"/>
    <w:uiPriority w:val="99"/>
    <w:semiHidden/>
    <w:unhideWhenUsed/>
    <w:rsid w:val="00B977D1"/>
    <w:rPr>
      <w:rFonts w:ascii="Consolas" w:hAnsi="Consolas" w:cs="Consolas"/>
      <w:sz w:val="20"/>
      <w:szCs w:val="20"/>
      <w:lang w:val="fr-FR"/>
    </w:rPr>
  </w:style>
  <w:style w:type="character" w:styleId="HTMLVariable">
    <w:name w:val="HTML Variable"/>
    <w:basedOn w:val="DefaultParagraphFont"/>
    <w:uiPriority w:val="99"/>
    <w:semiHidden/>
    <w:unhideWhenUsed/>
    <w:rsid w:val="00B977D1"/>
    <w:rPr>
      <w:i/>
      <w:iCs/>
      <w:lang w:val="fr-FR"/>
    </w:rPr>
  </w:style>
  <w:style w:type="paragraph" w:styleId="Index1">
    <w:name w:val="index 1"/>
    <w:basedOn w:val="Normal"/>
    <w:next w:val="Normal"/>
    <w:uiPriority w:val="99"/>
    <w:semiHidden/>
    <w:unhideWhenUsed/>
    <w:rsid w:val="00B977D1"/>
    <w:pPr>
      <w:ind w:left="180" w:hanging="180"/>
    </w:pPr>
  </w:style>
  <w:style w:type="paragraph" w:styleId="Index2">
    <w:name w:val="index 2"/>
    <w:basedOn w:val="Normal"/>
    <w:next w:val="Normal"/>
    <w:uiPriority w:val="99"/>
    <w:semiHidden/>
    <w:unhideWhenUsed/>
    <w:rsid w:val="00B977D1"/>
    <w:pPr>
      <w:ind w:left="360" w:hanging="180"/>
    </w:pPr>
  </w:style>
  <w:style w:type="paragraph" w:styleId="Index3">
    <w:name w:val="index 3"/>
    <w:basedOn w:val="Normal"/>
    <w:next w:val="Normal"/>
    <w:uiPriority w:val="99"/>
    <w:semiHidden/>
    <w:unhideWhenUsed/>
    <w:rsid w:val="00B977D1"/>
    <w:pPr>
      <w:ind w:left="540" w:hanging="180"/>
    </w:pPr>
  </w:style>
  <w:style w:type="paragraph" w:styleId="Index4">
    <w:name w:val="index 4"/>
    <w:basedOn w:val="Normal"/>
    <w:next w:val="Normal"/>
    <w:uiPriority w:val="99"/>
    <w:semiHidden/>
    <w:unhideWhenUsed/>
    <w:rsid w:val="00B977D1"/>
    <w:pPr>
      <w:ind w:left="720" w:hanging="180"/>
    </w:pPr>
  </w:style>
  <w:style w:type="paragraph" w:styleId="Index5">
    <w:name w:val="index 5"/>
    <w:basedOn w:val="Normal"/>
    <w:next w:val="Normal"/>
    <w:uiPriority w:val="99"/>
    <w:semiHidden/>
    <w:unhideWhenUsed/>
    <w:rsid w:val="00B977D1"/>
    <w:pPr>
      <w:ind w:left="900" w:hanging="180"/>
    </w:pPr>
  </w:style>
  <w:style w:type="paragraph" w:styleId="Index6">
    <w:name w:val="index 6"/>
    <w:basedOn w:val="Normal"/>
    <w:next w:val="Normal"/>
    <w:uiPriority w:val="99"/>
    <w:semiHidden/>
    <w:unhideWhenUsed/>
    <w:rsid w:val="00B977D1"/>
    <w:pPr>
      <w:ind w:left="1080" w:hanging="180"/>
    </w:pPr>
  </w:style>
  <w:style w:type="paragraph" w:styleId="Index7">
    <w:name w:val="index 7"/>
    <w:basedOn w:val="Normal"/>
    <w:next w:val="Normal"/>
    <w:uiPriority w:val="99"/>
    <w:semiHidden/>
    <w:unhideWhenUsed/>
    <w:rsid w:val="00B977D1"/>
    <w:pPr>
      <w:ind w:left="1260" w:hanging="180"/>
    </w:pPr>
  </w:style>
  <w:style w:type="paragraph" w:styleId="Index8">
    <w:name w:val="index 8"/>
    <w:basedOn w:val="Normal"/>
    <w:next w:val="Normal"/>
    <w:uiPriority w:val="99"/>
    <w:semiHidden/>
    <w:unhideWhenUsed/>
    <w:rsid w:val="00B977D1"/>
    <w:pPr>
      <w:ind w:left="1440" w:hanging="180"/>
    </w:pPr>
  </w:style>
  <w:style w:type="paragraph" w:styleId="Index9">
    <w:name w:val="index 9"/>
    <w:basedOn w:val="Normal"/>
    <w:next w:val="Normal"/>
    <w:uiPriority w:val="99"/>
    <w:semiHidden/>
    <w:unhideWhenUsed/>
    <w:rsid w:val="00B977D1"/>
    <w:pPr>
      <w:ind w:left="1620" w:hanging="180"/>
    </w:pPr>
  </w:style>
  <w:style w:type="paragraph" w:styleId="IndexHeading">
    <w:name w:val="index heading"/>
    <w:basedOn w:val="Normal"/>
    <w:next w:val="Index1"/>
    <w:uiPriority w:val="99"/>
    <w:semiHidden/>
    <w:unhideWhenUsed/>
    <w:rsid w:val="00B977D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977D1"/>
    <w:rPr>
      <w:b/>
      <w:bCs/>
      <w:i/>
      <w:iCs/>
      <w:color w:val="4F81BD" w:themeColor="accent1"/>
      <w:lang w:val="fr-FR"/>
    </w:rPr>
  </w:style>
  <w:style w:type="paragraph" w:styleId="IntenseQuote">
    <w:name w:val="Intense Quote"/>
    <w:basedOn w:val="Normal"/>
    <w:next w:val="Normal"/>
    <w:link w:val="IntenseQuoteChar"/>
    <w:uiPriority w:val="59"/>
    <w:semiHidden/>
    <w:qFormat/>
    <w:rsid w:val="00B977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977D1"/>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977D1"/>
    <w:rPr>
      <w:b/>
      <w:bCs/>
      <w:smallCaps/>
      <w:color w:val="C0504D" w:themeColor="accent2"/>
      <w:spacing w:val="5"/>
      <w:u w:val="single"/>
      <w:lang w:val="fr-FR"/>
    </w:rPr>
  </w:style>
  <w:style w:type="character" w:styleId="LineNumber">
    <w:name w:val="line number"/>
    <w:basedOn w:val="DefaultParagraphFont"/>
    <w:uiPriority w:val="99"/>
    <w:semiHidden/>
    <w:unhideWhenUsed/>
    <w:rsid w:val="00B977D1"/>
    <w:rPr>
      <w:lang w:val="fr-FR"/>
    </w:rPr>
  </w:style>
  <w:style w:type="paragraph" w:styleId="List">
    <w:name w:val="List"/>
    <w:basedOn w:val="Normal"/>
    <w:uiPriority w:val="99"/>
    <w:semiHidden/>
    <w:unhideWhenUsed/>
    <w:rsid w:val="00B977D1"/>
    <w:pPr>
      <w:ind w:left="283" w:hanging="283"/>
      <w:contextualSpacing/>
    </w:pPr>
  </w:style>
  <w:style w:type="paragraph" w:styleId="List2">
    <w:name w:val="List 2"/>
    <w:basedOn w:val="Normal"/>
    <w:uiPriority w:val="99"/>
    <w:semiHidden/>
    <w:unhideWhenUsed/>
    <w:rsid w:val="00B977D1"/>
    <w:pPr>
      <w:ind w:left="566" w:hanging="283"/>
      <w:contextualSpacing/>
    </w:pPr>
  </w:style>
  <w:style w:type="paragraph" w:styleId="List3">
    <w:name w:val="List 3"/>
    <w:basedOn w:val="Normal"/>
    <w:uiPriority w:val="99"/>
    <w:semiHidden/>
    <w:unhideWhenUsed/>
    <w:rsid w:val="00B977D1"/>
    <w:pPr>
      <w:ind w:left="849" w:hanging="283"/>
      <w:contextualSpacing/>
    </w:pPr>
  </w:style>
  <w:style w:type="paragraph" w:styleId="List4">
    <w:name w:val="List 4"/>
    <w:basedOn w:val="Normal"/>
    <w:uiPriority w:val="99"/>
    <w:semiHidden/>
    <w:unhideWhenUsed/>
    <w:rsid w:val="00B977D1"/>
    <w:pPr>
      <w:ind w:left="1132" w:hanging="283"/>
      <w:contextualSpacing/>
    </w:pPr>
  </w:style>
  <w:style w:type="paragraph" w:styleId="List5">
    <w:name w:val="List 5"/>
    <w:basedOn w:val="Normal"/>
    <w:uiPriority w:val="99"/>
    <w:semiHidden/>
    <w:unhideWhenUsed/>
    <w:rsid w:val="00B977D1"/>
    <w:pPr>
      <w:ind w:left="1415" w:hanging="283"/>
      <w:contextualSpacing/>
    </w:pPr>
  </w:style>
  <w:style w:type="paragraph" w:styleId="ListContinue">
    <w:name w:val="List Continue"/>
    <w:basedOn w:val="Normal"/>
    <w:uiPriority w:val="99"/>
    <w:semiHidden/>
    <w:unhideWhenUsed/>
    <w:rsid w:val="00B977D1"/>
    <w:pPr>
      <w:spacing w:after="120"/>
      <w:ind w:left="283"/>
      <w:contextualSpacing/>
    </w:pPr>
  </w:style>
  <w:style w:type="paragraph" w:styleId="ListContinue2">
    <w:name w:val="List Continue 2"/>
    <w:basedOn w:val="Normal"/>
    <w:uiPriority w:val="99"/>
    <w:semiHidden/>
    <w:unhideWhenUsed/>
    <w:rsid w:val="00B977D1"/>
    <w:pPr>
      <w:spacing w:after="120"/>
      <w:ind w:left="566"/>
      <w:contextualSpacing/>
    </w:pPr>
  </w:style>
  <w:style w:type="paragraph" w:styleId="ListContinue3">
    <w:name w:val="List Continue 3"/>
    <w:basedOn w:val="Normal"/>
    <w:uiPriority w:val="99"/>
    <w:semiHidden/>
    <w:unhideWhenUsed/>
    <w:rsid w:val="00B977D1"/>
    <w:pPr>
      <w:spacing w:after="120"/>
      <w:ind w:left="849"/>
      <w:contextualSpacing/>
    </w:pPr>
  </w:style>
  <w:style w:type="paragraph" w:styleId="ListContinue4">
    <w:name w:val="List Continue 4"/>
    <w:basedOn w:val="Normal"/>
    <w:uiPriority w:val="99"/>
    <w:semiHidden/>
    <w:unhideWhenUsed/>
    <w:rsid w:val="00B977D1"/>
    <w:pPr>
      <w:spacing w:after="120"/>
      <w:ind w:left="1132"/>
      <w:contextualSpacing/>
    </w:pPr>
  </w:style>
  <w:style w:type="paragraph" w:styleId="ListContinue5">
    <w:name w:val="List Continue 5"/>
    <w:basedOn w:val="Normal"/>
    <w:uiPriority w:val="99"/>
    <w:semiHidden/>
    <w:unhideWhenUsed/>
    <w:rsid w:val="00B977D1"/>
    <w:pPr>
      <w:spacing w:after="120"/>
      <w:ind w:left="1415"/>
      <w:contextualSpacing/>
    </w:pPr>
  </w:style>
  <w:style w:type="paragraph" w:styleId="ListNumber">
    <w:name w:val="List Number"/>
    <w:basedOn w:val="Normal"/>
    <w:uiPriority w:val="49"/>
    <w:semiHidden/>
    <w:unhideWhenUsed/>
    <w:rsid w:val="00B977D1"/>
    <w:pPr>
      <w:numPr>
        <w:numId w:val="11"/>
      </w:numPr>
      <w:contextualSpacing/>
    </w:pPr>
  </w:style>
  <w:style w:type="paragraph" w:styleId="ListNumber2">
    <w:name w:val="List Number 2"/>
    <w:basedOn w:val="Normal"/>
    <w:uiPriority w:val="49"/>
    <w:semiHidden/>
    <w:unhideWhenUsed/>
    <w:rsid w:val="00B977D1"/>
    <w:pPr>
      <w:numPr>
        <w:numId w:val="12"/>
      </w:numPr>
      <w:contextualSpacing/>
    </w:pPr>
  </w:style>
  <w:style w:type="paragraph" w:styleId="ListNumber3">
    <w:name w:val="List Number 3"/>
    <w:basedOn w:val="Normal"/>
    <w:uiPriority w:val="49"/>
    <w:semiHidden/>
    <w:unhideWhenUsed/>
    <w:rsid w:val="00B977D1"/>
    <w:pPr>
      <w:contextualSpacing/>
    </w:pPr>
  </w:style>
  <w:style w:type="paragraph" w:styleId="ListNumber4">
    <w:name w:val="List Number 4"/>
    <w:basedOn w:val="Normal"/>
    <w:uiPriority w:val="49"/>
    <w:semiHidden/>
    <w:unhideWhenUsed/>
    <w:rsid w:val="00B977D1"/>
    <w:pPr>
      <w:numPr>
        <w:numId w:val="14"/>
      </w:numPr>
      <w:contextualSpacing/>
    </w:pPr>
  </w:style>
  <w:style w:type="paragraph" w:styleId="ListNumber5">
    <w:name w:val="List Number 5"/>
    <w:basedOn w:val="Normal"/>
    <w:uiPriority w:val="49"/>
    <w:semiHidden/>
    <w:unhideWhenUsed/>
    <w:rsid w:val="00B977D1"/>
    <w:pPr>
      <w:contextualSpacing/>
    </w:pPr>
  </w:style>
  <w:style w:type="paragraph" w:styleId="MacroText">
    <w:name w:val="macro"/>
    <w:link w:val="MacroTextChar"/>
    <w:uiPriority w:val="99"/>
    <w:semiHidden/>
    <w:unhideWhenUsed/>
    <w:rsid w:val="00B977D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977D1"/>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977D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77D1"/>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977D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977D1"/>
    <w:rPr>
      <w:rFonts w:ascii="Times New Roman" w:hAnsi="Times New Roman" w:cs="Times New Roman"/>
      <w:sz w:val="24"/>
      <w:szCs w:val="24"/>
    </w:rPr>
  </w:style>
  <w:style w:type="paragraph" w:styleId="NormalIndent">
    <w:name w:val="Normal Indent"/>
    <w:basedOn w:val="Normal"/>
    <w:uiPriority w:val="99"/>
    <w:semiHidden/>
    <w:unhideWhenUsed/>
    <w:rsid w:val="00B977D1"/>
    <w:pPr>
      <w:ind w:left="567"/>
    </w:pPr>
  </w:style>
  <w:style w:type="paragraph" w:styleId="NoteHeading">
    <w:name w:val="Note Heading"/>
    <w:basedOn w:val="Normal"/>
    <w:next w:val="Normal"/>
    <w:link w:val="NoteHeadingChar"/>
    <w:uiPriority w:val="99"/>
    <w:semiHidden/>
    <w:unhideWhenUsed/>
    <w:rsid w:val="00B977D1"/>
  </w:style>
  <w:style w:type="character" w:customStyle="1" w:styleId="NoteHeadingChar">
    <w:name w:val="Note Heading Char"/>
    <w:basedOn w:val="DefaultParagraphFont"/>
    <w:link w:val="NoteHeading"/>
    <w:uiPriority w:val="99"/>
    <w:semiHidden/>
    <w:rsid w:val="00B977D1"/>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977D1"/>
    <w:rPr>
      <w:lang w:val="fr-FR"/>
    </w:rPr>
  </w:style>
  <w:style w:type="character" w:styleId="PlaceholderText">
    <w:name w:val="Placeholder Text"/>
    <w:basedOn w:val="DefaultParagraphFont"/>
    <w:uiPriority w:val="99"/>
    <w:semiHidden/>
    <w:rsid w:val="00B977D1"/>
    <w:rPr>
      <w:color w:val="808080"/>
      <w:lang w:val="fr-FR"/>
    </w:rPr>
  </w:style>
  <w:style w:type="paragraph" w:styleId="PlainText">
    <w:name w:val="Plain Text"/>
    <w:basedOn w:val="Normal"/>
    <w:link w:val="PlainTextChar"/>
    <w:uiPriority w:val="99"/>
    <w:unhideWhenUsed/>
    <w:rsid w:val="00B977D1"/>
    <w:rPr>
      <w:rFonts w:ascii="Consolas" w:hAnsi="Consolas" w:cs="Consolas"/>
      <w:sz w:val="21"/>
      <w:szCs w:val="21"/>
    </w:rPr>
  </w:style>
  <w:style w:type="character" w:customStyle="1" w:styleId="PlainTextChar">
    <w:name w:val="Plain Text Char"/>
    <w:basedOn w:val="DefaultParagraphFont"/>
    <w:link w:val="PlainText"/>
    <w:uiPriority w:val="99"/>
    <w:rsid w:val="00B977D1"/>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977D1"/>
    <w:rPr>
      <w:i/>
      <w:iCs/>
      <w:color w:val="000000" w:themeColor="text1"/>
    </w:rPr>
  </w:style>
  <w:style w:type="character" w:customStyle="1" w:styleId="QuoteChar">
    <w:name w:val="Quote Char"/>
    <w:basedOn w:val="DefaultParagraphFont"/>
    <w:link w:val="Quote"/>
    <w:uiPriority w:val="59"/>
    <w:rsid w:val="00B977D1"/>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977D1"/>
  </w:style>
  <w:style w:type="character" w:customStyle="1" w:styleId="SalutationChar">
    <w:name w:val="Salutation Char"/>
    <w:basedOn w:val="DefaultParagraphFont"/>
    <w:link w:val="Salutation"/>
    <w:uiPriority w:val="99"/>
    <w:semiHidden/>
    <w:rsid w:val="00B977D1"/>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977D1"/>
    <w:pPr>
      <w:ind w:left="4252"/>
    </w:pPr>
  </w:style>
  <w:style w:type="character" w:customStyle="1" w:styleId="SignatureChar">
    <w:name w:val="Signature Char"/>
    <w:basedOn w:val="DefaultParagraphFont"/>
    <w:link w:val="Signature"/>
    <w:uiPriority w:val="99"/>
    <w:semiHidden/>
    <w:rsid w:val="00B977D1"/>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977D1"/>
    <w:rPr>
      <w:b/>
      <w:bCs/>
      <w:lang w:val="fr-FR"/>
    </w:rPr>
  </w:style>
  <w:style w:type="character" w:styleId="SubtleEmphasis">
    <w:name w:val="Subtle Emphasis"/>
    <w:basedOn w:val="DefaultParagraphFont"/>
    <w:uiPriority w:val="99"/>
    <w:semiHidden/>
    <w:qFormat/>
    <w:rsid w:val="00B977D1"/>
    <w:rPr>
      <w:i/>
      <w:iCs/>
      <w:color w:val="808080" w:themeColor="text1" w:themeTint="7F"/>
      <w:lang w:val="fr-FR"/>
    </w:rPr>
  </w:style>
  <w:style w:type="character" w:styleId="SubtleReference">
    <w:name w:val="Subtle Reference"/>
    <w:basedOn w:val="DefaultParagraphFont"/>
    <w:uiPriority w:val="99"/>
    <w:semiHidden/>
    <w:qFormat/>
    <w:rsid w:val="00B977D1"/>
    <w:rPr>
      <w:smallCaps/>
      <w:color w:val="C0504D" w:themeColor="accent2"/>
      <w:u w:val="single"/>
      <w:lang w:val="fr-FR"/>
    </w:rPr>
  </w:style>
  <w:style w:type="paragraph" w:styleId="TOAHeading">
    <w:name w:val="toa heading"/>
    <w:basedOn w:val="Normal"/>
    <w:next w:val="Normal"/>
    <w:uiPriority w:val="39"/>
    <w:unhideWhenUsed/>
    <w:rsid w:val="00B977D1"/>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977D1"/>
    <w:pPr>
      <w:spacing w:after="240"/>
      <w:jc w:val="center"/>
    </w:pPr>
    <w:rPr>
      <w:rFonts w:eastAsia="Calibri" w:cs="Times New Roman"/>
      <w:color w:val="006283"/>
    </w:rPr>
  </w:style>
  <w:style w:type="table" w:styleId="GridTable1Light">
    <w:name w:val="Grid Table 1 Light"/>
    <w:basedOn w:val="TableNormal"/>
    <w:uiPriority w:val="46"/>
    <w:rsid w:val="00357B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57BA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57BA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57BA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57BA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57BA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57BA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57B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57BA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57BA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57BA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57BA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57BA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57BA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57B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57B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57B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57B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57B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57B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57B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57B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57B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57B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57B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57B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57B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57BA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57BA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57BA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57BA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57BA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57BA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57B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57BA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57BA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57BA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57BA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57BA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57BA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57BA1"/>
    <w:rPr>
      <w:color w:val="2B579A"/>
      <w:shd w:val="clear" w:color="auto" w:fill="E1DFDD"/>
      <w:lang w:val="fr-FR"/>
    </w:rPr>
  </w:style>
  <w:style w:type="table" w:styleId="ListTable1Light">
    <w:name w:val="List Table 1 Light"/>
    <w:basedOn w:val="TableNormal"/>
    <w:uiPriority w:val="46"/>
    <w:rsid w:val="00357BA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57BA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57BA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57BA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57BA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57BA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57BA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57B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57BA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57BA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57BA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57BA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57BA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57BA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57B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57BA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57BA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57BA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57BA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57BA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57BA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57B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57B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57B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57B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57B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57B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57B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57BA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57BA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57BA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57BA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57BA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57BA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57B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57BA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57BA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57BA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57BA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57BA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57BA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57BA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57BA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57BA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57BA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57BA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57BA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57BA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57BA1"/>
    <w:rPr>
      <w:color w:val="2B579A"/>
      <w:shd w:val="clear" w:color="auto" w:fill="E1DFDD"/>
      <w:lang w:val="fr-FR"/>
    </w:rPr>
  </w:style>
  <w:style w:type="table" w:styleId="PlainTable1">
    <w:name w:val="Plain Table 1"/>
    <w:basedOn w:val="TableNormal"/>
    <w:uiPriority w:val="41"/>
    <w:rsid w:val="00357B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57B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57B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57B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57B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57BA1"/>
    <w:rPr>
      <w:u w:val="dotted"/>
      <w:lang w:val="fr-FR"/>
    </w:rPr>
  </w:style>
  <w:style w:type="character" w:styleId="SmartLink">
    <w:name w:val="Smart Link"/>
    <w:basedOn w:val="DefaultParagraphFont"/>
    <w:uiPriority w:val="99"/>
    <w:semiHidden/>
    <w:unhideWhenUsed/>
    <w:rsid w:val="00357BA1"/>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357BA1"/>
    <w:rPr>
      <w:color w:val="FF0000"/>
      <w:lang w:val="fr-FR"/>
    </w:rPr>
  </w:style>
  <w:style w:type="table" w:styleId="TableGridLight">
    <w:name w:val="Grid Table Light"/>
    <w:basedOn w:val="TableNormal"/>
    <w:uiPriority w:val="40"/>
    <w:rsid w:val="00357B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57BA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TZA/20_060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ep@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19</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2020-01-31T14:06:00Z</dcterms:created>
  <dcterms:modified xsi:type="dcterms:W3CDTF">2020-02-03T15:53:00Z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ffc9e1a0-539f-41ac-b604-c978758a428d</vt:lpwstr>
  </property>
  <property fmtid="{D5CDD505-2E9C-101B-9397-08002B2CF9AE}" pid="3" name="WTOCLASSIFICATION">
    <vt:lpwstr>WTO OFFICIAL</vt:lpwstr>
  </property>
</Properties>
</file>