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A94719" w:rsidRDefault="00A94719" w:rsidP="00A94719">
      <w:pPr>
        <w:pStyle w:val="Ttulo"/>
        <w:rPr>
          <w:caps w:val="0"/>
          <w:kern w:val="0"/>
        </w:rPr>
      </w:pPr>
      <w:bookmarkStart w:id="8" w:name="_Hlk41377391"/>
      <w:r w:rsidRPr="00A94719">
        <w:rPr>
          <w:caps w:val="0"/>
          <w:kern w:val="0"/>
        </w:rPr>
        <w:t>NOTIFICATION</w:t>
      </w:r>
    </w:p>
    <w:p w:rsidR="009239F7" w:rsidRPr="00A94719" w:rsidRDefault="00D36A07" w:rsidP="00A94719">
      <w:pPr>
        <w:jc w:val="center"/>
      </w:pPr>
      <w:r w:rsidRPr="00A94719">
        <w:t>La notification suivante est communiquée conformément à l'article 10.6.</w:t>
      </w:r>
    </w:p>
    <w:p w:rsidR="009239F7" w:rsidRPr="00A94719" w:rsidRDefault="009239F7" w:rsidP="00A9471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94719" w:rsidRPr="00A94719" w:rsidTr="00A94719">
        <w:tc>
          <w:tcPr>
            <w:tcW w:w="709" w:type="dxa"/>
            <w:tcBorders>
              <w:top w:val="double" w:sz="6" w:space="0" w:color="auto"/>
              <w:bottom w:val="single" w:sz="6" w:space="0" w:color="auto"/>
            </w:tcBorders>
            <w:shd w:val="clear" w:color="auto" w:fill="auto"/>
          </w:tcPr>
          <w:p w:rsidR="00F85C99" w:rsidRPr="00A94719" w:rsidRDefault="00D36A07" w:rsidP="00A94719">
            <w:pPr>
              <w:spacing w:before="120" w:after="120"/>
              <w:jc w:val="left"/>
            </w:pPr>
            <w:r w:rsidRPr="00A94719">
              <w:rPr>
                <w:b/>
              </w:rPr>
              <w:t>1.</w:t>
            </w:r>
          </w:p>
        </w:tc>
        <w:tc>
          <w:tcPr>
            <w:tcW w:w="8282" w:type="dxa"/>
            <w:tcBorders>
              <w:top w:val="double" w:sz="6" w:space="0" w:color="auto"/>
              <w:bottom w:val="single" w:sz="6" w:space="0" w:color="auto"/>
            </w:tcBorders>
            <w:shd w:val="clear" w:color="auto" w:fill="auto"/>
          </w:tcPr>
          <w:p w:rsidR="002367C2" w:rsidRPr="00A94719" w:rsidRDefault="00D36A07" w:rsidP="00A94719">
            <w:pPr>
              <w:spacing w:before="120" w:after="120"/>
            </w:pPr>
            <w:r w:rsidRPr="00A94719">
              <w:rPr>
                <w:b/>
              </w:rPr>
              <w:t>Membre notifiant</w:t>
            </w:r>
            <w:r w:rsidR="00A94719" w:rsidRPr="00A94719">
              <w:rPr>
                <w:b/>
                <w:bCs/>
              </w:rPr>
              <w:t xml:space="preserve">: </w:t>
            </w:r>
            <w:r w:rsidR="00A94719" w:rsidRPr="00A94719">
              <w:rPr>
                <w:u w:val="single"/>
              </w:rPr>
              <w:t>U</w:t>
            </w:r>
            <w:r w:rsidRPr="00A94719">
              <w:rPr>
                <w:u w:val="single"/>
              </w:rPr>
              <w:t>KRAINE</w:t>
            </w:r>
          </w:p>
          <w:p w:rsidR="00F85C99" w:rsidRPr="00A94719" w:rsidRDefault="00D36A07" w:rsidP="00A94719">
            <w:pPr>
              <w:spacing w:after="120"/>
            </w:pPr>
            <w:r w:rsidRPr="00A94719">
              <w:rPr>
                <w:b/>
              </w:rPr>
              <w:t>Le cas échéant, pouvoirs publics locaux concernés (articles 3.2 et 7.2):</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jc w:val="left"/>
            </w:pPr>
            <w:r w:rsidRPr="00A94719">
              <w:rPr>
                <w:b/>
              </w:rPr>
              <w:t>2.</w:t>
            </w:r>
          </w:p>
        </w:tc>
        <w:tc>
          <w:tcPr>
            <w:tcW w:w="8282" w:type="dxa"/>
            <w:tcBorders>
              <w:top w:val="single" w:sz="6" w:space="0" w:color="auto"/>
              <w:bottom w:val="single" w:sz="6" w:space="0" w:color="auto"/>
            </w:tcBorders>
            <w:shd w:val="clear" w:color="auto" w:fill="auto"/>
          </w:tcPr>
          <w:p w:rsidR="00F85C99" w:rsidRPr="00A94719" w:rsidRDefault="00D36A07" w:rsidP="00A94719">
            <w:pPr>
              <w:spacing w:before="120" w:after="120"/>
            </w:pPr>
            <w:r w:rsidRPr="00A94719">
              <w:rPr>
                <w:b/>
              </w:rPr>
              <w:t>Organisme responsable</w:t>
            </w:r>
            <w:r w:rsidR="00A94719" w:rsidRPr="00A94719">
              <w:rPr>
                <w:b/>
              </w:rPr>
              <w:t xml:space="preserve">: </w:t>
            </w:r>
            <w:r w:rsidR="00A94719" w:rsidRPr="00A94719">
              <w:rPr>
                <w:i/>
                <w:iCs/>
              </w:rPr>
              <w:t>M</w:t>
            </w:r>
            <w:r w:rsidRPr="00A94719">
              <w:rPr>
                <w:i/>
                <w:iCs/>
              </w:rPr>
              <w:t>inistry of Health of Ukraine</w:t>
            </w:r>
            <w:r w:rsidRPr="00A94719">
              <w:t xml:space="preserve"> (Ministère de la santé de l'Ukraine)</w:t>
            </w:r>
          </w:p>
          <w:p w:rsidR="00F85C99" w:rsidRPr="00A94719" w:rsidRDefault="00D36A07" w:rsidP="00A94719">
            <w:pPr>
              <w:spacing w:after="120"/>
            </w:pPr>
            <w:r w:rsidRPr="00A9471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jc w:val="left"/>
              <w:rPr>
                <w:b/>
              </w:rPr>
            </w:pPr>
            <w:r w:rsidRPr="00A94719">
              <w:rPr>
                <w:b/>
              </w:rPr>
              <w:t>3.</w:t>
            </w:r>
          </w:p>
        </w:tc>
        <w:tc>
          <w:tcPr>
            <w:tcW w:w="8282" w:type="dxa"/>
            <w:tcBorders>
              <w:top w:val="single" w:sz="6" w:space="0" w:color="auto"/>
              <w:bottom w:val="single" w:sz="6" w:space="0" w:color="auto"/>
            </w:tcBorders>
            <w:shd w:val="clear" w:color="auto" w:fill="auto"/>
          </w:tcPr>
          <w:p w:rsidR="00F85C99" w:rsidRPr="00A94719" w:rsidRDefault="00D36A07" w:rsidP="00A94719">
            <w:pPr>
              <w:spacing w:before="120" w:after="120"/>
            </w:pPr>
            <w:r w:rsidRPr="00A94719">
              <w:rPr>
                <w:b/>
              </w:rPr>
              <w:t xml:space="preserve">Notification au titre de l'article 2.9.2 [X], 2.10.1 </w:t>
            </w:r>
            <w:r w:rsidR="00A94719" w:rsidRPr="00A94719">
              <w:rPr>
                <w:b/>
              </w:rPr>
              <w:t>[ ]</w:t>
            </w:r>
            <w:r w:rsidRPr="00A94719">
              <w:rPr>
                <w:b/>
              </w:rPr>
              <w:t xml:space="preserve">, 5.6.2 [X], 5.7.1 </w:t>
            </w:r>
            <w:r w:rsidR="00A94719" w:rsidRPr="00A94719">
              <w:rPr>
                <w:b/>
              </w:rPr>
              <w:t>[ ]</w:t>
            </w:r>
            <w:r w:rsidRPr="00A94719">
              <w:rPr>
                <w:b/>
              </w:rPr>
              <w:t>, autres:</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jc w:val="left"/>
            </w:pPr>
            <w:r w:rsidRPr="00A94719">
              <w:rPr>
                <w:b/>
              </w:rPr>
              <w:t>4.</w:t>
            </w:r>
          </w:p>
        </w:tc>
        <w:tc>
          <w:tcPr>
            <w:tcW w:w="8282" w:type="dxa"/>
            <w:tcBorders>
              <w:top w:val="single" w:sz="6" w:space="0" w:color="auto"/>
              <w:bottom w:val="single" w:sz="6" w:space="0" w:color="auto"/>
            </w:tcBorders>
            <w:shd w:val="clear" w:color="auto" w:fill="auto"/>
          </w:tcPr>
          <w:p w:rsidR="00F85C99" w:rsidRPr="00A94719" w:rsidRDefault="00D36A07" w:rsidP="00A94719">
            <w:pPr>
              <w:spacing w:before="120" w:after="120"/>
            </w:pPr>
            <w:r w:rsidRPr="00A94719">
              <w:rPr>
                <w:b/>
              </w:rPr>
              <w:t>Produits visés (le cas échéant, position du SH ou de la NCCD, sinon position du tarif douanier national</w:t>
            </w:r>
            <w:r w:rsidR="00A94719" w:rsidRPr="00A94719">
              <w:rPr>
                <w:b/>
              </w:rPr>
              <w:t>. L</w:t>
            </w:r>
            <w:r w:rsidRPr="00A94719">
              <w:rPr>
                <w:b/>
              </w:rPr>
              <w:t>es numéros de l'ICS peuvent aussi être indiqués, le cas échéant)</w:t>
            </w:r>
            <w:r w:rsidR="00A94719" w:rsidRPr="00A94719">
              <w:rPr>
                <w:b/>
              </w:rPr>
              <w:t xml:space="preserve">: </w:t>
            </w:r>
            <w:r w:rsidR="00A94719" w:rsidRPr="00A94719">
              <w:t>P</w:t>
            </w:r>
            <w:r w:rsidRPr="00A94719">
              <w:t>roduits alimentaires</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jc w:val="left"/>
            </w:pPr>
            <w:r w:rsidRPr="00A94719">
              <w:rPr>
                <w:b/>
              </w:rPr>
              <w:t>5.</w:t>
            </w:r>
          </w:p>
        </w:tc>
        <w:tc>
          <w:tcPr>
            <w:tcW w:w="8282" w:type="dxa"/>
            <w:tcBorders>
              <w:top w:val="single" w:sz="6" w:space="0" w:color="auto"/>
              <w:bottom w:val="single" w:sz="6" w:space="0" w:color="auto"/>
            </w:tcBorders>
            <w:shd w:val="clear" w:color="auto" w:fill="auto"/>
          </w:tcPr>
          <w:p w:rsidR="00F85C99" w:rsidRPr="00A94719" w:rsidRDefault="00D36A07" w:rsidP="00A94719">
            <w:pPr>
              <w:spacing w:before="120" w:after="120"/>
            </w:pPr>
            <w:r w:rsidRPr="00A94719">
              <w:rPr>
                <w:b/>
              </w:rPr>
              <w:t>Intitulé, nombre de pages et langue(s) du texte notifié</w:t>
            </w:r>
            <w:r w:rsidR="00A94719" w:rsidRPr="00A94719">
              <w:rPr>
                <w:b/>
              </w:rPr>
              <w:t xml:space="preserve">: </w:t>
            </w:r>
            <w:r w:rsidR="00A94719" w:rsidRPr="00A94719">
              <w:rPr>
                <w:i/>
                <w:iCs/>
              </w:rPr>
              <w:t>D</w:t>
            </w:r>
            <w:r w:rsidRPr="00A94719">
              <w:rPr>
                <w:i/>
                <w:iCs/>
              </w:rPr>
              <w:t>raft Order of the Ministry of Health of Ukraine "On Approval of the Rules on the addition of vitamins, minerals and certain other substances to foods"</w:t>
            </w:r>
            <w:r w:rsidRPr="00A94719">
              <w:t xml:space="preserve"> (Projet d'ordonnance du Ministère de la santé de l'Ukraine portant approbation des règles relatives à l'addition de vitamines, de minéraux et de certaines autres substances dans les aliments), 16 pages, en ukrainien.</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rPr>
                <w:b/>
              </w:rPr>
            </w:pPr>
            <w:r w:rsidRPr="00A94719">
              <w:rPr>
                <w:b/>
              </w:rPr>
              <w:t>6.</w:t>
            </w:r>
          </w:p>
        </w:tc>
        <w:tc>
          <w:tcPr>
            <w:tcW w:w="8282" w:type="dxa"/>
            <w:tcBorders>
              <w:top w:val="single" w:sz="6" w:space="0" w:color="auto"/>
              <w:bottom w:val="single" w:sz="6" w:space="0" w:color="auto"/>
            </w:tcBorders>
            <w:shd w:val="clear" w:color="auto" w:fill="auto"/>
          </w:tcPr>
          <w:p w:rsidR="00FD456E" w:rsidRPr="00A94719" w:rsidRDefault="00D36A07" w:rsidP="00A94719">
            <w:pPr>
              <w:spacing w:before="120" w:after="120"/>
            </w:pPr>
            <w:r w:rsidRPr="00A94719">
              <w:rPr>
                <w:b/>
              </w:rPr>
              <w:t>Teneur</w:t>
            </w:r>
            <w:r w:rsidR="00A94719" w:rsidRPr="00A94719">
              <w:rPr>
                <w:b/>
              </w:rPr>
              <w:t xml:space="preserve">: </w:t>
            </w:r>
            <w:r w:rsidR="00A94719" w:rsidRPr="00A94719">
              <w:t>L</w:t>
            </w:r>
            <w:r w:rsidRPr="00A94719">
              <w:t>e projet notifié détermine la liste des vitamines, des minéraux et de certaines autres substances destinées à être utilisées dans les aliments ainsi que leurs teneurs autorisées dans les aliments et porte approbation de la liste des substances dont l'utilisation dans la fabrication de produits alimentaires est prohibée.</w:t>
            </w:r>
          </w:p>
          <w:p w:rsidR="00FD456E" w:rsidRPr="00A94719" w:rsidRDefault="00D36A07" w:rsidP="00A94719">
            <w:pPr>
              <w:spacing w:before="120" w:after="120"/>
            </w:pPr>
            <w:r w:rsidRPr="00A94719">
              <w:t>Ce projet règlemente également la vente, l'étiquetage et la publicité des produits alimentaires et dispose que l'étiquetage et la publicité de ces produits doit fournir des informations exactes et détaillées qui n'induisent pas les consommateurs en erreur.</w:t>
            </w:r>
          </w:p>
          <w:p w:rsidR="00F85C99" w:rsidRPr="00A94719" w:rsidRDefault="00D36A07" w:rsidP="00A94719">
            <w:pPr>
              <w:spacing w:before="120" w:after="120"/>
              <w:rPr>
                <w:b/>
              </w:rPr>
            </w:pPr>
            <w:r w:rsidRPr="00A94719">
              <w:t>Les produits alimentaires satisfaisant aux exigences en vigueur avant l'entrée en vigueur de l'ordonnance notifiée mais ne satisfaisant pas aux exigences de cette dernière peuvent être importés sur le territoire douanier de l'Ukraine et produits et/ou mis en circulation pendant une période de trois ans après l'entrée en vigueur de l'ordonnance notifiée</w:t>
            </w:r>
            <w:r w:rsidR="00A94719" w:rsidRPr="00A94719">
              <w:t>. C</w:t>
            </w:r>
            <w:r w:rsidRPr="00A94719">
              <w:t>es produits peuvent être mis sur le marché jusqu'à leur date limite de consommation ou leur date de péremption.</w:t>
            </w:r>
          </w:p>
          <w:p w:rsidR="00FE448B" w:rsidRPr="00A94719" w:rsidRDefault="00D36A07" w:rsidP="00A94719">
            <w:pPr>
              <w:spacing w:after="120"/>
            </w:pPr>
            <w:r w:rsidRPr="00A94719">
              <w:t>Le projet notifié l'est également au titre de l'Accord SPS.</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jc w:val="left"/>
              <w:rPr>
                <w:b/>
              </w:rPr>
            </w:pPr>
            <w:r w:rsidRPr="00A94719">
              <w:rPr>
                <w:b/>
              </w:rPr>
              <w:t>7.</w:t>
            </w:r>
          </w:p>
        </w:tc>
        <w:tc>
          <w:tcPr>
            <w:tcW w:w="8282" w:type="dxa"/>
            <w:tcBorders>
              <w:top w:val="single" w:sz="6" w:space="0" w:color="auto"/>
              <w:bottom w:val="single" w:sz="6" w:space="0" w:color="auto"/>
            </w:tcBorders>
            <w:shd w:val="clear" w:color="auto" w:fill="auto"/>
          </w:tcPr>
          <w:p w:rsidR="00F85C99" w:rsidRPr="00A94719" w:rsidRDefault="00D36A07" w:rsidP="00A94719">
            <w:pPr>
              <w:spacing w:before="120" w:after="120"/>
              <w:rPr>
                <w:b/>
              </w:rPr>
            </w:pPr>
            <w:r w:rsidRPr="00A94719">
              <w:rPr>
                <w:b/>
              </w:rPr>
              <w:t>Objectif et justification, y compris la nature des problèmes urgents, le cas échéant</w:t>
            </w:r>
            <w:r w:rsidR="00A94719" w:rsidRPr="00A94719">
              <w:rPr>
                <w:b/>
              </w:rPr>
              <w:t xml:space="preserve">: </w:t>
            </w:r>
            <w:r w:rsidR="00A94719" w:rsidRPr="00A94719">
              <w:t>I</w:t>
            </w:r>
            <w:r w:rsidRPr="00A94719">
              <w:t>nformation des consommateurs, étiquetage</w:t>
            </w:r>
            <w:r w:rsidR="00A94719" w:rsidRPr="00A94719">
              <w:t>; p</w:t>
            </w:r>
            <w:r w:rsidRPr="00A94719">
              <w:t>rotection de la santé ou de la sécurité des personnes</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jc w:val="left"/>
              <w:rPr>
                <w:b/>
              </w:rPr>
            </w:pPr>
            <w:r w:rsidRPr="00A94719">
              <w:rPr>
                <w:b/>
              </w:rPr>
              <w:lastRenderedPageBreak/>
              <w:t>8.</w:t>
            </w:r>
          </w:p>
        </w:tc>
        <w:tc>
          <w:tcPr>
            <w:tcW w:w="8282" w:type="dxa"/>
            <w:tcBorders>
              <w:top w:val="single" w:sz="6" w:space="0" w:color="auto"/>
              <w:bottom w:val="single" w:sz="6" w:space="0" w:color="auto"/>
            </w:tcBorders>
            <w:shd w:val="clear" w:color="auto" w:fill="auto"/>
          </w:tcPr>
          <w:p w:rsidR="00F85C99" w:rsidRPr="00A94719" w:rsidRDefault="00D36A07" w:rsidP="00A94719">
            <w:pPr>
              <w:spacing w:before="120" w:after="120"/>
            </w:pPr>
            <w:r w:rsidRPr="00A94719">
              <w:rPr>
                <w:b/>
              </w:rPr>
              <w:t>Documents pertinents</w:t>
            </w:r>
            <w:r w:rsidR="00A94719" w:rsidRPr="00A94719">
              <w:rPr>
                <w:b/>
              </w:rPr>
              <w:t xml:space="preserve">: </w:t>
            </w:r>
            <w:r w:rsidR="00A94719" w:rsidRPr="00A94719">
              <w:t>L</w:t>
            </w:r>
            <w:r w:rsidRPr="00A94719">
              <w:t>oi de l'Ukraine établissant les principes et les exigences de base concernant la qualité et l'innocuité des denrées alimentaires (disponible en ukrainien)</w:t>
            </w:r>
          </w:p>
        </w:tc>
      </w:tr>
      <w:tr w:rsidR="00A94719" w:rsidRPr="00A94719" w:rsidTr="00A94719">
        <w:tc>
          <w:tcPr>
            <w:tcW w:w="709" w:type="dxa"/>
            <w:tcBorders>
              <w:top w:val="single" w:sz="6" w:space="0" w:color="auto"/>
              <w:bottom w:val="single" w:sz="6" w:space="0" w:color="auto"/>
            </w:tcBorders>
            <w:shd w:val="clear" w:color="auto" w:fill="auto"/>
          </w:tcPr>
          <w:p w:rsidR="00EE3A11" w:rsidRPr="00A94719" w:rsidRDefault="00D36A07" w:rsidP="00A94719">
            <w:pPr>
              <w:spacing w:before="120" w:after="120"/>
              <w:jc w:val="left"/>
              <w:rPr>
                <w:b/>
              </w:rPr>
            </w:pPr>
            <w:r w:rsidRPr="00A94719">
              <w:rPr>
                <w:b/>
              </w:rPr>
              <w:t>9.</w:t>
            </w:r>
          </w:p>
        </w:tc>
        <w:tc>
          <w:tcPr>
            <w:tcW w:w="8282" w:type="dxa"/>
            <w:tcBorders>
              <w:top w:val="single" w:sz="6" w:space="0" w:color="auto"/>
              <w:bottom w:val="single" w:sz="6" w:space="0" w:color="auto"/>
            </w:tcBorders>
            <w:shd w:val="clear" w:color="auto" w:fill="auto"/>
          </w:tcPr>
          <w:p w:rsidR="002367C2" w:rsidRPr="00A94719" w:rsidRDefault="00D36A07" w:rsidP="00A94719">
            <w:pPr>
              <w:spacing w:before="120" w:after="120"/>
            </w:pPr>
            <w:r w:rsidRPr="00A94719">
              <w:rPr>
                <w:b/>
              </w:rPr>
              <w:t>Date projetée pour l'adoption</w:t>
            </w:r>
            <w:r w:rsidR="00A94719" w:rsidRPr="00A94719">
              <w:rPr>
                <w:b/>
              </w:rPr>
              <w:t xml:space="preserve">: </w:t>
            </w:r>
            <w:r w:rsidR="00A94719" w:rsidRPr="00A94719">
              <w:t>à</w:t>
            </w:r>
            <w:r w:rsidRPr="00A94719">
              <w:t xml:space="preserve"> déterminer</w:t>
            </w:r>
          </w:p>
          <w:p w:rsidR="00EE3A11" w:rsidRPr="00A94719" w:rsidRDefault="00D36A07" w:rsidP="00A94719">
            <w:pPr>
              <w:spacing w:after="120"/>
            </w:pPr>
            <w:r w:rsidRPr="00A94719">
              <w:rPr>
                <w:b/>
              </w:rPr>
              <w:t>Date projetée pour l'entrée en vigueur</w:t>
            </w:r>
            <w:r w:rsidR="00A94719" w:rsidRPr="00A94719">
              <w:rPr>
                <w:b/>
              </w:rPr>
              <w:t xml:space="preserve">: </w:t>
            </w:r>
            <w:r w:rsidR="00A94719" w:rsidRPr="00A94719">
              <w:t>L</w:t>
            </w:r>
            <w:r w:rsidRPr="00A94719">
              <w:t>'ordonnance notifiée entrera en vigueur à la date de sa publication officielle, à l'exception des paragraphes 2 et 3 de l'article V des règles, qui entreront en vigueur trois ans après l'entrée en vigueur de ces règles.</w:t>
            </w:r>
          </w:p>
        </w:tc>
      </w:tr>
      <w:tr w:rsidR="00A94719" w:rsidRPr="00A94719" w:rsidTr="00A94719">
        <w:tc>
          <w:tcPr>
            <w:tcW w:w="709" w:type="dxa"/>
            <w:tcBorders>
              <w:top w:val="single" w:sz="6" w:space="0" w:color="auto"/>
              <w:bottom w:val="single" w:sz="6" w:space="0" w:color="auto"/>
            </w:tcBorders>
            <w:shd w:val="clear" w:color="auto" w:fill="auto"/>
          </w:tcPr>
          <w:p w:rsidR="00F85C99" w:rsidRPr="00A94719" w:rsidRDefault="00D36A07" w:rsidP="00A94719">
            <w:pPr>
              <w:spacing w:before="120" w:after="120"/>
              <w:jc w:val="left"/>
              <w:rPr>
                <w:b/>
              </w:rPr>
            </w:pPr>
            <w:r w:rsidRPr="00A94719">
              <w:rPr>
                <w:b/>
              </w:rPr>
              <w:t>10.</w:t>
            </w:r>
          </w:p>
        </w:tc>
        <w:tc>
          <w:tcPr>
            <w:tcW w:w="8282" w:type="dxa"/>
            <w:tcBorders>
              <w:top w:val="single" w:sz="6" w:space="0" w:color="auto"/>
              <w:bottom w:val="single" w:sz="6" w:space="0" w:color="auto"/>
            </w:tcBorders>
            <w:shd w:val="clear" w:color="auto" w:fill="auto"/>
          </w:tcPr>
          <w:p w:rsidR="00F85C99" w:rsidRPr="00A94719" w:rsidRDefault="00D36A07" w:rsidP="00A94719">
            <w:pPr>
              <w:spacing w:before="120" w:after="120"/>
            </w:pPr>
            <w:r w:rsidRPr="00A94719">
              <w:rPr>
                <w:b/>
              </w:rPr>
              <w:t>Date limite pour la présentation des observations</w:t>
            </w:r>
            <w:r w:rsidR="00A94719" w:rsidRPr="00A94719">
              <w:rPr>
                <w:b/>
              </w:rPr>
              <w:t xml:space="preserve">: </w:t>
            </w:r>
            <w:r w:rsidR="00A94719" w:rsidRPr="00A94719">
              <w:t>6</w:t>
            </w:r>
            <w:r w:rsidRPr="00A94719">
              <w:t>0 jours à compter de la date de notification</w:t>
            </w:r>
          </w:p>
        </w:tc>
      </w:tr>
      <w:tr w:rsidR="00655335" w:rsidRPr="00A94719" w:rsidTr="00A94719">
        <w:tc>
          <w:tcPr>
            <w:tcW w:w="709" w:type="dxa"/>
            <w:tcBorders>
              <w:top w:val="single" w:sz="6" w:space="0" w:color="auto"/>
              <w:bottom w:val="double" w:sz="6" w:space="0" w:color="auto"/>
            </w:tcBorders>
            <w:shd w:val="clear" w:color="auto" w:fill="auto"/>
          </w:tcPr>
          <w:p w:rsidR="00F85C99" w:rsidRPr="00A94719" w:rsidRDefault="00D36A07" w:rsidP="00A94719">
            <w:pPr>
              <w:keepNext/>
              <w:keepLines/>
              <w:spacing w:before="120" w:after="120"/>
              <w:jc w:val="left"/>
              <w:rPr>
                <w:b/>
              </w:rPr>
            </w:pPr>
            <w:r w:rsidRPr="00A94719">
              <w:rPr>
                <w:b/>
              </w:rPr>
              <w:t>11.</w:t>
            </w:r>
          </w:p>
        </w:tc>
        <w:tc>
          <w:tcPr>
            <w:tcW w:w="8282" w:type="dxa"/>
            <w:tcBorders>
              <w:top w:val="single" w:sz="6" w:space="0" w:color="auto"/>
              <w:bottom w:val="double" w:sz="6" w:space="0" w:color="auto"/>
            </w:tcBorders>
            <w:shd w:val="clear" w:color="auto" w:fill="auto"/>
          </w:tcPr>
          <w:p w:rsidR="002367C2" w:rsidRPr="00A94719" w:rsidRDefault="00D36A07" w:rsidP="00A94719">
            <w:pPr>
              <w:keepNext/>
              <w:keepLines/>
              <w:spacing w:before="120" w:after="120"/>
            </w:pPr>
            <w:r w:rsidRPr="00A94719">
              <w:rPr>
                <w:b/>
              </w:rPr>
              <w:t>Entité auprès de laquelle les textes peuvent être obtenus</w:t>
            </w:r>
            <w:r w:rsidR="00A94719" w:rsidRPr="00A94719">
              <w:rPr>
                <w:b/>
              </w:rPr>
              <w:t>: p</w:t>
            </w:r>
            <w:r w:rsidRPr="00A94719">
              <w:rPr>
                <w:b/>
              </w:rPr>
              <w:t>oint d'information national [X] ou adresse, numéros de téléphone et de fax et adresses de courrier électronique et de site Web, le cas échéant, d'un autre organisme:</w:t>
            </w:r>
          </w:p>
          <w:p w:rsidR="00FD456E" w:rsidRPr="00A94719" w:rsidRDefault="00D36A07" w:rsidP="00A94719">
            <w:pPr>
              <w:keepNext/>
              <w:keepLines/>
              <w:spacing w:before="120" w:after="120"/>
              <w:jc w:val="left"/>
            </w:pPr>
            <w:r w:rsidRPr="00A94719">
              <w:t>Texte accessible sur le site Web officiel du Ministère de la santé de l'Ukraine:</w:t>
            </w:r>
          </w:p>
          <w:p w:rsidR="00FD456E" w:rsidRPr="00A94719" w:rsidRDefault="004D58BD" w:rsidP="00A94719">
            <w:pPr>
              <w:keepNext/>
              <w:keepLines/>
              <w:spacing w:before="120" w:after="120"/>
              <w:jc w:val="left"/>
              <w:rPr>
                <w:rStyle w:val="Hipervnculo"/>
              </w:rPr>
            </w:pPr>
            <w:hyperlink r:id="rId8" w:anchor="3" w:history="1">
              <w:r w:rsidR="00A94719" w:rsidRPr="00A94719">
                <w:rPr>
                  <w:rStyle w:val="Hipervnculo"/>
                </w:rPr>
                <w:t>https://moz.gov.ua/article/public-discussions-archive/proekt-nakazu-ministerstva-ohoroni-zdorov%e2%80%99ja-ukraini-pro-zatverdzhennja-pravil-dodavannja-vitaminiv-mineralnih-rechovin-ta-dejakih-inshih-rechovin-do-harchovih-produktiv#3</w:t>
              </w:r>
            </w:hyperlink>
          </w:p>
        </w:tc>
      </w:tr>
      <w:bookmarkEnd w:id="8"/>
    </w:tbl>
    <w:p w:rsidR="00EE3A11" w:rsidRPr="00A94719" w:rsidRDefault="00EE3A11" w:rsidP="00A94719"/>
    <w:sectPr w:rsidR="00EE3A11" w:rsidRPr="00A94719" w:rsidSect="00A9471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EA4" w:rsidRPr="00A94719" w:rsidRDefault="00D36A07">
      <w:bookmarkStart w:id="4" w:name="_Hlk41377408"/>
      <w:bookmarkStart w:id="5" w:name="_Hlk41377409"/>
      <w:r w:rsidRPr="00A94719">
        <w:separator/>
      </w:r>
      <w:bookmarkEnd w:id="4"/>
      <w:bookmarkEnd w:id="5"/>
    </w:p>
  </w:endnote>
  <w:endnote w:type="continuationSeparator" w:id="0">
    <w:p w:rsidR="005D7EA4" w:rsidRPr="00A94719" w:rsidRDefault="00D36A07">
      <w:bookmarkStart w:id="6" w:name="_Hlk41377410"/>
      <w:bookmarkStart w:id="7" w:name="_Hlk41377411"/>
      <w:r w:rsidRPr="00A9471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94719" w:rsidRDefault="00A94719" w:rsidP="00A94719">
    <w:pPr>
      <w:pStyle w:val="Piedepgina"/>
    </w:pPr>
    <w:bookmarkStart w:id="13" w:name="_Hlk41377396"/>
    <w:bookmarkStart w:id="14" w:name="_Hlk41377397"/>
    <w:r w:rsidRPr="00A94719">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94719" w:rsidRDefault="00A94719" w:rsidP="00A94719">
    <w:pPr>
      <w:pStyle w:val="Piedepgina"/>
    </w:pPr>
    <w:bookmarkStart w:id="15" w:name="_Hlk41377398"/>
    <w:bookmarkStart w:id="16" w:name="_Hlk41377399"/>
    <w:r w:rsidRPr="00A94719">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A94719" w:rsidRDefault="00A94719" w:rsidP="00A94719">
    <w:pPr>
      <w:pStyle w:val="Piedepgina"/>
    </w:pPr>
    <w:bookmarkStart w:id="20" w:name="_Hlk41377402"/>
    <w:bookmarkStart w:id="21" w:name="_Hlk41377403"/>
    <w:r w:rsidRPr="00A9471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EA4" w:rsidRPr="00A94719" w:rsidRDefault="00D36A07">
      <w:bookmarkStart w:id="0" w:name="_Hlk41377404"/>
      <w:bookmarkStart w:id="1" w:name="_Hlk41377405"/>
      <w:r w:rsidRPr="00A94719">
        <w:separator/>
      </w:r>
      <w:bookmarkEnd w:id="0"/>
      <w:bookmarkEnd w:id="1"/>
    </w:p>
  </w:footnote>
  <w:footnote w:type="continuationSeparator" w:id="0">
    <w:p w:rsidR="005D7EA4" w:rsidRPr="00A94719" w:rsidRDefault="00D36A07">
      <w:bookmarkStart w:id="2" w:name="_Hlk41377406"/>
      <w:bookmarkStart w:id="3" w:name="_Hlk41377407"/>
      <w:r w:rsidRPr="00A9471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19" w:rsidRPr="00A94719" w:rsidRDefault="00A94719" w:rsidP="00A94719">
    <w:pPr>
      <w:pStyle w:val="Encabezado"/>
      <w:spacing w:after="240"/>
      <w:jc w:val="center"/>
    </w:pPr>
    <w:bookmarkStart w:id="9" w:name="_Hlk41377392"/>
    <w:bookmarkStart w:id="10" w:name="_Hlk41377393"/>
    <w:r w:rsidRPr="00A94719">
      <w:t>G/TBT/N/UKR/163</w:t>
    </w:r>
  </w:p>
  <w:p w:rsidR="00A94719" w:rsidRPr="00A94719" w:rsidRDefault="00A94719" w:rsidP="00A94719">
    <w:pPr>
      <w:pStyle w:val="Encabezado"/>
      <w:pBdr>
        <w:bottom w:val="single" w:sz="4" w:space="1" w:color="auto"/>
      </w:pBdr>
      <w:jc w:val="center"/>
    </w:pPr>
    <w:r w:rsidRPr="00A94719">
      <w:t xml:space="preserve">- </w:t>
    </w:r>
    <w:r w:rsidRPr="00A94719">
      <w:fldChar w:fldCharType="begin"/>
    </w:r>
    <w:r w:rsidRPr="00A94719">
      <w:instrText xml:space="preserve"> PAGE  \* Arabic  \* MERGEFORMAT </w:instrText>
    </w:r>
    <w:r w:rsidRPr="00A94719">
      <w:fldChar w:fldCharType="separate"/>
    </w:r>
    <w:r w:rsidRPr="00A94719">
      <w:t>1</w:t>
    </w:r>
    <w:r w:rsidRPr="00A94719">
      <w:fldChar w:fldCharType="end"/>
    </w:r>
    <w:r w:rsidRPr="00A94719">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19" w:rsidRPr="00A94719" w:rsidRDefault="00A94719" w:rsidP="00A94719">
    <w:pPr>
      <w:pStyle w:val="Encabezado"/>
      <w:spacing w:after="240"/>
      <w:jc w:val="center"/>
    </w:pPr>
    <w:bookmarkStart w:id="11" w:name="_Hlk41377394"/>
    <w:bookmarkStart w:id="12" w:name="_Hlk41377395"/>
    <w:r w:rsidRPr="00A94719">
      <w:t>G/TBT/N/UKR/163</w:t>
    </w:r>
  </w:p>
  <w:p w:rsidR="00A94719" w:rsidRPr="00A94719" w:rsidRDefault="00A94719" w:rsidP="00A94719">
    <w:pPr>
      <w:pStyle w:val="Encabezado"/>
      <w:pBdr>
        <w:bottom w:val="single" w:sz="4" w:space="1" w:color="auto"/>
      </w:pBdr>
      <w:jc w:val="center"/>
    </w:pPr>
    <w:r w:rsidRPr="00A94719">
      <w:t xml:space="preserve">- </w:t>
    </w:r>
    <w:r w:rsidRPr="00A94719">
      <w:fldChar w:fldCharType="begin"/>
    </w:r>
    <w:r w:rsidRPr="00A94719">
      <w:instrText xml:space="preserve"> PAGE  \* Arabic  \* MERGEFORMAT </w:instrText>
    </w:r>
    <w:r w:rsidRPr="00A94719">
      <w:fldChar w:fldCharType="separate"/>
    </w:r>
    <w:r w:rsidRPr="00A94719">
      <w:t>1</w:t>
    </w:r>
    <w:r w:rsidRPr="00A94719">
      <w:fldChar w:fldCharType="end"/>
    </w:r>
    <w:r w:rsidRPr="00A94719">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94719" w:rsidRPr="00A94719" w:rsidTr="00A94719">
      <w:trPr>
        <w:trHeight w:val="240"/>
        <w:jc w:val="center"/>
      </w:trPr>
      <w:tc>
        <w:tcPr>
          <w:tcW w:w="2053" w:type="pct"/>
          <w:shd w:val="clear" w:color="auto" w:fill="auto"/>
          <w:tcMar>
            <w:left w:w="108" w:type="dxa"/>
            <w:right w:w="108" w:type="dxa"/>
          </w:tcMar>
          <w:vAlign w:val="center"/>
        </w:tcPr>
        <w:p w:rsidR="00A94719" w:rsidRPr="00A94719" w:rsidRDefault="00A94719" w:rsidP="00A94719">
          <w:pPr>
            <w:rPr>
              <w:rFonts w:eastAsia="Verdana" w:cs="Verdana"/>
              <w:noProof/>
              <w:szCs w:val="18"/>
              <w:lang w:eastAsia="en-GB"/>
            </w:rPr>
          </w:pPr>
          <w:bookmarkStart w:id="17" w:name="_Hlk41377400"/>
          <w:bookmarkStart w:id="18" w:name="_Hlk41377401"/>
        </w:p>
      </w:tc>
      <w:tc>
        <w:tcPr>
          <w:tcW w:w="2947" w:type="pct"/>
          <w:gridSpan w:val="2"/>
          <w:shd w:val="clear" w:color="auto" w:fill="auto"/>
          <w:tcMar>
            <w:left w:w="108" w:type="dxa"/>
            <w:right w:w="108" w:type="dxa"/>
          </w:tcMar>
          <w:vAlign w:val="center"/>
        </w:tcPr>
        <w:p w:rsidR="00A94719" w:rsidRPr="00A94719" w:rsidRDefault="00A94719" w:rsidP="00A94719">
          <w:pPr>
            <w:jc w:val="right"/>
            <w:rPr>
              <w:rFonts w:eastAsia="Verdana" w:cs="Verdana"/>
              <w:b/>
              <w:color w:val="FF0000"/>
              <w:szCs w:val="18"/>
            </w:rPr>
          </w:pPr>
        </w:p>
      </w:tc>
    </w:tr>
    <w:tr w:rsidR="00A94719" w:rsidRPr="00A94719" w:rsidTr="00A94719">
      <w:trPr>
        <w:trHeight w:val="213"/>
        <w:jc w:val="center"/>
      </w:trPr>
      <w:tc>
        <w:tcPr>
          <w:tcW w:w="2053" w:type="pct"/>
          <w:vMerge w:val="restart"/>
          <w:shd w:val="clear" w:color="auto" w:fill="auto"/>
          <w:tcMar>
            <w:left w:w="0" w:type="dxa"/>
            <w:right w:w="0" w:type="dxa"/>
          </w:tcMar>
        </w:tcPr>
        <w:p w:rsidR="00A94719" w:rsidRPr="00A94719" w:rsidRDefault="00A94719" w:rsidP="00A94719">
          <w:pPr>
            <w:jc w:val="left"/>
            <w:rPr>
              <w:rFonts w:eastAsia="Verdana" w:cs="Verdana"/>
              <w:szCs w:val="18"/>
            </w:rPr>
          </w:pPr>
          <w:r w:rsidRPr="00A94719">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A94719" w:rsidRPr="00A94719" w:rsidRDefault="00A94719" w:rsidP="00A94719">
          <w:pPr>
            <w:jc w:val="right"/>
            <w:rPr>
              <w:rFonts w:eastAsia="Verdana" w:cs="Verdana"/>
              <w:b/>
              <w:szCs w:val="18"/>
            </w:rPr>
          </w:pPr>
        </w:p>
      </w:tc>
    </w:tr>
    <w:tr w:rsidR="00A94719" w:rsidRPr="00A94719" w:rsidTr="00A94719">
      <w:trPr>
        <w:trHeight w:val="868"/>
        <w:jc w:val="center"/>
      </w:trPr>
      <w:tc>
        <w:tcPr>
          <w:tcW w:w="2053" w:type="pct"/>
          <w:vMerge/>
          <w:shd w:val="clear" w:color="auto" w:fill="auto"/>
          <w:tcMar>
            <w:left w:w="108" w:type="dxa"/>
            <w:right w:w="108" w:type="dxa"/>
          </w:tcMar>
        </w:tcPr>
        <w:p w:rsidR="00A94719" w:rsidRPr="00A94719" w:rsidRDefault="00A94719" w:rsidP="00A94719">
          <w:pPr>
            <w:jc w:val="left"/>
            <w:rPr>
              <w:rFonts w:eastAsia="Verdana" w:cs="Verdana"/>
              <w:noProof/>
              <w:szCs w:val="18"/>
              <w:lang w:eastAsia="en-GB"/>
            </w:rPr>
          </w:pPr>
        </w:p>
      </w:tc>
      <w:tc>
        <w:tcPr>
          <w:tcW w:w="2947" w:type="pct"/>
          <w:gridSpan w:val="2"/>
          <w:shd w:val="clear" w:color="auto" w:fill="auto"/>
          <w:tcMar>
            <w:left w:w="108" w:type="dxa"/>
            <w:right w:w="108" w:type="dxa"/>
          </w:tcMar>
        </w:tcPr>
        <w:p w:rsidR="00A94719" w:rsidRPr="00A94719" w:rsidRDefault="00A94719" w:rsidP="00A94719">
          <w:pPr>
            <w:jc w:val="right"/>
            <w:rPr>
              <w:rFonts w:eastAsia="Verdana" w:cs="Verdana"/>
              <w:b/>
              <w:szCs w:val="18"/>
            </w:rPr>
          </w:pPr>
          <w:r w:rsidRPr="00A94719">
            <w:rPr>
              <w:b/>
              <w:szCs w:val="18"/>
            </w:rPr>
            <w:t>G/TBT/N/UKR/163</w:t>
          </w:r>
        </w:p>
      </w:tc>
    </w:tr>
    <w:tr w:rsidR="00A94719" w:rsidRPr="00A94719" w:rsidTr="00A94719">
      <w:trPr>
        <w:trHeight w:val="240"/>
        <w:jc w:val="center"/>
      </w:trPr>
      <w:tc>
        <w:tcPr>
          <w:tcW w:w="2053" w:type="pct"/>
          <w:vMerge/>
          <w:shd w:val="clear" w:color="auto" w:fill="auto"/>
          <w:tcMar>
            <w:left w:w="108" w:type="dxa"/>
            <w:right w:w="108" w:type="dxa"/>
          </w:tcMar>
          <w:vAlign w:val="center"/>
        </w:tcPr>
        <w:p w:rsidR="00A94719" w:rsidRPr="00A94719" w:rsidRDefault="00A94719" w:rsidP="00A94719">
          <w:pPr>
            <w:rPr>
              <w:rFonts w:eastAsia="Verdana" w:cs="Verdana"/>
              <w:szCs w:val="18"/>
            </w:rPr>
          </w:pPr>
        </w:p>
      </w:tc>
      <w:tc>
        <w:tcPr>
          <w:tcW w:w="2947" w:type="pct"/>
          <w:gridSpan w:val="2"/>
          <w:shd w:val="clear" w:color="auto" w:fill="auto"/>
          <w:tcMar>
            <w:left w:w="108" w:type="dxa"/>
            <w:right w:w="108" w:type="dxa"/>
          </w:tcMar>
          <w:vAlign w:val="center"/>
        </w:tcPr>
        <w:p w:rsidR="00A94719" w:rsidRPr="00A94719" w:rsidRDefault="00A94719" w:rsidP="00A94719">
          <w:pPr>
            <w:jc w:val="right"/>
            <w:rPr>
              <w:rFonts w:eastAsia="Verdana" w:cs="Verdana"/>
              <w:szCs w:val="18"/>
            </w:rPr>
          </w:pPr>
          <w:r w:rsidRPr="00A94719">
            <w:rPr>
              <w:rFonts w:eastAsia="Verdana" w:cs="Verdana"/>
              <w:szCs w:val="18"/>
            </w:rPr>
            <w:t>18 mai 2020</w:t>
          </w:r>
        </w:p>
      </w:tc>
    </w:tr>
    <w:tr w:rsidR="00A94719" w:rsidRPr="00A94719" w:rsidTr="00A9471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94719" w:rsidRPr="00A94719" w:rsidRDefault="00A94719" w:rsidP="00A94719">
          <w:pPr>
            <w:jc w:val="left"/>
            <w:rPr>
              <w:rFonts w:eastAsia="Verdana" w:cs="Verdana"/>
              <w:b/>
              <w:szCs w:val="18"/>
            </w:rPr>
          </w:pPr>
          <w:r w:rsidRPr="00A94719">
            <w:rPr>
              <w:rFonts w:eastAsia="Verdana" w:cs="Verdana"/>
              <w:color w:val="FF0000"/>
              <w:szCs w:val="18"/>
            </w:rPr>
            <w:t>(20</w:t>
          </w:r>
          <w:r w:rsidRPr="00A94719">
            <w:rPr>
              <w:rFonts w:eastAsia="Verdana" w:cs="Verdana"/>
              <w:color w:val="FF0000"/>
              <w:szCs w:val="18"/>
            </w:rPr>
            <w:noBreakHyphen/>
          </w:r>
          <w:r w:rsidR="004D58BD">
            <w:rPr>
              <w:rFonts w:eastAsia="Verdana" w:cs="Verdana"/>
              <w:color w:val="FF0000"/>
              <w:szCs w:val="18"/>
            </w:rPr>
            <w:t>3636</w:t>
          </w:r>
          <w:bookmarkStart w:id="19" w:name="_GoBack"/>
          <w:bookmarkEnd w:id="19"/>
          <w:r w:rsidRPr="00A9471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94719" w:rsidRPr="00A94719" w:rsidRDefault="00A94719" w:rsidP="00A94719">
          <w:pPr>
            <w:jc w:val="right"/>
            <w:rPr>
              <w:rFonts w:eastAsia="Verdana" w:cs="Verdana"/>
              <w:szCs w:val="18"/>
            </w:rPr>
          </w:pPr>
          <w:r w:rsidRPr="00A94719">
            <w:rPr>
              <w:rFonts w:eastAsia="Verdana" w:cs="Verdana"/>
              <w:szCs w:val="18"/>
            </w:rPr>
            <w:t xml:space="preserve">Page: </w:t>
          </w:r>
          <w:r w:rsidRPr="00A94719">
            <w:rPr>
              <w:rFonts w:eastAsia="Verdana" w:cs="Verdana"/>
              <w:szCs w:val="18"/>
            </w:rPr>
            <w:fldChar w:fldCharType="begin"/>
          </w:r>
          <w:r w:rsidRPr="00A94719">
            <w:rPr>
              <w:rFonts w:eastAsia="Verdana" w:cs="Verdana"/>
              <w:szCs w:val="18"/>
            </w:rPr>
            <w:instrText xml:space="preserve"> PAGE  \* Arabic  \* MERGEFORMAT </w:instrText>
          </w:r>
          <w:r w:rsidRPr="00A94719">
            <w:rPr>
              <w:rFonts w:eastAsia="Verdana" w:cs="Verdana"/>
              <w:szCs w:val="18"/>
            </w:rPr>
            <w:fldChar w:fldCharType="separate"/>
          </w:r>
          <w:r w:rsidRPr="00A94719">
            <w:rPr>
              <w:rFonts w:eastAsia="Verdana" w:cs="Verdana"/>
              <w:szCs w:val="18"/>
            </w:rPr>
            <w:t>1</w:t>
          </w:r>
          <w:r w:rsidRPr="00A94719">
            <w:rPr>
              <w:rFonts w:eastAsia="Verdana" w:cs="Verdana"/>
              <w:szCs w:val="18"/>
            </w:rPr>
            <w:fldChar w:fldCharType="end"/>
          </w:r>
          <w:r w:rsidRPr="00A94719">
            <w:rPr>
              <w:rFonts w:eastAsia="Verdana" w:cs="Verdana"/>
              <w:szCs w:val="18"/>
            </w:rPr>
            <w:t>/</w:t>
          </w:r>
          <w:r w:rsidRPr="00A94719">
            <w:rPr>
              <w:rFonts w:eastAsia="Verdana" w:cs="Verdana"/>
              <w:szCs w:val="18"/>
            </w:rPr>
            <w:fldChar w:fldCharType="begin"/>
          </w:r>
          <w:r w:rsidRPr="00A94719">
            <w:rPr>
              <w:rFonts w:eastAsia="Verdana" w:cs="Verdana"/>
              <w:szCs w:val="18"/>
            </w:rPr>
            <w:instrText xml:space="preserve"> NUMPAGES  \# "0" \* Arabic  \* MERGEFORMAT </w:instrText>
          </w:r>
          <w:r w:rsidRPr="00A94719">
            <w:rPr>
              <w:rFonts w:eastAsia="Verdana" w:cs="Verdana"/>
              <w:szCs w:val="18"/>
            </w:rPr>
            <w:fldChar w:fldCharType="separate"/>
          </w:r>
          <w:r w:rsidRPr="00A94719">
            <w:rPr>
              <w:rFonts w:eastAsia="Verdana" w:cs="Verdana"/>
              <w:szCs w:val="18"/>
            </w:rPr>
            <w:t>1</w:t>
          </w:r>
          <w:r w:rsidRPr="00A94719">
            <w:rPr>
              <w:rFonts w:eastAsia="Verdana" w:cs="Verdana"/>
              <w:szCs w:val="18"/>
            </w:rPr>
            <w:fldChar w:fldCharType="end"/>
          </w:r>
        </w:p>
      </w:tc>
    </w:tr>
    <w:tr w:rsidR="00A94719" w:rsidRPr="00A94719" w:rsidTr="00A9471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94719" w:rsidRPr="00A94719" w:rsidRDefault="00A94719" w:rsidP="00A94719">
          <w:pPr>
            <w:jc w:val="left"/>
            <w:rPr>
              <w:rFonts w:eastAsia="Verdana" w:cs="Verdana"/>
              <w:szCs w:val="18"/>
            </w:rPr>
          </w:pPr>
          <w:r w:rsidRPr="00A9471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A94719" w:rsidRPr="00A94719" w:rsidRDefault="00A94719" w:rsidP="00A94719">
          <w:pPr>
            <w:jc w:val="right"/>
            <w:rPr>
              <w:rFonts w:eastAsia="Verdana" w:cs="Verdana"/>
              <w:bCs/>
              <w:szCs w:val="18"/>
            </w:rPr>
          </w:pPr>
          <w:r w:rsidRPr="00A94719">
            <w:rPr>
              <w:rFonts w:eastAsia="Verdana" w:cs="Verdana"/>
              <w:bCs/>
              <w:szCs w:val="18"/>
            </w:rPr>
            <w:t>Original: anglais</w:t>
          </w:r>
        </w:p>
      </w:tc>
    </w:tr>
    <w:bookmarkEnd w:id="17"/>
    <w:bookmarkEnd w:id="18"/>
  </w:tbl>
  <w:p w:rsidR="00ED54E0" w:rsidRPr="00A94719" w:rsidRDefault="00ED54E0" w:rsidP="00A947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958F67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15C48042"/>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E9238C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9460940"/>
    <w:numStyleLink w:val="LegalHeadings"/>
  </w:abstractNum>
  <w:abstractNum w:abstractNumId="12" w15:restartNumberingAfterBreak="0">
    <w:nsid w:val="57551E12"/>
    <w:multiLevelType w:val="multilevel"/>
    <w:tmpl w:val="7946094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67C2"/>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58BD"/>
    <w:rsid w:val="004E51B2"/>
    <w:rsid w:val="004F203A"/>
    <w:rsid w:val="005104AF"/>
    <w:rsid w:val="005336B8"/>
    <w:rsid w:val="00533DC1"/>
    <w:rsid w:val="0054317D"/>
    <w:rsid w:val="00545ACF"/>
    <w:rsid w:val="00547B5F"/>
    <w:rsid w:val="00564605"/>
    <w:rsid w:val="00575439"/>
    <w:rsid w:val="00580F04"/>
    <w:rsid w:val="00581CC5"/>
    <w:rsid w:val="0058336F"/>
    <w:rsid w:val="00590EAF"/>
    <w:rsid w:val="00592AFD"/>
    <w:rsid w:val="00592B84"/>
    <w:rsid w:val="005B04B9"/>
    <w:rsid w:val="005B68C7"/>
    <w:rsid w:val="005B7054"/>
    <w:rsid w:val="005C5BA4"/>
    <w:rsid w:val="005D5981"/>
    <w:rsid w:val="005D7EA4"/>
    <w:rsid w:val="005F30CB"/>
    <w:rsid w:val="005F6444"/>
    <w:rsid w:val="00612644"/>
    <w:rsid w:val="00623F9F"/>
    <w:rsid w:val="00643C1F"/>
    <w:rsid w:val="00655335"/>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36FC"/>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4719"/>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573A6"/>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6A0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31C6"/>
    <w:rsid w:val="00F263FA"/>
    <w:rsid w:val="00F32397"/>
    <w:rsid w:val="00F40595"/>
    <w:rsid w:val="00F650F7"/>
    <w:rsid w:val="00F85C99"/>
    <w:rsid w:val="00F97AEE"/>
    <w:rsid w:val="00FA4811"/>
    <w:rsid w:val="00FA5EBC"/>
    <w:rsid w:val="00FC5D0F"/>
    <w:rsid w:val="00FD224A"/>
    <w:rsid w:val="00FD456E"/>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A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19"/>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A94719"/>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A94719"/>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A94719"/>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A9471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A9471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A9471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A94719"/>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A94719"/>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A94719"/>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A94719"/>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A94719"/>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A94719"/>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A94719"/>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A94719"/>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A94719"/>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A94719"/>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A94719"/>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A94719"/>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A94719"/>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A94719"/>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A94719"/>
    <w:pPr>
      <w:numPr>
        <w:ilvl w:val="6"/>
        <w:numId w:val="13"/>
      </w:numPr>
      <w:spacing w:after="240"/>
    </w:pPr>
  </w:style>
  <w:style w:type="character" w:customStyle="1" w:styleId="TextoindependienteCar">
    <w:name w:val="Texto independiente Car"/>
    <w:basedOn w:val="Fuentedeprrafopredeter"/>
    <w:link w:val="Textoindependiente"/>
    <w:uiPriority w:val="1"/>
    <w:rsid w:val="00A94719"/>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A94719"/>
    <w:pPr>
      <w:numPr>
        <w:ilvl w:val="7"/>
        <w:numId w:val="13"/>
      </w:numPr>
      <w:spacing w:after="240"/>
    </w:pPr>
  </w:style>
  <w:style w:type="character" w:customStyle="1" w:styleId="Textoindependiente2Car">
    <w:name w:val="Texto independiente 2 Car"/>
    <w:basedOn w:val="Fuentedeprrafopredeter"/>
    <w:link w:val="Textoindependiente2"/>
    <w:uiPriority w:val="1"/>
    <w:rsid w:val="00A94719"/>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A94719"/>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A94719"/>
    <w:rPr>
      <w:rFonts w:ascii="Verdana" w:eastAsiaTheme="minorHAnsi" w:hAnsi="Verdana" w:cstheme="minorBidi"/>
      <w:sz w:val="18"/>
      <w:szCs w:val="16"/>
      <w:lang w:val="fr-FR" w:eastAsia="en-US"/>
    </w:rPr>
  </w:style>
  <w:style w:type="numbering" w:customStyle="1" w:styleId="LegalHeadings">
    <w:name w:val="LegalHeadings"/>
    <w:uiPriority w:val="99"/>
    <w:rsid w:val="00A94719"/>
    <w:pPr>
      <w:numPr>
        <w:numId w:val="6"/>
      </w:numPr>
    </w:pPr>
  </w:style>
  <w:style w:type="paragraph" w:styleId="Listaconvietas">
    <w:name w:val="List Bullet"/>
    <w:basedOn w:val="Normal"/>
    <w:uiPriority w:val="1"/>
    <w:rsid w:val="00A94719"/>
    <w:pPr>
      <w:numPr>
        <w:numId w:val="15"/>
      </w:numPr>
      <w:tabs>
        <w:tab w:val="left" w:pos="567"/>
      </w:tabs>
      <w:spacing w:after="240"/>
      <w:contextualSpacing/>
    </w:pPr>
  </w:style>
  <w:style w:type="paragraph" w:styleId="Listaconvietas2">
    <w:name w:val="List Bullet 2"/>
    <w:basedOn w:val="Normal"/>
    <w:uiPriority w:val="1"/>
    <w:rsid w:val="00A94719"/>
    <w:pPr>
      <w:numPr>
        <w:ilvl w:val="1"/>
        <w:numId w:val="15"/>
      </w:numPr>
      <w:tabs>
        <w:tab w:val="left" w:pos="907"/>
      </w:tabs>
      <w:spacing w:after="240"/>
      <w:contextualSpacing/>
    </w:pPr>
  </w:style>
  <w:style w:type="paragraph" w:styleId="Listaconvietas3">
    <w:name w:val="List Bullet 3"/>
    <w:basedOn w:val="Normal"/>
    <w:uiPriority w:val="1"/>
    <w:rsid w:val="00A94719"/>
    <w:pPr>
      <w:numPr>
        <w:ilvl w:val="2"/>
        <w:numId w:val="15"/>
      </w:numPr>
      <w:tabs>
        <w:tab w:val="left" w:pos="1247"/>
      </w:tabs>
      <w:spacing w:after="240"/>
      <w:contextualSpacing/>
    </w:pPr>
  </w:style>
  <w:style w:type="paragraph" w:styleId="Listaconvietas4">
    <w:name w:val="List Bullet 4"/>
    <w:basedOn w:val="Normal"/>
    <w:uiPriority w:val="1"/>
    <w:rsid w:val="00A94719"/>
    <w:pPr>
      <w:numPr>
        <w:ilvl w:val="3"/>
        <w:numId w:val="15"/>
      </w:numPr>
      <w:tabs>
        <w:tab w:val="clear" w:pos="1587"/>
        <w:tab w:val="left" w:pos="1588"/>
      </w:tabs>
      <w:spacing w:after="240"/>
      <w:contextualSpacing/>
    </w:pPr>
  </w:style>
  <w:style w:type="paragraph" w:styleId="Listaconvietas5">
    <w:name w:val="List Bullet 5"/>
    <w:basedOn w:val="Normal"/>
    <w:uiPriority w:val="1"/>
    <w:rsid w:val="00A94719"/>
    <w:pPr>
      <w:numPr>
        <w:ilvl w:val="4"/>
        <w:numId w:val="15"/>
      </w:numPr>
      <w:tabs>
        <w:tab w:val="left" w:pos="1928"/>
      </w:tabs>
      <w:spacing w:after="240"/>
      <w:contextualSpacing/>
    </w:pPr>
  </w:style>
  <w:style w:type="numbering" w:customStyle="1" w:styleId="ListBullets">
    <w:name w:val="ListBullets"/>
    <w:uiPriority w:val="99"/>
    <w:rsid w:val="00A94719"/>
    <w:pPr>
      <w:numPr>
        <w:numId w:val="8"/>
      </w:numPr>
    </w:pPr>
  </w:style>
  <w:style w:type="paragraph" w:customStyle="1" w:styleId="Answer">
    <w:name w:val="Answer"/>
    <w:basedOn w:val="Normal"/>
    <w:link w:val="AnswerChar"/>
    <w:uiPriority w:val="6"/>
    <w:qFormat/>
    <w:rsid w:val="00A94719"/>
    <w:pPr>
      <w:spacing w:after="240"/>
      <w:ind w:left="1077"/>
    </w:pPr>
    <w:rPr>
      <w:rFonts w:eastAsia="Calibri" w:cs="Times New Roman"/>
    </w:rPr>
  </w:style>
  <w:style w:type="character" w:customStyle="1" w:styleId="AnswerChar">
    <w:name w:val="Answer Char"/>
    <w:link w:val="Answer"/>
    <w:uiPriority w:val="6"/>
    <w:rsid w:val="00A94719"/>
    <w:rPr>
      <w:rFonts w:ascii="Verdana" w:hAnsi="Verdana"/>
      <w:sz w:val="18"/>
      <w:szCs w:val="22"/>
      <w:lang w:eastAsia="en-US"/>
    </w:rPr>
  </w:style>
  <w:style w:type="paragraph" w:styleId="Descripcin">
    <w:name w:val="caption"/>
    <w:basedOn w:val="Normal"/>
    <w:next w:val="Normal"/>
    <w:uiPriority w:val="6"/>
    <w:qFormat/>
    <w:rsid w:val="00A94719"/>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A94719"/>
    <w:rPr>
      <w:vertAlign w:val="superscript"/>
      <w:lang w:val="fr-FR"/>
    </w:rPr>
  </w:style>
  <w:style w:type="paragraph" w:styleId="Textonotapie">
    <w:name w:val="footnote text"/>
    <w:basedOn w:val="Normal"/>
    <w:link w:val="TextonotapieCar"/>
    <w:uiPriority w:val="5"/>
    <w:rsid w:val="00A94719"/>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A94719"/>
    <w:rPr>
      <w:rFonts w:ascii="Verdana" w:hAnsi="Verdana"/>
      <w:sz w:val="16"/>
      <w:szCs w:val="18"/>
    </w:rPr>
  </w:style>
  <w:style w:type="paragraph" w:styleId="Textonotaalfinal">
    <w:name w:val="endnote text"/>
    <w:basedOn w:val="Textonotapie"/>
    <w:link w:val="TextonotaalfinalCar"/>
    <w:uiPriority w:val="49"/>
    <w:rsid w:val="00A94719"/>
    <w:rPr>
      <w:szCs w:val="20"/>
    </w:rPr>
  </w:style>
  <w:style w:type="character" w:customStyle="1" w:styleId="TextonotaalfinalCar">
    <w:name w:val="Texto nota al final Car"/>
    <w:link w:val="Textonotaalfinal"/>
    <w:uiPriority w:val="49"/>
    <w:rsid w:val="00A94719"/>
    <w:rPr>
      <w:rFonts w:ascii="Verdana" w:hAnsi="Verdana"/>
      <w:sz w:val="16"/>
    </w:rPr>
  </w:style>
  <w:style w:type="paragraph" w:customStyle="1" w:styleId="FollowUp">
    <w:name w:val="FollowUp"/>
    <w:basedOn w:val="Normal"/>
    <w:link w:val="FollowUpChar"/>
    <w:uiPriority w:val="6"/>
    <w:qFormat/>
    <w:rsid w:val="00A94719"/>
    <w:pPr>
      <w:spacing w:after="240"/>
      <w:ind w:left="720"/>
    </w:pPr>
    <w:rPr>
      <w:rFonts w:eastAsia="Calibri" w:cs="Times New Roman"/>
      <w:i/>
    </w:rPr>
  </w:style>
  <w:style w:type="character" w:customStyle="1" w:styleId="FollowUpChar">
    <w:name w:val="FollowUp Char"/>
    <w:link w:val="FollowUp"/>
    <w:uiPriority w:val="6"/>
    <w:rsid w:val="00A94719"/>
    <w:rPr>
      <w:rFonts w:ascii="Verdana" w:hAnsi="Verdana"/>
      <w:i/>
      <w:sz w:val="18"/>
      <w:szCs w:val="22"/>
      <w:lang w:eastAsia="en-US"/>
    </w:rPr>
  </w:style>
  <w:style w:type="paragraph" w:styleId="Piedepgina">
    <w:name w:val="footer"/>
    <w:basedOn w:val="Normal"/>
    <w:link w:val="PiedepginaCar"/>
    <w:uiPriority w:val="3"/>
    <w:rsid w:val="00A94719"/>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A94719"/>
    <w:rPr>
      <w:rFonts w:ascii="Verdana" w:hAnsi="Verdana"/>
      <w:sz w:val="18"/>
      <w:szCs w:val="18"/>
    </w:rPr>
  </w:style>
  <w:style w:type="paragraph" w:customStyle="1" w:styleId="FootnoteQuotation">
    <w:name w:val="Footnote Quotation"/>
    <w:basedOn w:val="Textonotapie"/>
    <w:uiPriority w:val="5"/>
    <w:rsid w:val="00A94719"/>
    <w:pPr>
      <w:ind w:left="567" w:right="567" w:firstLine="0"/>
    </w:pPr>
  </w:style>
  <w:style w:type="character" w:styleId="Refdenotaalpie">
    <w:name w:val="footnote reference"/>
    <w:uiPriority w:val="5"/>
    <w:rsid w:val="00A94719"/>
    <w:rPr>
      <w:vertAlign w:val="superscript"/>
      <w:lang w:val="fr-FR"/>
    </w:rPr>
  </w:style>
  <w:style w:type="paragraph" w:styleId="Encabezado">
    <w:name w:val="header"/>
    <w:basedOn w:val="Normal"/>
    <w:link w:val="EncabezadoCar"/>
    <w:uiPriority w:val="3"/>
    <w:rsid w:val="00A94719"/>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A94719"/>
    <w:rPr>
      <w:rFonts w:ascii="Verdana" w:hAnsi="Verdana"/>
      <w:sz w:val="18"/>
      <w:szCs w:val="18"/>
    </w:rPr>
  </w:style>
  <w:style w:type="paragraph" w:customStyle="1" w:styleId="Quotation">
    <w:name w:val="Quotation"/>
    <w:basedOn w:val="Normal"/>
    <w:uiPriority w:val="5"/>
    <w:qFormat/>
    <w:rsid w:val="00A9471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94719"/>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A94719"/>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A9471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9471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9471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94719"/>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A94719"/>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A94719"/>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A94719"/>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A9471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A94719"/>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719"/>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A94719"/>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A9471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9471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94719"/>
    <w:pPr>
      <w:spacing w:after="240"/>
      <w:outlineLvl w:val="1"/>
    </w:pPr>
    <w:rPr>
      <w:b/>
      <w:color w:val="006283"/>
    </w:rPr>
  </w:style>
  <w:style w:type="paragraph" w:customStyle="1" w:styleId="SummaryText">
    <w:name w:val="SummaryText"/>
    <w:basedOn w:val="Normal"/>
    <w:uiPriority w:val="4"/>
    <w:qFormat/>
    <w:rsid w:val="00A94719"/>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94719"/>
    <w:pPr>
      <w:ind w:left="720"/>
      <w:contextualSpacing/>
    </w:pPr>
  </w:style>
  <w:style w:type="table" w:customStyle="1" w:styleId="WTOBox1">
    <w:name w:val="WTOBox1"/>
    <w:basedOn w:val="Tablanormal"/>
    <w:uiPriority w:val="99"/>
    <w:rsid w:val="00A9471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A9471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94719"/>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A9471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94719"/>
    <w:pPr>
      <w:tabs>
        <w:tab w:val="left" w:pos="851"/>
      </w:tabs>
      <w:ind w:left="851" w:hanging="851"/>
      <w:jc w:val="left"/>
    </w:pPr>
    <w:rPr>
      <w:sz w:val="16"/>
    </w:rPr>
  </w:style>
  <w:style w:type="character" w:styleId="Hipervnculo">
    <w:name w:val="Hyperlink"/>
    <w:basedOn w:val="Fuentedeprrafopredeter"/>
    <w:uiPriority w:val="9"/>
    <w:unhideWhenUsed/>
    <w:rsid w:val="00A94719"/>
    <w:rPr>
      <w:color w:val="0000FF" w:themeColor="hyperlink"/>
      <w:u w:val="single"/>
      <w:lang w:val="fr-FR"/>
    </w:rPr>
  </w:style>
  <w:style w:type="paragraph" w:styleId="Bibliografa">
    <w:name w:val="Bibliography"/>
    <w:basedOn w:val="Normal"/>
    <w:next w:val="Normal"/>
    <w:uiPriority w:val="49"/>
    <w:semiHidden/>
    <w:unhideWhenUsed/>
    <w:rsid w:val="00A94719"/>
  </w:style>
  <w:style w:type="paragraph" w:styleId="Textodebloque">
    <w:name w:val="Block Text"/>
    <w:basedOn w:val="Normal"/>
    <w:uiPriority w:val="99"/>
    <w:semiHidden/>
    <w:unhideWhenUsed/>
    <w:rsid w:val="00A947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A94719"/>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A94719"/>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A94719"/>
    <w:pPr>
      <w:spacing w:after="120"/>
      <w:ind w:left="283"/>
    </w:pPr>
  </w:style>
  <w:style w:type="character" w:customStyle="1" w:styleId="SangradetextonormalCar">
    <w:name w:val="Sangría de texto normal Car"/>
    <w:basedOn w:val="Fuentedeprrafopredeter"/>
    <w:link w:val="Sangradetextonormal"/>
    <w:uiPriority w:val="99"/>
    <w:semiHidden/>
    <w:rsid w:val="00A94719"/>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A9471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94719"/>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A9471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94719"/>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A9471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94719"/>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A94719"/>
    <w:rPr>
      <w:b/>
      <w:bCs/>
      <w:smallCaps/>
      <w:spacing w:val="5"/>
      <w:lang w:val="fr-FR"/>
    </w:rPr>
  </w:style>
  <w:style w:type="paragraph" w:styleId="Cierre">
    <w:name w:val="Closing"/>
    <w:basedOn w:val="Normal"/>
    <w:link w:val="CierreCar"/>
    <w:uiPriority w:val="99"/>
    <w:semiHidden/>
    <w:unhideWhenUsed/>
    <w:rsid w:val="00A94719"/>
    <w:pPr>
      <w:ind w:left="4252"/>
    </w:pPr>
  </w:style>
  <w:style w:type="character" w:customStyle="1" w:styleId="CierreCar">
    <w:name w:val="Cierre Car"/>
    <w:basedOn w:val="Fuentedeprrafopredeter"/>
    <w:link w:val="Cierre"/>
    <w:uiPriority w:val="99"/>
    <w:semiHidden/>
    <w:rsid w:val="00A94719"/>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A94719"/>
    <w:rPr>
      <w:sz w:val="16"/>
      <w:szCs w:val="16"/>
      <w:lang w:val="fr-FR"/>
    </w:rPr>
  </w:style>
  <w:style w:type="paragraph" w:styleId="Textocomentario">
    <w:name w:val="annotation text"/>
    <w:basedOn w:val="Normal"/>
    <w:link w:val="TextocomentarioCar"/>
    <w:uiPriority w:val="99"/>
    <w:unhideWhenUsed/>
    <w:rsid w:val="00A94719"/>
    <w:rPr>
      <w:sz w:val="20"/>
      <w:szCs w:val="20"/>
    </w:rPr>
  </w:style>
  <w:style w:type="character" w:customStyle="1" w:styleId="TextocomentarioCar">
    <w:name w:val="Texto comentario Car"/>
    <w:basedOn w:val="Fuentedeprrafopredeter"/>
    <w:link w:val="Textocomentario"/>
    <w:uiPriority w:val="99"/>
    <w:rsid w:val="00A94719"/>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A94719"/>
    <w:rPr>
      <w:b/>
      <w:bCs/>
    </w:rPr>
  </w:style>
  <w:style w:type="character" w:customStyle="1" w:styleId="AsuntodelcomentarioCar">
    <w:name w:val="Asunto del comentario Car"/>
    <w:basedOn w:val="TextocomentarioCar"/>
    <w:link w:val="Asuntodelcomentario"/>
    <w:uiPriority w:val="99"/>
    <w:rsid w:val="00A94719"/>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A94719"/>
  </w:style>
  <w:style w:type="character" w:customStyle="1" w:styleId="FechaCar">
    <w:name w:val="Fecha Car"/>
    <w:basedOn w:val="Fuentedeprrafopredeter"/>
    <w:link w:val="Fecha"/>
    <w:uiPriority w:val="99"/>
    <w:semiHidden/>
    <w:rsid w:val="00A94719"/>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A9471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94719"/>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A94719"/>
  </w:style>
  <w:style w:type="character" w:customStyle="1" w:styleId="FirmadecorreoelectrnicoCar">
    <w:name w:val="Firma de correo electrónico Car"/>
    <w:basedOn w:val="Fuentedeprrafopredeter"/>
    <w:link w:val="Firmadecorreoelectrnico"/>
    <w:uiPriority w:val="99"/>
    <w:semiHidden/>
    <w:rsid w:val="00A94719"/>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A94719"/>
    <w:rPr>
      <w:i/>
      <w:iCs/>
      <w:lang w:val="fr-FR"/>
    </w:rPr>
  </w:style>
  <w:style w:type="paragraph" w:styleId="Direccinsobre">
    <w:name w:val="envelope address"/>
    <w:basedOn w:val="Normal"/>
    <w:uiPriority w:val="99"/>
    <w:semiHidden/>
    <w:unhideWhenUsed/>
    <w:rsid w:val="00A9471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A94719"/>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A94719"/>
    <w:rPr>
      <w:color w:val="800080" w:themeColor="followedHyperlink"/>
      <w:u w:val="single"/>
      <w:lang w:val="fr-FR"/>
    </w:rPr>
  </w:style>
  <w:style w:type="character" w:styleId="AcrnimoHTML">
    <w:name w:val="HTML Acronym"/>
    <w:basedOn w:val="Fuentedeprrafopredeter"/>
    <w:uiPriority w:val="99"/>
    <w:semiHidden/>
    <w:unhideWhenUsed/>
    <w:rsid w:val="00A94719"/>
    <w:rPr>
      <w:lang w:val="fr-FR"/>
    </w:rPr>
  </w:style>
  <w:style w:type="paragraph" w:styleId="DireccinHTML">
    <w:name w:val="HTML Address"/>
    <w:basedOn w:val="Normal"/>
    <w:link w:val="DireccinHTMLCar"/>
    <w:uiPriority w:val="99"/>
    <w:semiHidden/>
    <w:unhideWhenUsed/>
    <w:rsid w:val="00A94719"/>
    <w:rPr>
      <w:i/>
      <w:iCs/>
    </w:rPr>
  </w:style>
  <w:style w:type="character" w:customStyle="1" w:styleId="DireccinHTMLCar">
    <w:name w:val="Dirección HTML Car"/>
    <w:basedOn w:val="Fuentedeprrafopredeter"/>
    <w:link w:val="DireccinHTML"/>
    <w:uiPriority w:val="99"/>
    <w:semiHidden/>
    <w:rsid w:val="00A94719"/>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A94719"/>
    <w:rPr>
      <w:i/>
      <w:iCs/>
      <w:lang w:val="fr-FR"/>
    </w:rPr>
  </w:style>
  <w:style w:type="character" w:styleId="CdigoHTML">
    <w:name w:val="HTML Code"/>
    <w:basedOn w:val="Fuentedeprrafopredeter"/>
    <w:uiPriority w:val="99"/>
    <w:semiHidden/>
    <w:unhideWhenUsed/>
    <w:rsid w:val="00A94719"/>
    <w:rPr>
      <w:rFonts w:ascii="Consolas" w:hAnsi="Consolas" w:cs="Consolas"/>
      <w:sz w:val="20"/>
      <w:szCs w:val="20"/>
      <w:lang w:val="fr-FR"/>
    </w:rPr>
  </w:style>
  <w:style w:type="character" w:styleId="DefinicinHTML">
    <w:name w:val="HTML Definition"/>
    <w:basedOn w:val="Fuentedeprrafopredeter"/>
    <w:uiPriority w:val="99"/>
    <w:semiHidden/>
    <w:unhideWhenUsed/>
    <w:rsid w:val="00A94719"/>
    <w:rPr>
      <w:i/>
      <w:iCs/>
      <w:lang w:val="fr-FR"/>
    </w:rPr>
  </w:style>
  <w:style w:type="character" w:styleId="TecladoHTML">
    <w:name w:val="HTML Keyboard"/>
    <w:basedOn w:val="Fuentedeprrafopredeter"/>
    <w:uiPriority w:val="99"/>
    <w:semiHidden/>
    <w:unhideWhenUsed/>
    <w:rsid w:val="00A94719"/>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A9471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94719"/>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A94719"/>
    <w:rPr>
      <w:rFonts w:ascii="Consolas" w:hAnsi="Consolas" w:cs="Consolas"/>
      <w:sz w:val="24"/>
      <w:szCs w:val="24"/>
      <w:lang w:val="fr-FR"/>
    </w:rPr>
  </w:style>
  <w:style w:type="character" w:styleId="MquinadeescribirHTML">
    <w:name w:val="HTML Typewriter"/>
    <w:basedOn w:val="Fuentedeprrafopredeter"/>
    <w:uiPriority w:val="99"/>
    <w:semiHidden/>
    <w:unhideWhenUsed/>
    <w:rsid w:val="00A94719"/>
    <w:rPr>
      <w:rFonts w:ascii="Consolas" w:hAnsi="Consolas" w:cs="Consolas"/>
      <w:sz w:val="20"/>
      <w:szCs w:val="20"/>
      <w:lang w:val="fr-FR"/>
    </w:rPr>
  </w:style>
  <w:style w:type="character" w:styleId="VariableHTML">
    <w:name w:val="HTML Variable"/>
    <w:basedOn w:val="Fuentedeprrafopredeter"/>
    <w:uiPriority w:val="99"/>
    <w:semiHidden/>
    <w:unhideWhenUsed/>
    <w:rsid w:val="00A94719"/>
    <w:rPr>
      <w:i/>
      <w:iCs/>
      <w:lang w:val="fr-FR"/>
    </w:rPr>
  </w:style>
  <w:style w:type="paragraph" w:styleId="ndice1">
    <w:name w:val="index 1"/>
    <w:basedOn w:val="Normal"/>
    <w:next w:val="Normal"/>
    <w:uiPriority w:val="99"/>
    <w:semiHidden/>
    <w:unhideWhenUsed/>
    <w:rsid w:val="00A94719"/>
    <w:pPr>
      <w:ind w:left="180" w:hanging="180"/>
    </w:pPr>
  </w:style>
  <w:style w:type="paragraph" w:styleId="ndice2">
    <w:name w:val="index 2"/>
    <w:basedOn w:val="Normal"/>
    <w:next w:val="Normal"/>
    <w:uiPriority w:val="99"/>
    <w:semiHidden/>
    <w:unhideWhenUsed/>
    <w:rsid w:val="00A94719"/>
    <w:pPr>
      <w:ind w:left="360" w:hanging="180"/>
    </w:pPr>
  </w:style>
  <w:style w:type="paragraph" w:styleId="ndice3">
    <w:name w:val="index 3"/>
    <w:basedOn w:val="Normal"/>
    <w:next w:val="Normal"/>
    <w:uiPriority w:val="99"/>
    <w:semiHidden/>
    <w:unhideWhenUsed/>
    <w:rsid w:val="00A94719"/>
    <w:pPr>
      <w:ind w:left="540" w:hanging="180"/>
    </w:pPr>
  </w:style>
  <w:style w:type="paragraph" w:styleId="ndice4">
    <w:name w:val="index 4"/>
    <w:basedOn w:val="Normal"/>
    <w:next w:val="Normal"/>
    <w:uiPriority w:val="99"/>
    <w:semiHidden/>
    <w:unhideWhenUsed/>
    <w:rsid w:val="00A94719"/>
    <w:pPr>
      <w:ind w:left="720" w:hanging="180"/>
    </w:pPr>
  </w:style>
  <w:style w:type="paragraph" w:styleId="ndice5">
    <w:name w:val="index 5"/>
    <w:basedOn w:val="Normal"/>
    <w:next w:val="Normal"/>
    <w:uiPriority w:val="99"/>
    <w:semiHidden/>
    <w:unhideWhenUsed/>
    <w:rsid w:val="00A94719"/>
    <w:pPr>
      <w:ind w:left="900" w:hanging="180"/>
    </w:pPr>
  </w:style>
  <w:style w:type="paragraph" w:styleId="ndice6">
    <w:name w:val="index 6"/>
    <w:basedOn w:val="Normal"/>
    <w:next w:val="Normal"/>
    <w:uiPriority w:val="99"/>
    <w:semiHidden/>
    <w:unhideWhenUsed/>
    <w:rsid w:val="00A94719"/>
    <w:pPr>
      <w:ind w:left="1080" w:hanging="180"/>
    </w:pPr>
  </w:style>
  <w:style w:type="paragraph" w:styleId="ndice7">
    <w:name w:val="index 7"/>
    <w:basedOn w:val="Normal"/>
    <w:next w:val="Normal"/>
    <w:uiPriority w:val="99"/>
    <w:semiHidden/>
    <w:unhideWhenUsed/>
    <w:rsid w:val="00A94719"/>
    <w:pPr>
      <w:ind w:left="1260" w:hanging="180"/>
    </w:pPr>
  </w:style>
  <w:style w:type="paragraph" w:styleId="ndice8">
    <w:name w:val="index 8"/>
    <w:basedOn w:val="Normal"/>
    <w:next w:val="Normal"/>
    <w:uiPriority w:val="99"/>
    <w:semiHidden/>
    <w:unhideWhenUsed/>
    <w:rsid w:val="00A94719"/>
    <w:pPr>
      <w:ind w:left="1440" w:hanging="180"/>
    </w:pPr>
  </w:style>
  <w:style w:type="paragraph" w:styleId="ndice9">
    <w:name w:val="index 9"/>
    <w:basedOn w:val="Normal"/>
    <w:next w:val="Normal"/>
    <w:uiPriority w:val="99"/>
    <w:semiHidden/>
    <w:unhideWhenUsed/>
    <w:rsid w:val="00A94719"/>
    <w:pPr>
      <w:ind w:left="1620" w:hanging="180"/>
    </w:pPr>
  </w:style>
  <w:style w:type="paragraph" w:styleId="Ttulodendice">
    <w:name w:val="index heading"/>
    <w:basedOn w:val="Normal"/>
    <w:next w:val="ndice1"/>
    <w:uiPriority w:val="99"/>
    <w:semiHidden/>
    <w:unhideWhenUsed/>
    <w:rsid w:val="00A94719"/>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A94719"/>
    <w:rPr>
      <w:b/>
      <w:bCs/>
      <w:i/>
      <w:iCs/>
      <w:color w:val="4F81BD" w:themeColor="accent1"/>
      <w:lang w:val="fr-FR"/>
    </w:rPr>
  </w:style>
  <w:style w:type="paragraph" w:styleId="Citadestacada">
    <w:name w:val="Intense Quote"/>
    <w:basedOn w:val="Normal"/>
    <w:next w:val="Normal"/>
    <w:link w:val="CitadestacadaCar"/>
    <w:uiPriority w:val="59"/>
    <w:semiHidden/>
    <w:qFormat/>
    <w:rsid w:val="00A9471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A94719"/>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A94719"/>
    <w:rPr>
      <w:b/>
      <w:bCs/>
      <w:smallCaps/>
      <w:color w:val="C0504D" w:themeColor="accent2"/>
      <w:spacing w:val="5"/>
      <w:u w:val="single"/>
      <w:lang w:val="fr-FR"/>
    </w:rPr>
  </w:style>
  <w:style w:type="character" w:styleId="Nmerodelnea">
    <w:name w:val="line number"/>
    <w:basedOn w:val="Fuentedeprrafopredeter"/>
    <w:uiPriority w:val="99"/>
    <w:semiHidden/>
    <w:unhideWhenUsed/>
    <w:rsid w:val="00A94719"/>
    <w:rPr>
      <w:lang w:val="fr-FR"/>
    </w:rPr>
  </w:style>
  <w:style w:type="paragraph" w:styleId="Lista">
    <w:name w:val="List"/>
    <w:basedOn w:val="Normal"/>
    <w:uiPriority w:val="99"/>
    <w:semiHidden/>
    <w:unhideWhenUsed/>
    <w:rsid w:val="00A94719"/>
    <w:pPr>
      <w:ind w:left="283" w:hanging="283"/>
      <w:contextualSpacing/>
    </w:pPr>
  </w:style>
  <w:style w:type="paragraph" w:styleId="Lista2">
    <w:name w:val="List 2"/>
    <w:basedOn w:val="Normal"/>
    <w:uiPriority w:val="99"/>
    <w:semiHidden/>
    <w:unhideWhenUsed/>
    <w:rsid w:val="00A94719"/>
    <w:pPr>
      <w:ind w:left="566" w:hanging="283"/>
      <w:contextualSpacing/>
    </w:pPr>
  </w:style>
  <w:style w:type="paragraph" w:styleId="Lista3">
    <w:name w:val="List 3"/>
    <w:basedOn w:val="Normal"/>
    <w:uiPriority w:val="99"/>
    <w:semiHidden/>
    <w:unhideWhenUsed/>
    <w:rsid w:val="00A94719"/>
    <w:pPr>
      <w:ind w:left="849" w:hanging="283"/>
      <w:contextualSpacing/>
    </w:pPr>
  </w:style>
  <w:style w:type="paragraph" w:styleId="Lista4">
    <w:name w:val="List 4"/>
    <w:basedOn w:val="Normal"/>
    <w:uiPriority w:val="99"/>
    <w:semiHidden/>
    <w:unhideWhenUsed/>
    <w:rsid w:val="00A94719"/>
    <w:pPr>
      <w:ind w:left="1132" w:hanging="283"/>
      <w:contextualSpacing/>
    </w:pPr>
  </w:style>
  <w:style w:type="paragraph" w:styleId="Lista5">
    <w:name w:val="List 5"/>
    <w:basedOn w:val="Normal"/>
    <w:uiPriority w:val="99"/>
    <w:semiHidden/>
    <w:unhideWhenUsed/>
    <w:rsid w:val="00A94719"/>
    <w:pPr>
      <w:ind w:left="1415" w:hanging="283"/>
      <w:contextualSpacing/>
    </w:pPr>
  </w:style>
  <w:style w:type="paragraph" w:styleId="Continuarlista">
    <w:name w:val="List Continue"/>
    <w:basedOn w:val="Normal"/>
    <w:uiPriority w:val="99"/>
    <w:semiHidden/>
    <w:unhideWhenUsed/>
    <w:rsid w:val="00A94719"/>
    <w:pPr>
      <w:spacing w:after="120"/>
      <w:ind w:left="283"/>
      <w:contextualSpacing/>
    </w:pPr>
  </w:style>
  <w:style w:type="paragraph" w:styleId="Continuarlista2">
    <w:name w:val="List Continue 2"/>
    <w:basedOn w:val="Normal"/>
    <w:uiPriority w:val="99"/>
    <w:semiHidden/>
    <w:unhideWhenUsed/>
    <w:rsid w:val="00A94719"/>
    <w:pPr>
      <w:spacing w:after="120"/>
      <w:ind w:left="566"/>
      <w:contextualSpacing/>
    </w:pPr>
  </w:style>
  <w:style w:type="paragraph" w:styleId="Continuarlista3">
    <w:name w:val="List Continue 3"/>
    <w:basedOn w:val="Normal"/>
    <w:uiPriority w:val="99"/>
    <w:semiHidden/>
    <w:unhideWhenUsed/>
    <w:rsid w:val="00A94719"/>
    <w:pPr>
      <w:spacing w:after="120"/>
      <w:ind w:left="849"/>
      <w:contextualSpacing/>
    </w:pPr>
  </w:style>
  <w:style w:type="paragraph" w:styleId="Continuarlista4">
    <w:name w:val="List Continue 4"/>
    <w:basedOn w:val="Normal"/>
    <w:uiPriority w:val="99"/>
    <w:semiHidden/>
    <w:unhideWhenUsed/>
    <w:rsid w:val="00A94719"/>
    <w:pPr>
      <w:spacing w:after="120"/>
      <w:ind w:left="1132"/>
      <w:contextualSpacing/>
    </w:pPr>
  </w:style>
  <w:style w:type="paragraph" w:styleId="Continuarlista5">
    <w:name w:val="List Continue 5"/>
    <w:basedOn w:val="Normal"/>
    <w:uiPriority w:val="99"/>
    <w:semiHidden/>
    <w:unhideWhenUsed/>
    <w:rsid w:val="00A94719"/>
    <w:pPr>
      <w:spacing w:after="120"/>
      <w:ind w:left="1415"/>
      <w:contextualSpacing/>
    </w:pPr>
  </w:style>
  <w:style w:type="paragraph" w:styleId="Listaconnmeros">
    <w:name w:val="List Number"/>
    <w:basedOn w:val="Normal"/>
    <w:uiPriority w:val="49"/>
    <w:semiHidden/>
    <w:unhideWhenUsed/>
    <w:rsid w:val="00A94719"/>
    <w:pPr>
      <w:numPr>
        <w:numId w:val="11"/>
      </w:numPr>
      <w:contextualSpacing/>
    </w:pPr>
  </w:style>
  <w:style w:type="paragraph" w:styleId="Listaconnmeros2">
    <w:name w:val="List Number 2"/>
    <w:basedOn w:val="Normal"/>
    <w:uiPriority w:val="49"/>
    <w:semiHidden/>
    <w:unhideWhenUsed/>
    <w:rsid w:val="00A94719"/>
    <w:pPr>
      <w:numPr>
        <w:numId w:val="12"/>
      </w:numPr>
      <w:contextualSpacing/>
    </w:pPr>
  </w:style>
  <w:style w:type="paragraph" w:styleId="Listaconnmeros3">
    <w:name w:val="List Number 3"/>
    <w:basedOn w:val="Normal"/>
    <w:uiPriority w:val="49"/>
    <w:semiHidden/>
    <w:unhideWhenUsed/>
    <w:rsid w:val="00A94719"/>
    <w:pPr>
      <w:contextualSpacing/>
    </w:pPr>
  </w:style>
  <w:style w:type="paragraph" w:styleId="Listaconnmeros4">
    <w:name w:val="List Number 4"/>
    <w:basedOn w:val="Normal"/>
    <w:uiPriority w:val="49"/>
    <w:semiHidden/>
    <w:unhideWhenUsed/>
    <w:rsid w:val="00A94719"/>
    <w:pPr>
      <w:numPr>
        <w:numId w:val="14"/>
      </w:numPr>
      <w:contextualSpacing/>
    </w:pPr>
  </w:style>
  <w:style w:type="paragraph" w:styleId="Listaconnmeros5">
    <w:name w:val="List Number 5"/>
    <w:basedOn w:val="Normal"/>
    <w:uiPriority w:val="49"/>
    <w:semiHidden/>
    <w:unhideWhenUsed/>
    <w:rsid w:val="00A94719"/>
    <w:pPr>
      <w:contextualSpacing/>
    </w:pPr>
  </w:style>
  <w:style w:type="paragraph" w:styleId="Textomacro">
    <w:name w:val="macro"/>
    <w:link w:val="TextomacroCar"/>
    <w:uiPriority w:val="99"/>
    <w:semiHidden/>
    <w:unhideWhenUsed/>
    <w:rsid w:val="00A9471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A94719"/>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A947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A94719"/>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A9471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94719"/>
    <w:rPr>
      <w:rFonts w:ascii="Times New Roman" w:hAnsi="Times New Roman" w:cs="Times New Roman"/>
      <w:sz w:val="24"/>
      <w:szCs w:val="24"/>
    </w:rPr>
  </w:style>
  <w:style w:type="paragraph" w:styleId="Sangranormal">
    <w:name w:val="Normal Indent"/>
    <w:basedOn w:val="Normal"/>
    <w:uiPriority w:val="99"/>
    <w:semiHidden/>
    <w:unhideWhenUsed/>
    <w:rsid w:val="00A94719"/>
    <w:pPr>
      <w:ind w:left="567"/>
    </w:pPr>
  </w:style>
  <w:style w:type="paragraph" w:styleId="Encabezadodenota">
    <w:name w:val="Note Heading"/>
    <w:basedOn w:val="Normal"/>
    <w:next w:val="Normal"/>
    <w:link w:val="EncabezadodenotaCar"/>
    <w:uiPriority w:val="99"/>
    <w:semiHidden/>
    <w:unhideWhenUsed/>
    <w:rsid w:val="00A94719"/>
  </w:style>
  <w:style w:type="character" w:customStyle="1" w:styleId="EncabezadodenotaCar">
    <w:name w:val="Encabezado de nota Car"/>
    <w:basedOn w:val="Fuentedeprrafopredeter"/>
    <w:link w:val="Encabezadodenota"/>
    <w:uiPriority w:val="99"/>
    <w:semiHidden/>
    <w:rsid w:val="00A94719"/>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A94719"/>
    <w:rPr>
      <w:lang w:val="fr-FR"/>
    </w:rPr>
  </w:style>
  <w:style w:type="character" w:styleId="Textodelmarcadordeposicin">
    <w:name w:val="Placeholder Text"/>
    <w:basedOn w:val="Fuentedeprrafopredeter"/>
    <w:uiPriority w:val="99"/>
    <w:semiHidden/>
    <w:rsid w:val="00A94719"/>
    <w:rPr>
      <w:color w:val="808080"/>
      <w:lang w:val="fr-FR"/>
    </w:rPr>
  </w:style>
  <w:style w:type="paragraph" w:styleId="Textosinformato">
    <w:name w:val="Plain Text"/>
    <w:basedOn w:val="Normal"/>
    <w:link w:val="TextosinformatoCar"/>
    <w:uiPriority w:val="99"/>
    <w:unhideWhenUsed/>
    <w:rsid w:val="00A94719"/>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94719"/>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A94719"/>
    <w:rPr>
      <w:i/>
      <w:iCs/>
      <w:color w:val="000000" w:themeColor="text1"/>
    </w:rPr>
  </w:style>
  <w:style w:type="character" w:customStyle="1" w:styleId="CitaCar">
    <w:name w:val="Cita Car"/>
    <w:basedOn w:val="Fuentedeprrafopredeter"/>
    <w:link w:val="Cita"/>
    <w:uiPriority w:val="59"/>
    <w:rsid w:val="00A94719"/>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A94719"/>
  </w:style>
  <w:style w:type="character" w:customStyle="1" w:styleId="SaludoCar">
    <w:name w:val="Saludo Car"/>
    <w:basedOn w:val="Fuentedeprrafopredeter"/>
    <w:link w:val="Saludo"/>
    <w:uiPriority w:val="99"/>
    <w:semiHidden/>
    <w:rsid w:val="00A94719"/>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A94719"/>
    <w:pPr>
      <w:ind w:left="4252"/>
    </w:pPr>
  </w:style>
  <w:style w:type="character" w:customStyle="1" w:styleId="FirmaCar">
    <w:name w:val="Firma Car"/>
    <w:basedOn w:val="Fuentedeprrafopredeter"/>
    <w:link w:val="Firma"/>
    <w:uiPriority w:val="99"/>
    <w:semiHidden/>
    <w:rsid w:val="00A94719"/>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A94719"/>
    <w:rPr>
      <w:b/>
      <w:bCs/>
      <w:lang w:val="fr-FR"/>
    </w:rPr>
  </w:style>
  <w:style w:type="character" w:styleId="nfasissutil">
    <w:name w:val="Subtle Emphasis"/>
    <w:basedOn w:val="Fuentedeprrafopredeter"/>
    <w:uiPriority w:val="99"/>
    <w:semiHidden/>
    <w:qFormat/>
    <w:rsid w:val="00A94719"/>
    <w:rPr>
      <w:i/>
      <w:iCs/>
      <w:color w:val="808080" w:themeColor="text1" w:themeTint="7F"/>
      <w:lang w:val="fr-FR"/>
    </w:rPr>
  </w:style>
  <w:style w:type="character" w:styleId="Referenciasutil">
    <w:name w:val="Subtle Reference"/>
    <w:basedOn w:val="Fuentedeprrafopredeter"/>
    <w:uiPriority w:val="99"/>
    <w:semiHidden/>
    <w:qFormat/>
    <w:rsid w:val="00A94719"/>
    <w:rPr>
      <w:smallCaps/>
      <w:color w:val="C0504D" w:themeColor="accent2"/>
      <w:u w:val="single"/>
      <w:lang w:val="fr-FR"/>
    </w:rPr>
  </w:style>
  <w:style w:type="paragraph" w:styleId="Encabezadodelista">
    <w:name w:val="toa heading"/>
    <w:basedOn w:val="Normal"/>
    <w:next w:val="Normal"/>
    <w:uiPriority w:val="39"/>
    <w:unhideWhenUsed/>
    <w:rsid w:val="00A94719"/>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94719"/>
    <w:pPr>
      <w:spacing w:after="240"/>
      <w:jc w:val="center"/>
    </w:pPr>
    <w:rPr>
      <w:rFonts w:eastAsia="Calibri" w:cs="Times New Roman"/>
      <w:color w:val="006283"/>
    </w:rPr>
  </w:style>
  <w:style w:type="table" w:styleId="Tablaconcuadrcula1clara">
    <w:name w:val="Grid Table 1 Light"/>
    <w:basedOn w:val="Tablanormal"/>
    <w:uiPriority w:val="46"/>
    <w:rsid w:val="002367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367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2367C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2367C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2367C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2367C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2367C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2367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2367C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2367C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2367C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2367C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2367C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2367C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2367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2367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2367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2367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2367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2367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2367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2367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2367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2367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2367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2367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2367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2367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236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236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236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236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236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236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236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2367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2367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2367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2367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2367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2367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2367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2367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2367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2367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2367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2367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2367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2367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2367C2"/>
    <w:rPr>
      <w:color w:val="2B579A"/>
      <w:shd w:val="clear" w:color="auto" w:fill="E1DFDD"/>
      <w:lang w:val="fr-FR"/>
    </w:rPr>
  </w:style>
  <w:style w:type="table" w:styleId="Tabladelista1clara">
    <w:name w:val="List Table 1 Light"/>
    <w:basedOn w:val="Tablanormal"/>
    <w:uiPriority w:val="46"/>
    <w:rsid w:val="002367C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2367C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2367C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2367C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2367C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2367C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2367C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2367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2367C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2367C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2367C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2367C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2367C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2367C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2367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2367C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2367C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2367C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2367C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2367C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2367C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2367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2367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2367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2367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2367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2367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2367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2367C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2367C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2367C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2367C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2367C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2367C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2367C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2367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2367C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2367C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2367C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2367C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2367C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2367C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2367C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2367C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2367C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2367C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2367C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2367C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2367C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2367C2"/>
    <w:rPr>
      <w:color w:val="2B579A"/>
      <w:shd w:val="clear" w:color="auto" w:fill="E1DFDD"/>
      <w:lang w:val="fr-FR"/>
    </w:rPr>
  </w:style>
  <w:style w:type="table" w:styleId="Tablanormal1">
    <w:name w:val="Plain Table 1"/>
    <w:basedOn w:val="Tablanormal"/>
    <w:uiPriority w:val="41"/>
    <w:rsid w:val="002367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367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367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2367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2367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2367C2"/>
    <w:rPr>
      <w:u w:val="dotted"/>
      <w:lang w:val="fr-FR"/>
    </w:rPr>
  </w:style>
  <w:style w:type="character" w:styleId="SmartLink">
    <w:name w:val="Smart Link"/>
    <w:basedOn w:val="Fuentedeprrafopredeter"/>
    <w:uiPriority w:val="99"/>
    <w:rsid w:val="002367C2"/>
    <w:rPr>
      <w:color w:val="0000FF" w:themeColor="hyperlink"/>
      <w:u w:val="single"/>
      <w:shd w:val="clear" w:color="auto" w:fill="E1DFDD"/>
      <w:lang w:val="fr-FR"/>
    </w:rPr>
  </w:style>
  <w:style w:type="character" w:styleId="SmartLinkError">
    <w:name w:val="Smart Link Error"/>
    <w:basedOn w:val="Fuentedeprrafopredeter"/>
    <w:uiPriority w:val="99"/>
    <w:rsid w:val="002367C2"/>
    <w:rPr>
      <w:color w:val="FF0000"/>
      <w:lang w:val="fr-FR"/>
    </w:rPr>
  </w:style>
  <w:style w:type="table" w:styleId="Tablaconcuadrculaclara">
    <w:name w:val="Grid Table Light"/>
    <w:basedOn w:val="Tablanormal"/>
    <w:uiPriority w:val="40"/>
    <w:rsid w:val="002367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2367C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oz.gov.ua/article/public-discussions-archive/proekt-nakazu-ministerstva-ohoroni-zdorov&#8217;ja-ukraini-pro-zatverdzhennja-pravil-dodavannja-vitaminiv-mineralnih-rechovin-ta-dejakih-inshih-rechovin-do-harchovih-produkti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549</Words>
  <Characters>3227</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2020-05-26T07:08:00Z</dcterms:created>
  <dcterms:modified xsi:type="dcterms:W3CDTF">2020-05-27T08:32:00Z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14a51adc-2365-4bd0-9652-d5c43a8e24c0</vt:lpwstr>
  </property>
  <property fmtid="{D5CDD505-2E9C-101B-9397-08002B2CF9AE}" pid="3" name="WTOCLASSIFICATION">
    <vt:lpwstr>WTO OFFICIAL</vt:lpwstr>
  </property>
</Properties>
</file>