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F882" w14:textId="77777777" w:rsidR="00D67386" w:rsidRPr="009D7E91" w:rsidRDefault="00F80CE4" w:rsidP="009D7E91">
      <w:pPr>
        <w:pStyle w:val="Title"/>
        <w:rPr>
          <w:caps w:val="0"/>
          <w:kern w:val="0"/>
        </w:rPr>
      </w:pPr>
      <w:r w:rsidRPr="009D7E91">
        <w:rPr>
          <w:caps w:val="0"/>
          <w:kern w:val="0"/>
        </w:rPr>
        <w:t>NOTIFICATION</w:t>
      </w:r>
    </w:p>
    <w:p w14:paraId="69B54AD2" w14:textId="77777777" w:rsidR="00D67386" w:rsidRPr="009D7E91" w:rsidRDefault="00F80CE4" w:rsidP="009D7E91">
      <w:pPr>
        <w:jc w:val="center"/>
      </w:pPr>
      <w:r w:rsidRPr="009D7E91">
        <w:t>La notification suivante est communiquée conformément à l'article 10.6.</w:t>
      </w:r>
    </w:p>
    <w:p w14:paraId="6B0451F3" w14:textId="77777777"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7322E3" w14:paraId="0D3591CB" w14:textId="77777777" w:rsidTr="00450063">
        <w:tc>
          <w:tcPr>
            <w:tcW w:w="709" w:type="dxa"/>
            <w:tcBorders>
              <w:bottom w:val="single" w:sz="6" w:space="0" w:color="auto"/>
            </w:tcBorders>
            <w:shd w:val="clear" w:color="auto" w:fill="auto"/>
          </w:tcPr>
          <w:p w14:paraId="1FC8CB32" w14:textId="77777777" w:rsidR="008D58AD" w:rsidRPr="009D7E91" w:rsidRDefault="00F80CE4" w:rsidP="009D7E91">
            <w:pPr>
              <w:spacing w:before="120" w:after="120"/>
              <w:rPr>
                <w:b/>
              </w:rPr>
            </w:pPr>
            <w:r w:rsidRPr="009D7E91">
              <w:rPr>
                <w:b/>
              </w:rPr>
              <w:t>1.</w:t>
            </w:r>
          </w:p>
        </w:tc>
        <w:tc>
          <w:tcPr>
            <w:tcW w:w="8515" w:type="dxa"/>
            <w:tcBorders>
              <w:bottom w:val="single" w:sz="6" w:space="0" w:color="auto"/>
            </w:tcBorders>
            <w:shd w:val="clear" w:color="auto" w:fill="auto"/>
          </w:tcPr>
          <w:p w14:paraId="7527F0A3" w14:textId="77777777" w:rsidR="008D58AD" w:rsidRPr="009D7E91" w:rsidRDefault="00F80CE4"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France</w:t>
            </w:r>
            <w:bookmarkEnd w:id="1"/>
          </w:p>
          <w:p w14:paraId="18479541" w14:textId="77777777" w:rsidR="008D58AD" w:rsidRPr="009D7E91" w:rsidRDefault="00F80CE4"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7322E3" w14:paraId="70460CAB" w14:textId="77777777" w:rsidTr="00450063">
        <w:tc>
          <w:tcPr>
            <w:tcW w:w="709" w:type="dxa"/>
            <w:tcBorders>
              <w:top w:val="single" w:sz="6" w:space="0" w:color="auto"/>
              <w:bottom w:val="single" w:sz="6" w:space="0" w:color="auto"/>
            </w:tcBorders>
            <w:shd w:val="clear" w:color="auto" w:fill="auto"/>
          </w:tcPr>
          <w:p w14:paraId="5B26CE8B" w14:textId="77777777" w:rsidR="008D58AD" w:rsidRPr="009D7E91" w:rsidRDefault="00F80CE4"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14:paraId="7ACE945E" w14:textId="77777777" w:rsidR="008D58AD" w:rsidRPr="009D7E91" w:rsidRDefault="00F80CE4"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p>
          <w:p w14:paraId="621ECD3D" w14:textId="77777777" w:rsidR="001548D9" w:rsidRPr="009D7E91" w:rsidRDefault="00F80CE4" w:rsidP="006C14E7">
            <w:pPr>
              <w:spacing w:before="120" w:after="120"/>
              <w:jc w:val="left"/>
              <w:rPr>
                <w:bCs/>
              </w:rPr>
            </w:pPr>
            <w:r w:rsidRPr="009D7E91">
              <w:rPr>
                <w:bCs/>
              </w:rPr>
              <w:t xml:space="preserve">MTES/DGPR/SRSE/SDDEC/BPREP </w:t>
            </w:r>
            <w:r w:rsidRPr="009D7E91">
              <w:rPr>
                <w:bCs/>
              </w:rPr>
              <w:br/>
              <w:t>Direction de la prévention des risques Bureau de la prévention des déchets et des filières à responsabilité élargie des producteurs</w:t>
            </w:r>
            <w:r w:rsidRPr="009D7E91">
              <w:rPr>
                <w:bCs/>
              </w:rPr>
              <w:br/>
              <w:t xml:space="preserve">Tour Sequoia, </w:t>
            </w:r>
            <w:r w:rsidRPr="009D7E91">
              <w:rPr>
                <w:bCs/>
              </w:rPr>
              <w:br/>
              <w:t>92055 La Défense Cedex</w:t>
            </w:r>
            <w:bookmarkEnd w:id="5"/>
          </w:p>
          <w:p w14:paraId="52B47700" w14:textId="77777777" w:rsidR="008D58AD" w:rsidRPr="009D7E91" w:rsidRDefault="00F80CE4"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bookmarkEnd w:id="7"/>
          </w:p>
        </w:tc>
      </w:tr>
      <w:tr w:rsidR="007322E3" w14:paraId="218D5592" w14:textId="77777777" w:rsidTr="00450063">
        <w:tc>
          <w:tcPr>
            <w:tcW w:w="709" w:type="dxa"/>
            <w:tcBorders>
              <w:top w:val="single" w:sz="6" w:space="0" w:color="auto"/>
              <w:bottom w:val="single" w:sz="6" w:space="0" w:color="auto"/>
            </w:tcBorders>
            <w:shd w:val="clear" w:color="auto" w:fill="auto"/>
          </w:tcPr>
          <w:p w14:paraId="4A60FBE0" w14:textId="77777777" w:rsidR="008D58AD" w:rsidRPr="009D7E91" w:rsidRDefault="00F80CE4"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14:paraId="05AB8EAE" w14:textId="77777777" w:rsidR="008D58AD" w:rsidRPr="009D7E91" w:rsidRDefault="00F80CE4"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  </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7322E3" w14:paraId="5A17C7C6" w14:textId="77777777" w:rsidTr="00450063">
        <w:tc>
          <w:tcPr>
            <w:tcW w:w="709" w:type="dxa"/>
            <w:tcBorders>
              <w:top w:val="single" w:sz="6" w:space="0" w:color="auto"/>
              <w:bottom w:val="single" w:sz="6" w:space="0" w:color="auto"/>
            </w:tcBorders>
            <w:shd w:val="clear" w:color="auto" w:fill="auto"/>
          </w:tcPr>
          <w:p w14:paraId="461889E5" w14:textId="77777777" w:rsidR="008D58AD" w:rsidRPr="009D7E91" w:rsidRDefault="00F80CE4"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14:paraId="366EF773" w14:textId="77777777" w:rsidR="008D58AD" w:rsidRPr="009D7E91" w:rsidRDefault="00F80CE4"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Bouteilles pour boissons</w:t>
            </w:r>
            <w:bookmarkStart w:id="20" w:name="sps3a"/>
            <w:bookmarkEnd w:id="20"/>
          </w:p>
        </w:tc>
      </w:tr>
      <w:tr w:rsidR="007322E3" w14:paraId="08ACC6C3" w14:textId="77777777" w:rsidTr="00450063">
        <w:tc>
          <w:tcPr>
            <w:tcW w:w="709" w:type="dxa"/>
            <w:tcBorders>
              <w:top w:val="single" w:sz="6" w:space="0" w:color="auto"/>
              <w:bottom w:val="single" w:sz="6" w:space="0" w:color="auto"/>
            </w:tcBorders>
            <w:shd w:val="clear" w:color="auto" w:fill="auto"/>
          </w:tcPr>
          <w:p w14:paraId="5D57DE54" w14:textId="77777777" w:rsidR="008D58AD" w:rsidRPr="009D7E91" w:rsidRDefault="00F80CE4"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14:paraId="0EF92FD5" w14:textId="77777777" w:rsidR="008D58AD" w:rsidRPr="009D7E91" w:rsidRDefault="00F80CE4"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Décret définissant des taux d'incorporation de plastique recyclé dans les bouteilles pour boissons (3 page(s), en Français)</w:t>
            </w:r>
            <w:bookmarkStart w:id="22" w:name="sps5a"/>
            <w:bookmarkStart w:id="23" w:name="sps5c"/>
            <w:bookmarkStart w:id="24" w:name="sps5b"/>
            <w:bookmarkEnd w:id="22"/>
            <w:bookmarkEnd w:id="23"/>
            <w:bookmarkEnd w:id="24"/>
          </w:p>
        </w:tc>
      </w:tr>
      <w:tr w:rsidR="007322E3" w14:paraId="54400D3F" w14:textId="77777777" w:rsidTr="00450063">
        <w:tc>
          <w:tcPr>
            <w:tcW w:w="709" w:type="dxa"/>
            <w:tcBorders>
              <w:top w:val="single" w:sz="6" w:space="0" w:color="auto"/>
              <w:bottom w:val="single" w:sz="6" w:space="0" w:color="auto"/>
            </w:tcBorders>
            <w:shd w:val="clear" w:color="auto" w:fill="auto"/>
          </w:tcPr>
          <w:p w14:paraId="6751EC25" w14:textId="77777777" w:rsidR="008D58AD" w:rsidRPr="009D7E91" w:rsidRDefault="00F80CE4"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14:paraId="4CDD4851" w14:textId="77777777" w:rsidR="008D58AD" w:rsidRPr="009D7E91" w:rsidRDefault="00F80CE4" w:rsidP="009D7E91">
            <w:pPr>
              <w:spacing w:before="120" w:after="120"/>
            </w:pPr>
            <w:bookmarkStart w:id="25" w:name="X_TBT_Reg_6A"/>
            <w:r w:rsidRPr="009D7E91">
              <w:rPr>
                <w:b/>
              </w:rPr>
              <w:t>Teneur</w:t>
            </w:r>
            <w:bookmarkEnd w:id="25"/>
            <w:r w:rsidRPr="009D7E91">
              <w:rPr>
                <w:b/>
              </w:rPr>
              <w:t>:</w:t>
            </w:r>
            <w:r w:rsidR="006F55D1" w:rsidRPr="009D7E91">
              <w:t xml:space="preserve"> Le décret définit les conditions d'application de certaines dispositions prévues par la loi du 10 février 2020 relative à la lutte contre le gaspillage et à l'économie circulaire, notamment celles mentionnées à son article 61 qui prévoit que la mise sur le marché de certaines catégories de produits et matériaux peut être subordonnée au respect d'un taux minimal d'incorporation de matière recyclée dans ces produits et matériaux, et que ces catégories, les taux, la méthode retenue pour leur calcul et les modalités de contrôle sont précisés par décret.</w:t>
            </w:r>
          </w:p>
          <w:p w14:paraId="602C3573" w14:textId="77777777" w:rsidR="006F55D1" w:rsidRPr="009D7E91" w:rsidRDefault="00F80CE4" w:rsidP="009D7E91">
            <w:pPr>
              <w:spacing w:after="120"/>
            </w:pPr>
            <w:r w:rsidRPr="009D7E91">
              <w:t>Le présent décret est pris en application du II de l'article L. 541-9 du code de l'environnement, introduit par l'article 61 de la loi du 10 février 2020 relative à la lutte contre le gaspillage et à l'économie circulaire qui prévoit que la mise sur le marché de certaines catégories de produits et matériaux peut être subordonnée au respect d'un taux minimal d'incorporation de matière recyclée dans ces produits et matériaux, et que ces catégories, les taux, la méthode retenue pour leur calcul et les modalités de contrôle sont précisés par décret.</w:t>
            </w:r>
          </w:p>
          <w:p w14:paraId="1B0B5771" w14:textId="77777777" w:rsidR="006F55D1" w:rsidRPr="009D7E91" w:rsidRDefault="00F80CE4" w:rsidP="009D7E91">
            <w:pPr>
              <w:spacing w:after="120"/>
            </w:pPr>
            <w:r w:rsidRPr="009D7E91">
              <w:t>Le décret applique aux bouteilles pour boissons l'obligation d'incorporation de matière recyclée conformément à la directive n° 2019/904 du 5 juin 2019 relative à la réduction de l'incidence de certains produits en plastique sur l'environnement (son article 6).</w:t>
            </w:r>
          </w:p>
          <w:p w14:paraId="1D265BA6" w14:textId="77777777" w:rsidR="006F55D1" w:rsidRPr="009D7E91" w:rsidRDefault="00F80CE4" w:rsidP="009D7E91">
            <w:pPr>
              <w:spacing w:after="120"/>
            </w:pPr>
            <w:r w:rsidRPr="009D7E91">
              <w:lastRenderedPageBreak/>
              <w:t>Le décret transpose les taux d'incorporation minimum de plastique recyclé dans les bouteilles pour boissons et les échéances prévus par cette même directive, soit :</w:t>
            </w:r>
          </w:p>
          <w:p w14:paraId="6396C1B9" w14:textId="77777777" w:rsidR="006F55D1" w:rsidRPr="009D7E91" w:rsidRDefault="00F80CE4" w:rsidP="009D7E91">
            <w:pPr>
              <w:spacing w:after="120"/>
            </w:pPr>
            <w:r w:rsidRPr="009D7E91">
              <w:t>- 25% minimum en 2025 pour les bouteilles en plastique de type PET ;</w:t>
            </w:r>
          </w:p>
          <w:p w14:paraId="2992CEEB" w14:textId="77777777" w:rsidR="006F55D1" w:rsidRPr="009D7E91" w:rsidRDefault="00F80CE4" w:rsidP="009D7E91">
            <w:pPr>
              <w:spacing w:after="120"/>
            </w:pPr>
            <w:r w:rsidRPr="009D7E91">
              <w:t>- 30% minimum pour toutes les bouteilles en plastique à compter de 2030.</w:t>
            </w:r>
          </w:p>
          <w:p w14:paraId="0018D8C1" w14:textId="77777777" w:rsidR="006F55D1" w:rsidRPr="009D7E91" w:rsidRDefault="00F80CE4" w:rsidP="009D7E91">
            <w:pPr>
              <w:spacing w:after="120"/>
            </w:pPr>
            <w:r w:rsidRPr="009D7E91">
              <w:t>Le décret précise cependant que cette obligation ne s'applique pas aux bouteilles de lait non réfrigérées en plastique (dans la mesure où le PEHD recyclé et PET opaque recyclé ne sont pas autorisés pour les usages « contacts alimentaires »), et prévoit un bilan d'étape en 2025 pour réexaminer cette condition.</w:t>
            </w:r>
          </w:p>
        </w:tc>
      </w:tr>
      <w:tr w:rsidR="007322E3" w14:paraId="4E389608" w14:textId="77777777" w:rsidTr="00450063">
        <w:tc>
          <w:tcPr>
            <w:tcW w:w="709" w:type="dxa"/>
            <w:tcBorders>
              <w:top w:val="single" w:sz="6" w:space="0" w:color="auto"/>
              <w:bottom w:val="single" w:sz="6" w:space="0" w:color="auto"/>
            </w:tcBorders>
            <w:shd w:val="clear" w:color="auto" w:fill="auto"/>
          </w:tcPr>
          <w:p w14:paraId="38491F60" w14:textId="77777777" w:rsidR="008D58AD" w:rsidRPr="009D7E91" w:rsidRDefault="00F80CE4" w:rsidP="009D7E91">
            <w:pPr>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14:paraId="68458628" w14:textId="77777777" w:rsidR="008D58AD" w:rsidRPr="009D7E91" w:rsidRDefault="00F80CE4" w:rsidP="00305401">
            <w:pPr>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Les dispositions réglementaires précisent les conditions d'application des dispositions introduites par la loi contre le gaspillage et pour une économique circulaire du 10 février 2020, et transposent les taux d'incorporation minimum de plastique recyclé dans les bouteilles pour boissons et les échéances prévus par la directive relative à la réduction de l'incidence de certains produits en plastique sur l'environnement.; Protection de l'environnement</w:t>
            </w:r>
            <w:bookmarkStart w:id="27" w:name="sps7f"/>
            <w:bookmarkEnd w:id="27"/>
          </w:p>
        </w:tc>
      </w:tr>
      <w:tr w:rsidR="007322E3" w14:paraId="6BDC8DFB" w14:textId="77777777" w:rsidTr="00450063">
        <w:tc>
          <w:tcPr>
            <w:tcW w:w="709" w:type="dxa"/>
            <w:tcBorders>
              <w:top w:val="single" w:sz="6" w:space="0" w:color="auto"/>
              <w:bottom w:val="single" w:sz="6" w:space="0" w:color="auto"/>
            </w:tcBorders>
            <w:shd w:val="clear" w:color="auto" w:fill="auto"/>
          </w:tcPr>
          <w:p w14:paraId="6BE08127" w14:textId="77777777" w:rsidR="008D58AD" w:rsidRPr="009D7E91" w:rsidRDefault="00F80CE4"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14:paraId="1EC7A39D" w14:textId="77777777" w:rsidR="008D58AD" w:rsidRPr="009D7E91" w:rsidRDefault="00F80CE4" w:rsidP="00DA4D34">
            <w:pPr>
              <w:spacing w:before="120" w:after="120"/>
            </w:pPr>
            <w:bookmarkStart w:id="28" w:name="X_TBT_Reg_8A"/>
            <w:r w:rsidRPr="009D7E91">
              <w:rPr>
                <w:b/>
              </w:rPr>
              <w:t>Documents pertinents</w:t>
            </w:r>
            <w:bookmarkEnd w:id="28"/>
            <w:r w:rsidRPr="009D7E91">
              <w:rPr>
                <w:b/>
              </w:rPr>
              <w:t>:</w:t>
            </w:r>
            <w:r w:rsidR="006F55D1" w:rsidRPr="009D7E91">
              <w:t xml:space="preserve"> </w:t>
            </w:r>
            <w:r w:rsidRPr="009D7E91">
              <w:rPr>
                <w:bCs/>
              </w:rPr>
              <w:t>Article L. 541-9 (II)  du code de l'environnement</w:t>
            </w:r>
          </w:p>
        </w:tc>
      </w:tr>
      <w:tr w:rsidR="007322E3" w14:paraId="4E2533A5" w14:textId="77777777" w:rsidTr="0096154C">
        <w:trPr>
          <w:cantSplit/>
        </w:trPr>
        <w:tc>
          <w:tcPr>
            <w:tcW w:w="709" w:type="dxa"/>
            <w:tcBorders>
              <w:top w:val="single" w:sz="6" w:space="0" w:color="auto"/>
              <w:bottom w:val="single" w:sz="6" w:space="0" w:color="auto"/>
            </w:tcBorders>
            <w:shd w:val="clear" w:color="auto" w:fill="auto"/>
          </w:tcPr>
          <w:p w14:paraId="073FCF1F" w14:textId="77777777" w:rsidR="006F55D1" w:rsidRPr="009D7E91" w:rsidRDefault="00F80CE4"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14:paraId="35F99255" w14:textId="77777777" w:rsidR="006F55D1" w:rsidRPr="009D7E91" w:rsidRDefault="00F80CE4"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1</w:t>
            </w:r>
            <w:r w:rsidRPr="009D7E91">
              <w:rPr>
                <w:vertAlign w:val="superscript"/>
              </w:rPr>
              <w:t>er</w:t>
            </w:r>
            <w:r w:rsidRPr="009D7E91">
              <w:t xml:space="preserve"> septembre 2021</w:t>
            </w:r>
            <w:bookmarkStart w:id="30" w:name="sps10a"/>
            <w:bookmarkStart w:id="31" w:name="sps10b"/>
            <w:bookmarkEnd w:id="30"/>
            <w:bookmarkEnd w:id="31"/>
          </w:p>
          <w:p w14:paraId="426F97F4" w14:textId="77777777" w:rsidR="006F55D1" w:rsidRPr="009D7E91" w:rsidRDefault="00F80CE4"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1</w:t>
            </w:r>
            <w:r w:rsidRPr="009D7E91">
              <w:rPr>
                <w:vertAlign w:val="superscript"/>
              </w:rPr>
              <w:t>er</w:t>
            </w:r>
            <w:r w:rsidRPr="009D7E91">
              <w:t xml:space="preserve"> janvier 2025</w:t>
            </w:r>
            <w:bookmarkStart w:id="33" w:name="sps11a"/>
            <w:bookmarkStart w:id="34" w:name="sps11b"/>
            <w:bookmarkEnd w:id="33"/>
            <w:bookmarkEnd w:id="34"/>
          </w:p>
        </w:tc>
      </w:tr>
      <w:tr w:rsidR="007322E3" w14:paraId="729E1EBE" w14:textId="77777777" w:rsidTr="00450063">
        <w:tc>
          <w:tcPr>
            <w:tcW w:w="709" w:type="dxa"/>
            <w:tcBorders>
              <w:top w:val="single" w:sz="6" w:space="0" w:color="auto"/>
              <w:bottom w:val="single" w:sz="6" w:space="0" w:color="auto"/>
            </w:tcBorders>
            <w:shd w:val="clear" w:color="auto" w:fill="auto"/>
          </w:tcPr>
          <w:p w14:paraId="043B3024" w14:textId="77777777" w:rsidR="008D58AD" w:rsidRPr="009D7E91" w:rsidRDefault="00F80CE4"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14:paraId="6DB27778" w14:textId="77777777" w:rsidR="008D58AD" w:rsidRPr="009D7E91" w:rsidRDefault="00F80CE4"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60 jours à compter de la date de notification</w:t>
            </w:r>
            <w:bookmarkStart w:id="36" w:name="sps12a"/>
            <w:bookmarkEnd w:id="36"/>
          </w:p>
        </w:tc>
      </w:tr>
      <w:tr w:rsidR="007322E3" w14:paraId="34308DC5" w14:textId="77777777" w:rsidTr="00450063">
        <w:tc>
          <w:tcPr>
            <w:tcW w:w="709" w:type="dxa"/>
            <w:tcBorders>
              <w:top w:val="single" w:sz="6" w:space="0" w:color="auto"/>
            </w:tcBorders>
            <w:shd w:val="clear" w:color="auto" w:fill="auto"/>
          </w:tcPr>
          <w:p w14:paraId="370E4B72" w14:textId="77777777" w:rsidR="008D58AD" w:rsidRPr="009D7E91" w:rsidRDefault="00F80CE4" w:rsidP="00450063">
            <w:pPr>
              <w:keepNext/>
              <w:keepLines/>
              <w:spacing w:before="120" w:after="120"/>
              <w:rPr>
                <w:b/>
              </w:rPr>
            </w:pPr>
            <w:r w:rsidRPr="009D7E91">
              <w:rPr>
                <w:b/>
              </w:rPr>
              <w:t>11.</w:t>
            </w:r>
          </w:p>
        </w:tc>
        <w:tc>
          <w:tcPr>
            <w:tcW w:w="8515" w:type="dxa"/>
            <w:tcBorders>
              <w:top w:val="single" w:sz="6" w:space="0" w:color="auto"/>
            </w:tcBorders>
            <w:shd w:val="clear" w:color="auto" w:fill="auto"/>
          </w:tcPr>
          <w:p w14:paraId="3A7127F6" w14:textId="77777777" w:rsidR="008D58AD" w:rsidRPr="009D7E91" w:rsidRDefault="00F80CE4"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 xml:space="preserve"> </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14:paraId="2216D027" w14:textId="77777777" w:rsidR="001548D9" w:rsidRPr="009D7E91" w:rsidRDefault="00F80CE4" w:rsidP="00481B71">
            <w:pPr>
              <w:keepNext/>
              <w:keepLines/>
              <w:spacing w:before="120" w:after="120"/>
              <w:jc w:val="left"/>
              <w:rPr>
                <w:bCs/>
              </w:rPr>
            </w:pPr>
            <w:r w:rsidRPr="009D7E91">
              <w:rPr>
                <w:bCs/>
              </w:rPr>
              <w:t>Direction générale des entreprises – SQUALPI</w:t>
            </w:r>
            <w:r w:rsidRPr="009D7E91">
              <w:rPr>
                <w:bCs/>
              </w:rPr>
              <w:br/>
              <w:t xml:space="preserve"> Bât. Sieyès -Teledoc 151</w:t>
            </w:r>
            <w:r w:rsidRPr="009D7E91">
              <w:rPr>
                <w:bCs/>
              </w:rPr>
              <w:br/>
              <w:t xml:space="preserve"> 61, Bd Vincent Auriol</w:t>
            </w:r>
            <w:r w:rsidRPr="009D7E91">
              <w:rPr>
                <w:bCs/>
              </w:rPr>
              <w:br/>
              <w:t xml:space="preserve"> 75703 PARIS Cedex 13</w:t>
            </w:r>
            <w:r w:rsidRPr="009D7E91">
              <w:rPr>
                <w:bCs/>
              </w:rPr>
              <w:br/>
            </w:r>
            <w:hyperlink r:id="rId7" w:history="1">
              <w:r w:rsidRPr="009D7E91">
                <w:rPr>
                  <w:bCs/>
                  <w:color w:val="0000FF"/>
                  <w:u w:val="single"/>
                </w:rPr>
                <w:t>d9834.france@finances.gouv.fr</w:t>
              </w:r>
            </w:hyperlink>
            <w:r w:rsidRPr="009D7E91">
              <w:rPr>
                <w:bCs/>
              </w:rPr>
              <w:br/>
            </w:r>
          </w:p>
          <w:p w14:paraId="603C1C17" w14:textId="77777777" w:rsidR="00C25FD2" w:rsidRDefault="001B405E" w:rsidP="00481B71">
            <w:pPr>
              <w:keepNext/>
              <w:keepLines/>
              <w:spacing w:before="120" w:after="120"/>
              <w:jc w:val="left"/>
              <w:rPr>
                <w:bCs/>
                <w:color w:val="0000FF"/>
                <w:u w:val="single"/>
              </w:rPr>
            </w:pPr>
            <w:hyperlink r:id="rId8" w:history="1">
              <w:r w:rsidR="00DA4D34" w:rsidRPr="009D7E91">
                <w:rPr>
                  <w:bCs/>
                  <w:color w:val="0000FF"/>
                  <w:u w:val="single"/>
                </w:rPr>
                <w:t>https://ec.europa.eu/growth/tools-databases/tris/fr/search/?trisaction=search.detail&amp;year=2021&amp;num=321</w:t>
              </w:r>
            </w:hyperlink>
          </w:p>
          <w:p w14:paraId="7D0E99D5" w14:textId="77777777" w:rsidR="001548D9" w:rsidRPr="009D7E91" w:rsidRDefault="00F80CE4" w:rsidP="00481B71">
            <w:pPr>
              <w:keepNext/>
              <w:keepLines/>
              <w:spacing w:before="120" w:after="120"/>
              <w:jc w:val="left"/>
              <w:rPr>
                <w:bCs/>
              </w:rPr>
            </w:pPr>
            <w:r w:rsidRPr="009D7E91">
              <w:rPr>
                <w:bCs/>
              </w:rPr>
              <w:br/>
            </w:r>
            <w:hyperlink r:id="rId9" w:history="1">
              <w:r w:rsidRPr="009D7E91">
                <w:rPr>
                  <w:bCs/>
                  <w:color w:val="0000FF"/>
                  <w:u w:val="single"/>
                </w:rPr>
                <w:t>https://members.wto.org/crnattachments/2021/TBT/FRA/21_4174_00_f.pdf</w:t>
              </w:r>
            </w:hyperlink>
            <w:bookmarkEnd w:id="39"/>
          </w:p>
        </w:tc>
      </w:tr>
    </w:tbl>
    <w:p w14:paraId="45BB8F1D" w14:textId="77777777" w:rsidR="006F55D1" w:rsidRPr="009D7E91" w:rsidRDefault="006F55D1" w:rsidP="009D7E91"/>
    <w:sectPr w:rsidR="006F55D1" w:rsidRPr="009D7E91"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04E4" w14:textId="77777777" w:rsidR="00BC0A96" w:rsidRDefault="00F80CE4">
      <w:r>
        <w:separator/>
      </w:r>
    </w:p>
  </w:endnote>
  <w:endnote w:type="continuationSeparator" w:id="0">
    <w:p w14:paraId="76C40378" w14:textId="77777777" w:rsidR="00BC0A96" w:rsidRDefault="00F8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A337" w14:textId="77777777" w:rsidR="00D67386" w:rsidRPr="009D7E91" w:rsidRDefault="00F80CE4"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AF7A" w14:textId="77777777" w:rsidR="00DD65B2" w:rsidRPr="009D7E91" w:rsidRDefault="00F80CE4"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76F9" w14:textId="77777777" w:rsidR="00DD65B2" w:rsidRPr="009D7E91" w:rsidRDefault="00F80CE4">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E2F7D" w14:textId="77777777" w:rsidR="00BC0A96" w:rsidRDefault="00F80CE4">
      <w:r>
        <w:separator/>
      </w:r>
    </w:p>
  </w:footnote>
  <w:footnote w:type="continuationSeparator" w:id="0">
    <w:p w14:paraId="26A99C7D" w14:textId="77777777" w:rsidR="00BC0A96" w:rsidRDefault="00F8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7495" w14:textId="77777777" w:rsidR="00D67386" w:rsidRPr="009D7E91" w:rsidRDefault="00F80CE4" w:rsidP="00D67386">
    <w:pPr>
      <w:pStyle w:val="Header"/>
      <w:pBdr>
        <w:bottom w:val="single" w:sz="4" w:space="1" w:color="auto"/>
      </w:pBdr>
      <w:tabs>
        <w:tab w:val="clear" w:pos="4513"/>
        <w:tab w:val="clear" w:pos="9027"/>
      </w:tabs>
      <w:jc w:val="center"/>
    </w:pPr>
    <w:r w:rsidRPr="009D7E91">
      <w:t>tbtSymbol</w:t>
    </w:r>
  </w:p>
  <w:p w14:paraId="6123489A" w14:textId="77777777" w:rsidR="00D67386" w:rsidRPr="009D7E91" w:rsidRDefault="00D67386" w:rsidP="00D67386">
    <w:pPr>
      <w:pStyle w:val="Header"/>
      <w:pBdr>
        <w:bottom w:val="single" w:sz="4" w:space="1" w:color="auto"/>
      </w:pBdr>
      <w:tabs>
        <w:tab w:val="clear" w:pos="4513"/>
        <w:tab w:val="clear" w:pos="9027"/>
      </w:tabs>
      <w:jc w:val="center"/>
    </w:pPr>
  </w:p>
  <w:p w14:paraId="21A518EF" w14:textId="77777777" w:rsidR="00D67386" w:rsidRPr="009D7E91" w:rsidRDefault="00F80CE4"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14:paraId="55BA4C42" w14:textId="77777777"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D90A" w14:textId="77777777" w:rsidR="00D67386" w:rsidRPr="009D7E91" w:rsidRDefault="00F80CE4" w:rsidP="00D67386">
    <w:pPr>
      <w:pStyle w:val="Header"/>
      <w:pBdr>
        <w:bottom w:val="single" w:sz="4" w:space="1" w:color="auto"/>
      </w:pBdr>
      <w:tabs>
        <w:tab w:val="clear" w:pos="4513"/>
        <w:tab w:val="clear" w:pos="9027"/>
      </w:tabs>
      <w:jc w:val="center"/>
    </w:pPr>
    <w:bookmarkStart w:id="40" w:name="spsSymbolHeader"/>
    <w:r w:rsidRPr="009D7E91">
      <w:t>G/TBT/N/FRA/211</w:t>
    </w:r>
    <w:bookmarkEnd w:id="40"/>
  </w:p>
  <w:p w14:paraId="0FE24C4C" w14:textId="77777777" w:rsidR="00D67386" w:rsidRPr="009D7E91" w:rsidRDefault="00D67386" w:rsidP="00D67386">
    <w:pPr>
      <w:pStyle w:val="Header"/>
      <w:pBdr>
        <w:bottom w:val="single" w:sz="4" w:space="1" w:color="auto"/>
      </w:pBdr>
      <w:tabs>
        <w:tab w:val="clear" w:pos="4513"/>
        <w:tab w:val="clear" w:pos="9027"/>
      </w:tabs>
      <w:jc w:val="center"/>
    </w:pPr>
  </w:p>
  <w:p w14:paraId="7795B627" w14:textId="77777777" w:rsidR="00D67386" w:rsidRPr="009D7E91" w:rsidRDefault="00F80CE4"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14:paraId="4579FF5D" w14:textId="77777777"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22E3" w14:paraId="6BECD2F1" w14:textId="77777777" w:rsidTr="00A37621">
      <w:trPr>
        <w:trHeight w:val="240"/>
        <w:jc w:val="center"/>
      </w:trPr>
      <w:tc>
        <w:tcPr>
          <w:tcW w:w="3794" w:type="dxa"/>
          <w:shd w:val="clear" w:color="auto" w:fill="FFFFFF"/>
          <w:tcMar>
            <w:left w:w="108" w:type="dxa"/>
            <w:right w:w="108" w:type="dxa"/>
          </w:tcMar>
          <w:vAlign w:val="center"/>
        </w:tcPr>
        <w:p w14:paraId="4102FD30" w14:textId="77777777"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14:paraId="2AB7E584" w14:textId="77777777" w:rsidR="00172B05" w:rsidRPr="00D82AF6" w:rsidRDefault="00172B05" w:rsidP="006D265C">
          <w:pPr>
            <w:jc w:val="right"/>
            <w:rPr>
              <w:b/>
              <w:color w:val="FF0000"/>
              <w:szCs w:val="18"/>
            </w:rPr>
          </w:pPr>
        </w:p>
      </w:tc>
    </w:tr>
    <w:bookmarkEnd w:id="41"/>
    <w:tr w:rsidR="007322E3" w14:paraId="3E65920C" w14:textId="77777777" w:rsidTr="00A37621">
      <w:trPr>
        <w:trHeight w:val="213"/>
        <w:jc w:val="center"/>
      </w:trPr>
      <w:tc>
        <w:tcPr>
          <w:tcW w:w="3794" w:type="dxa"/>
          <w:vMerge w:val="restart"/>
          <w:shd w:val="clear" w:color="auto" w:fill="FFFFFF"/>
          <w:tcMar>
            <w:left w:w="0" w:type="dxa"/>
            <w:right w:w="0" w:type="dxa"/>
          </w:tcMar>
        </w:tcPr>
        <w:p w14:paraId="77654728" w14:textId="77777777" w:rsidR="00172B05" w:rsidRPr="00D82AF6" w:rsidRDefault="00F80CE4" w:rsidP="006D265C">
          <w:pPr>
            <w:jc w:val="left"/>
            <w:rPr>
              <w:szCs w:val="18"/>
            </w:rPr>
          </w:pPr>
          <w:r>
            <w:rPr>
              <w:noProof/>
              <w:szCs w:val="18"/>
              <w:lang w:eastAsia="en-GB"/>
            </w:rPr>
            <w:drawing>
              <wp:inline distT="0" distB="0" distL="0" distR="0" wp14:anchorId="44D0DA84" wp14:editId="1B5BD3CB">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9126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67C10C" w14:textId="77777777" w:rsidR="00172B05" w:rsidRPr="00D82AF6" w:rsidRDefault="00172B05" w:rsidP="006D265C">
          <w:pPr>
            <w:jc w:val="right"/>
            <w:rPr>
              <w:b/>
              <w:szCs w:val="18"/>
            </w:rPr>
          </w:pPr>
        </w:p>
      </w:tc>
    </w:tr>
    <w:tr w:rsidR="007322E3" w14:paraId="62255E94" w14:textId="77777777" w:rsidTr="00A37621">
      <w:trPr>
        <w:trHeight w:val="868"/>
        <w:jc w:val="center"/>
      </w:trPr>
      <w:tc>
        <w:tcPr>
          <w:tcW w:w="3794" w:type="dxa"/>
          <w:vMerge/>
          <w:shd w:val="clear" w:color="auto" w:fill="FFFFFF"/>
          <w:tcMar>
            <w:left w:w="108" w:type="dxa"/>
            <w:right w:w="108" w:type="dxa"/>
          </w:tcMar>
        </w:tcPr>
        <w:p w14:paraId="59A0A209" w14:textId="77777777"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14:paraId="02751EA5" w14:textId="77777777" w:rsidR="00D67386" w:rsidRPr="009D7E91" w:rsidRDefault="00F80CE4" w:rsidP="006D265C">
          <w:pPr>
            <w:jc w:val="right"/>
            <w:rPr>
              <w:b/>
              <w:szCs w:val="18"/>
            </w:rPr>
          </w:pPr>
          <w:bookmarkStart w:id="42" w:name="bmkSymbols"/>
          <w:r w:rsidRPr="009D7E91">
            <w:rPr>
              <w:b/>
              <w:szCs w:val="18"/>
            </w:rPr>
            <w:t>G/TBT/N/FRA/211</w:t>
          </w:r>
          <w:bookmarkEnd w:id="42"/>
        </w:p>
      </w:tc>
    </w:tr>
    <w:tr w:rsidR="007322E3" w14:paraId="1E219B34" w14:textId="77777777" w:rsidTr="00A37621">
      <w:trPr>
        <w:trHeight w:val="240"/>
        <w:jc w:val="center"/>
      </w:trPr>
      <w:tc>
        <w:tcPr>
          <w:tcW w:w="3794" w:type="dxa"/>
          <w:vMerge/>
          <w:shd w:val="clear" w:color="auto" w:fill="FFFFFF"/>
          <w:tcMar>
            <w:left w:w="108" w:type="dxa"/>
            <w:right w:w="108" w:type="dxa"/>
          </w:tcMar>
          <w:vAlign w:val="center"/>
        </w:tcPr>
        <w:p w14:paraId="4EAA4E46" w14:textId="77777777"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14:paraId="7689C398" w14:textId="000C58A5" w:rsidR="00172B05" w:rsidRPr="00D82AF6" w:rsidRDefault="00F80CE4" w:rsidP="006D265C">
          <w:pPr>
            <w:jc w:val="right"/>
            <w:rPr>
              <w:szCs w:val="18"/>
            </w:rPr>
          </w:pPr>
          <w:bookmarkStart w:id="43" w:name="spsDateDistribution"/>
          <w:bookmarkStart w:id="44" w:name="bmkDate"/>
          <w:bookmarkEnd w:id="43"/>
          <w:bookmarkEnd w:id="44"/>
          <w:r>
            <w:rPr>
              <w:szCs w:val="18"/>
            </w:rPr>
            <w:t>16 juin 2021</w:t>
          </w:r>
        </w:p>
      </w:tc>
    </w:tr>
    <w:tr w:rsidR="007322E3" w14:paraId="45CC3AFE" w14:textId="77777777"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4BCC79" w14:textId="3E3DA93B" w:rsidR="00172B05" w:rsidRPr="00D82AF6" w:rsidRDefault="00F80CE4" w:rsidP="006D265C">
          <w:pPr>
            <w:jc w:val="left"/>
            <w:rPr>
              <w:b/>
              <w:szCs w:val="18"/>
            </w:rPr>
          </w:pPr>
          <w:bookmarkStart w:id="45" w:name="bmkSerial"/>
          <w:r w:rsidRPr="009D7E91">
            <w:rPr>
              <w:color w:val="FF0000"/>
              <w:szCs w:val="18"/>
            </w:rPr>
            <w:t>(</w:t>
          </w:r>
          <w:bookmarkStart w:id="46" w:name="spsSerialNumber"/>
          <w:bookmarkEnd w:id="46"/>
          <w:r>
            <w:rPr>
              <w:color w:val="FF0000"/>
              <w:szCs w:val="18"/>
            </w:rPr>
            <w:t>21-</w:t>
          </w:r>
          <w:r w:rsidR="001B405E">
            <w:rPr>
              <w:color w:val="FF0000"/>
              <w:szCs w:val="18"/>
            </w:rPr>
            <w:t>4920</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14:paraId="18EFE260" w14:textId="77777777" w:rsidR="00172B05" w:rsidRPr="00D82AF6" w:rsidRDefault="00F80CE4" w:rsidP="006D265C">
          <w:pPr>
            <w:jc w:val="right"/>
            <w:rPr>
              <w:szCs w:val="18"/>
            </w:rPr>
          </w:pPr>
          <w:bookmarkStart w:id="47"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7"/>
        </w:p>
      </w:tc>
    </w:tr>
    <w:tr w:rsidR="007322E3" w14:paraId="1F72FA27" w14:textId="77777777"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FFEC01" w14:textId="77777777" w:rsidR="00172B05" w:rsidRPr="00D82AF6" w:rsidRDefault="00F80CE4" w:rsidP="006D265C">
          <w:pPr>
            <w:jc w:val="left"/>
            <w:rPr>
              <w:szCs w:val="18"/>
            </w:rPr>
          </w:pPr>
          <w:bookmarkStart w:id="48" w:name="bmkCommittee"/>
          <w:r w:rsidRPr="009D7E91">
            <w:rPr>
              <w:b/>
              <w:szCs w:val="18"/>
            </w:rPr>
            <w:t>Comité des obstacles techniques au commerce</w:t>
          </w:r>
          <w:bookmarkEnd w:id="48"/>
        </w:p>
      </w:tc>
      <w:tc>
        <w:tcPr>
          <w:tcW w:w="3325" w:type="dxa"/>
          <w:tcBorders>
            <w:top w:val="single" w:sz="4" w:space="0" w:color="auto"/>
          </w:tcBorders>
          <w:tcMar>
            <w:top w:w="113" w:type="dxa"/>
            <w:left w:w="108" w:type="dxa"/>
            <w:bottom w:w="57" w:type="dxa"/>
            <w:right w:w="108" w:type="dxa"/>
          </w:tcMar>
          <w:vAlign w:val="center"/>
        </w:tcPr>
        <w:p w14:paraId="630DB203" w14:textId="77777777" w:rsidR="00172B05" w:rsidRPr="009D7E91" w:rsidRDefault="00F80CE4" w:rsidP="006D265C">
          <w:pPr>
            <w:jc w:val="right"/>
            <w:rPr>
              <w:bCs/>
              <w:szCs w:val="18"/>
            </w:rPr>
          </w:pPr>
          <w:bookmarkStart w:id="49" w:name="bmkLanguage"/>
          <w:r w:rsidRPr="009D7E91">
            <w:rPr>
              <w:bCs/>
              <w:szCs w:val="18"/>
            </w:rPr>
            <w:t>Original:</w:t>
          </w:r>
          <w:r w:rsidR="006F55D1" w:rsidRPr="009D7E91">
            <w:rPr>
              <w:bCs/>
              <w:szCs w:val="18"/>
            </w:rPr>
            <w:t xml:space="preserve"> </w:t>
          </w:r>
          <w:bookmarkStart w:id="50" w:name="spsOriginalLanguage"/>
          <w:r w:rsidRPr="009D7E91">
            <w:rPr>
              <w:bCs/>
              <w:szCs w:val="18"/>
            </w:rPr>
            <w:t>français</w:t>
          </w:r>
          <w:bookmarkEnd w:id="50"/>
          <w:bookmarkEnd w:id="49"/>
        </w:p>
      </w:tc>
    </w:tr>
  </w:tbl>
  <w:p w14:paraId="18F37493" w14:textId="77777777"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6EC2200">
      <w:start w:val="1"/>
      <w:numFmt w:val="decimal"/>
      <w:pStyle w:val="SummaryText"/>
      <w:lvlText w:val="%1."/>
      <w:lvlJc w:val="left"/>
      <w:pPr>
        <w:ind w:left="360" w:hanging="360"/>
      </w:pPr>
    </w:lvl>
    <w:lvl w:ilvl="1" w:tplc="A21A5DC0" w:tentative="1">
      <w:start w:val="1"/>
      <w:numFmt w:val="lowerLetter"/>
      <w:lvlText w:val="%2."/>
      <w:lvlJc w:val="left"/>
      <w:pPr>
        <w:ind w:left="1080" w:hanging="360"/>
      </w:pPr>
    </w:lvl>
    <w:lvl w:ilvl="2" w:tplc="0DC6A64C" w:tentative="1">
      <w:start w:val="1"/>
      <w:numFmt w:val="lowerRoman"/>
      <w:lvlText w:val="%3."/>
      <w:lvlJc w:val="right"/>
      <w:pPr>
        <w:ind w:left="1800" w:hanging="180"/>
      </w:pPr>
    </w:lvl>
    <w:lvl w:ilvl="3" w:tplc="37CE6A24" w:tentative="1">
      <w:start w:val="1"/>
      <w:numFmt w:val="decimal"/>
      <w:lvlText w:val="%4."/>
      <w:lvlJc w:val="left"/>
      <w:pPr>
        <w:ind w:left="2520" w:hanging="360"/>
      </w:pPr>
    </w:lvl>
    <w:lvl w:ilvl="4" w:tplc="47BC4574" w:tentative="1">
      <w:start w:val="1"/>
      <w:numFmt w:val="lowerLetter"/>
      <w:lvlText w:val="%5."/>
      <w:lvlJc w:val="left"/>
      <w:pPr>
        <w:ind w:left="3240" w:hanging="360"/>
      </w:pPr>
    </w:lvl>
    <w:lvl w:ilvl="5" w:tplc="05504D34" w:tentative="1">
      <w:start w:val="1"/>
      <w:numFmt w:val="lowerRoman"/>
      <w:lvlText w:val="%6."/>
      <w:lvlJc w:val="right"/>
      <w:pPr>
        <w:ind w:left="3960" w:hanging="180"/>
      </w:pPr>
    </w:lvl>
    <w:lvl w:ilvl="6" w:tplc="1F94EEC0" w:tentative="1">
      <w:start w:val="1"/>
      <w:numFmt w:val="decimal"/>
      <w:lvlText w:val="%7."/>
      <w:lvlJc w:val="left"/>
      <w:pPr>
        <w:ind w:left="4680" w:hanging="360"/>
      </w:pPr>
    </w:lvl>
    <w:lvl w:ilvl="7" w:tplc="E0DE2FB8" w:tentative="1">
      <w:start w:val="1"/>
      <w:numFmt w:val="lowerLetter"/>
      <w:lvlText w:val="%8."/>
      <w:lvlJc w:val="left"/>
      <w:pPr>
        <w:ind w:left="5400" w:hanging="360"/>
      </w:pPr>
    </w:lvl>
    <w:lvl w:ilvl="8" w:tplc="F39676A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8D9"/>
    <w:rsid w:val="00154B32"/>
    <w:rsid w:val="00172B05"/>
    <w:rsid w:val="001B405E"/>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10E7"/>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22E3"/>
    <w:rsid w:val="00735ADA"/>
    <w:rsid w:val="00795114"/>
    <w:rsid w:val="007A761F"/>
    <w:rsid w:val="007B4290"/>
    <w:rsid w:val="007B7BB1"/>
    <w:rsid w:val="007C4316"/>
    <w:rsid w:val="007C4766"/>
    <w:rsid w:val="007D39B5"/>
    <w:rsid w:val="007E2EBA"/>
    <w:rsid w:val="008159D2"/>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0A96"/>
    <w:rsid w:val="00BC17E5"/>
    <w:rsid w:val="00BC2650"/>
    <w:rsid w:val="00BC2866"/>
    <w:rsid w:val="00C03F29"/>
    <w:rsid w:val="00C25FD2"/>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A4D34"/>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0CE4"/>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F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tris/fr/search/?trisaction=search.detail&amp;year=2021&amp;num=3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9834.france@finances.gouv.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FRA/21_4174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688</Words>
  <Characters>3904</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2021-06-16T07:23:00Z</dcterms:created>
  <dcterms:modified xsi:type="dcterms:W3CDTF">2021-06-16T08:14:00Z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70efc6db-9ffe-47a8-b6ba-140b4f16bcfe</vt:lpwstr>
  </property>
  <property fmtid="{D5CDD505-2E9C-101B-9397-08002B2CF9AE}" pid="4" name="WTOCLASSIFICATION">
    <vt:lpwstr>WTO OFFICIAL</vt:lpwstr>
  </property>
</Properties>
</file>