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C804A3" w:rsidRDefault="00C804A3" w:rsidP="00C804A3">
      <w:pPr>
        <w:pStyle w:val="Titre"/>
        <w:rPr>
          <w:caps w:val="0"/>
          <w:kern w:val="0"/>
        </w:rPr>
      </w:pPr>
      <w:r w:rsidRPr="00C804A3">
        <w:rPr>
          <w:caps w:val="0"/>
          <w:kern w:val="0"/>
        </w:rPr>
        <w:t>NOTIFICACIÓN</w:t>
      </w:r>
    </w:p>
    <w:p w:rsidR="00AD0FDA" w:rsidRPr="00C804A3" w:rsidRDefault="00104935" w:rsidP="00C804A3">
      <w:pPr>
        <w:pStyle w:val="Title3"/>
      </w:pPr>
      <w:proofErr w:type="spellStart"/>
      <w:r w:rsidRPr="00C804A3">
        <w:t>Addendum</w:t>
      </w:r>
      <w:proofErr w:type="spellEnd"/>
    </w:p>
    <w:p w:rsidR="007141CF" w:rsidRPr="00C804A3" w:rsidRDefault="00104935" w:rsidP="00C804A3">
      <w:pPr>
        <w:spacing w:after="120"/>
      </w:pPr>
      <w:r w:rsidRPr="00C804A3">
        <w:t xml:space="preserve">La siguiente comunicación, recibida el 26 de agosto </w:t>
      </w:r>
      <w:r w:rsidR="00C804A3" w:rsidRPr="00C804A3">
        <w:t>de 2019</w:t>
      </w:r>
      <w:r w:rsidRPr="00C804A3">
        <w:t xml:space="preserve">, se distribuye a petición de las delegaciones de </w:t>
      </w:r>
      <w:r w:rsidRPr="00C804A3">
        <w:rPr>
          <w:u w:val="single"/>
        </w:rPr>
        <w:t xml:space="preserve">los Emiratos Árabes Unidos, el Reino de </w:t>
      </w:r>
      <w:proofErr w:type="spellStart"/>
      <w:r w:rsidRPr="00C804A3">
        <w:rPr>
          <w:u w:val="single"/>
        </w:rPr>
        <w:t>Bahrein</w:t>
      </w:r>
      <w:proofErr w:type="spellEnd"/>
      <w:r w:rsidRPr="00C804A3">
        <w:rPr>
          <w:u w:val="single"/>
        </w:rPr>
        <w:t>, el Estado de Kuwait, Omán, Qatar, el Reino de la Arabia Saudita, el Yemen.</w:t>
      </w:r>
    </w:p>
    <w:p w:rsidR="00AD0FDA" w:rsidRPr="00C804A3" w:rsidRDefault="00AD0FDA" w:rsidP="00C804A3"/>
    <w:p w:rsidR="00AD0FDA" w:rsidRPr="00C804A3" w:rsidRDefault="00C804A3" w:rsidP="00C804A3">
      <w:pPr>
        <w:jc w:val="center"/>
        <w:rPr>
          <w:b/>
        </w:rPr>
      </w:pPr>
      <w:r w:rsidRPr="00C804A3">
        <w:rPr>
          <w:b/>
        </w:rPr>
        <w:t>_______________</w:t>
      </w:r>
    </w:p>
    <w:p w:rsidR="00AD0FDA" w:rsidRPr="00C804A3" w:rsidRDefault="00AD0FDA" w:rsidP="00C804A3"/>
    <w:p w:rsidR="00AD0FDA" w:rsidRPr="00C804A3" w:rsidRDefault="00AD0FDA" w:rsidP="00C804A3"/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8D51CD" w:rsidRPr="00C804A3" w:rsidTr="000A34DB">
        <w:tc>
          <w:tcPr>
            <w:tcW w:w="9214" w:type="dxa"/>
            <w:shd w:val="clear" w:color="auto" w:fill="auto"/>
          </w:tcPr>
          <w:p w:rsidR="00AD0FDA" w:rsidRPr="00C804A3" w:rsidRDefault="00104935" w:rsidP="00C804A3">
            <w:pPr>
              <w:spacing w:before="120" w:after="120"/>
              <w:rPr>
                <w:u w:val="single"/>
              </w:rPr>
            </w:pPr>
            <w:r w:rsidRPr="00C804A3">
              <w:rPr>
                <w:u w:val="single"/>
              </w:rPr>
              <w:t>Proyecto de Reglamento Técnico del Consejo de Cooperación del Golfo relativo a los límites máximos de residuos (</w:t>
            </w:r>
            <w:proofErr w:type="spellStart"/>
            <w:r w:rsidRPr="00C804A3">
              <w:rPr>
                <w:u w:val="single"/>
              </w:rPr>
              <w:t>LMR</w:t>
            </w:r>
            <w:proofErr w:type="spellEnd"/>
            <w:r w:rsidRPr="00C804A3">
              <w:rPr>
                <w:u w:val="single"/>
              </w:rPr>
              <w:t>) de medicamentos veterinarios en los productos alimenticios</w:t>
            </w:r>
          </w:p>
        </w:tc>
      </w:tr>
      <w:tr w:rsidR="008D51CD" w:rsidRPr="00C804A3" w:rsidTr="000A34DB">
        <w:tc>
          <w:tcPr>
            <w:tcW w:w="9214" w:type="dxa"/>
            <w:shd w:val="clear" w:color="auto" w:fill="auto"/>
          </w:tcPr>
          <w:p w:rsidR="00AD0FDA" w:rsidRPr="00C804A3" w:rsidRDefault="00104935" w:rsidP="00C804A3">
            <w:pPr>
              <w:spacing w:before="120" w:after="240"/>
              <w:rPr>
                <w:u w:val="single"/>
              </w:rPr>
            </w:pPr>
            <w:r w:rsidRPr="00C804A3">
              <w:t>El Proyecto de Reglamento Técnico del Consejo de Cooperación del Golfo relativo a los límites máximos de residuos (</w:t>
            </w:r>
            <w:proofErr w:type="spellStart"/>
            <w:r w:rsidRPr="00C804A3">
              <w:t>LMR</w:t>
            </w:r>
            <w:proofErr w:type="spellEnd"/>
            <w:r w:rsidRPr="00C804A3">
              <w:t>) de medicamentos veterinarios en los productos alimenticios, notificado a la Organización Mundial del Comercio (OMC) con las signaturas G/</w:t>
            </w:r>
            <w:proofErr w:type="spellStart"/>
            <w:r w:rsidRPr="00C804A3">
              <w:t>SPS</w:t>
            </w:r>
            <w:proofErr w:type="spellEnd"/>
            <w:r w:rsidRPr="00C804A3">
              <w:t>/N/ARE/178, G/</w:t>
            </w:r>
            <w:proofErr w:type="spellStart"/>
            <w:r w:rsidRPr="00C804A3">
              <w:t>SPS</w:t>
            </w:r>
            <w:proofErr w:type="spellEnd"/>
            <w:r w:rsidRPr="00C804A3">
              <w:t>/</w:t>
            </w:r>
            <w:proofErr w:type="spellStart"/>
            <w:r w:rsidRPr="00C804A3">
              <w:t>BHR</w:t>
            </w:r>
            <w:proofErr w:type="spellEnd"/>
            <w:r w:rsidRPr="00C804A3">
              <w:t>/201, G/</w:t>
            </w:r>
            <w:proofErr w:type="spellStart"/>
            <w:r w:rsidRPr="00C804A3">
              <w:t>SPS</w:t>
            </w:r>
            <w:proofErr w:type="spellEnd"/>
            <w:r w:rsidRPr="00C804A3">
              <w:t>/N/</w:t>
            </w:r>
            <w:proofErr w:type="spellStart"/>
            <w:r w:rsidRPr="00C804A3">
              <w:t>KWT</w:t>
            </w:r>
            <w:proofErr w:type="spellEnd"/>
            <w:r w:rsidRPr="00C804A3">
              <w:t>/52, G/</w:t>
            </w:r>
            <w:proofErr w:type="spellStart"/>
            <w:r w:rsidRPr="00C804A3">
              <w:t>SPS</w:t>
            </w:r>
            <w:proofErr w:type="spellEnd"/>
            <w:r w:rsidRPr="00C804A3">
              <w:t>/N/</w:t>
            </w:r>
            <w:proofErr w:type="spellStart"/>
            <w:r w:rsidRPr="00C804A3">
              <w:t>OMN</w:t>
            </w:r>
            <w:proofErr w:type="spellEnd"/>
            <w:r w:rsidRPr="00C804A3">
              <w:t>/98, G/</w:t>
            </w:r>
            <w:proofErr w:type="spellStart"/>
            <w:r w:rsidRPr="00C804A3">
              <w:t>SPS</w:t>
            </w:r>
            <w:proofErr w:type="spellEnd"/>
            <w:r w:rsidRPr="00C804A3">
              <w:t>/N/</w:t>
            </w:r>
            <w:proofErr w:type="spellStart"/>
            <w:r w:rsidRPr="00C804A3">
              <w:t>QAT</w:t>
            </w:r>
            <w:proofErr w:type="spellEnd"/>
            <w:r w:rsidRPr="00C804A3">
              <w:t>/102, G/</w:t>
            </w:r>
            <w:proofErr w:type="spellStart"/>
            <w:r w:rsidRPr="00C804A3">
              <w:t>SPS</w:t>
            </w:r>
            <w:proofErr w:type="spellEnd"/>
            <w:r w:rsidRPr="00C804A3">
              <w:t>/SAU/399 y G/</w:t>
            </w:r>
            <w:proofErr w:type="spellStart"/>
            <w:r w:rsidRPr="00C804A3">
              <w:t>SPS</w:t>
            </w:r>
            <w:proofErr w:type="spellEnd"/>
            <w:r w:rsidRPr="00C804A3">
              <w:t>/N/</w:t>
            </w:r>
            <w:proofErr w:type="spellStart"/>
            <w:r w:rsidRPr="00C804A3">
              <w:t>YEM</w:t>
            </w:r>
            <w:proofErr w:type="spellEnd"/>
            <w:r w:rsidRPr="00C804A3">
              <w:t xml:space="preserve">/43 el 27 de mayo </w:t>
            </w:r>
            <w:r w:rsidR="00C804A3" w:rsidRPr="00C804A3">
              <w:t>de 2019</w:t>
            </w:r>
            <w:r w:rsidRPr="00C804A3">
              <w:t>, se ha revisado y se han tenido en cuenta las observaciones de los Miembros de la OMC.</w:t>
            </w:r>
          </w:p>
          <w:p w:rsidR="008D51CD" w:rsidRPr="00C804A3" w:rsidRDefault="000A34DB" w:rsidP="00C804A3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C804A3" w:rsidRPr="00C804A3">
                <w:rPr>
                  <w:rStyle w:val="Lienhypertexte"/>
                </w:rPr>
                <w:t>https://members.wto.org/crnattachments/2019/SPS/SAU/19_4682_00_x.pdf</w:t>
              </w:r>
            </w:hyperlink>
          </w:p>
        </w:tc>
      </w:tr>
      <w:tr w:rsidR="008D51CD" w:rsidRPr="00C804A3" w:rsidTr="000A34DB">
        <w:tc>
          <w:tcPr>
            <w:tcW w:w="9214" w:type="dxa"/>
            <w:shd w:val="clear" w:color="auto" w:fill="auto"/>
          </w:tcPr>
          <w:p w:rsidR="00AD0FDA" w:rsidRPr="00C804A3" w:rsidRDefault="00104935" w:rsidP="00C804A3">
            <w:pPr>
              <w:spacing w:before="120" w:after="120"/>
              <w:rPr>
                <w:b/>
              </w:rPr>
            </w:pPr>
            <w:r w:rsidRPr="00C804A3">
              <w:rPr>
                <w:b/>
              </w:rPr>
              <w:t xml:space="preserve">Este </w:t>
            </w:r>
            <w:proofErr w:type="spellStart"/>
            <w:r w:rsidRPr="00C804A3">
              <w:rPr>
                <w:b/>
              </w:rPr>
              <w:t>addendum</w:t>
            </w:r>
            <w:proofErr w:type="spellEnd"/>
            <w:r w:rsidRPr="00C804A3">
              <w:rPr>
                <w:b/>
              </w:rPr>
              <w:t xml:space="preserve"> se refiere a:</w:t>
            </w:r>
          </w:p>
        </w:tc>
      </w:tr>
      <w:tr w:rsidR="008D51CD" w:rsidRPr="00C804A3" w:rsidTr="000A34DB">
        <w:tc>
          <w:tcPr>
            <w:tcW w:w="9214" w:type="dxa"/>
            <w:shd w:val="clear" w:color="auto" w:fill="auto"/>
          </w:tcPr>
          <w:p w:rsidR="00AD0FDA" w:rsidRPr="00C804A3" w:rsidRDefault="00C804A3" w:rsidP="000A34DB">
            <w:pPr>
              <w:spacing w:before="120"/>
              <w:ind w:left="1440" w:hanging="873"/>
            </w:pPr>
            <w:r w:rsidRPr="00C804A3">
              <w:t>[ ]</w:t>
            </w:r>
            <w:r w:rsidR="00AC1854" w:rsidRPr="00C804A3">
              <w:tab/>
              <w:t>la modificación de la fecha límite para la presentación de observaciones</w:t>
            </w:r>
          </w:p>
        </w:tc>
      </w:tr>
      <w:tr w:rsidR="008D51CD" w:rsidRPr="00C804A3" w:rsidTr="000A34DB">
        <w:tc>
          <w:tcPr>
            <w:tcW w:w="9214" w:type="dxa"/>
            <w:shd w:val="clear" w:color="auto" w:fill="auto"/>
          </w:tcPr>
          <w:p w:rsidR="00AD0FDA" w:rsidRPr="00C804A3" w:rsidRDefault="00C804A3" w:rsidP="000A34DB">
            <w:pPr>
              <w:ind w:left="1440" w:hanging="873"/>
            </w:pPr>
            <w:r w:rsidRPr="00C804A3">
              <w:t>[ ]</w:t>
            </w:r>
            <w:r w:rsidR="00AC1854" w:rsidRPr="00C804A3">
              <w:tab/>
              <w:t>la notificación de la adopción, publicación o entrada en vigor del reglamento</w:t>
            </w:r>
          </w:p>
        </w:tc>
      </w:tr>
      <w:tr w:rsidR="008D51CD" w:rsidRPr="00C804A3" w:rsidTr="000A34DB">
        <w:tc>
          <w:tcPr>
            <w:tcW w:w="9214" w:type="dxa"/>
            <w:shd w:val="clear" w:color="auto" w:fill="auto"/>
          </w:tcPr>
          <w:p w:rsidR="00AD0FDA" w:rsidRPr="00C804A3" w:rsidRDefault="00104935" w:rsidP="000A34DB">
            <w:pPr>
              <w:ind w:left="1440" w:hanging="873"/>
            </w:pPr>
            <w:r w:rsidRPr="00C804A3">
              <w:t>[</w:t>
            </w:r>
            <w:r w:rsidRPr="00C804A3">
              <w:rPr>
                <w:b/>
              </w:rPr>
              <w:t>X</w:t>
            </w:r>
            <w:r w:rsidRPr="00C804A3">
              <w:t>]</w:t>
            </w:r>
            <w:r w:rsidRPr="00C804A3">
              <w:tab/>
              <w:t>la modificación del contenido y/o ámbito de aplicación de un proyecto de reglamento previamente notificado</w:t>
            </w:r>
          </w:p>
        </w:tc>
      </w:tr>
      <w:tr w:rsidR="008D51CD" w:rsidRPr="00C804A3" w:rsidTr="000A34DB">
        <w:tc>
          <w:tcPr>
            <w:tcW w:w="9214" w:type="dxa"/>
            <w:shd w:val="clear" w:color="auto" w:fill="auto"/>
          </w:tcPr>
          <w:p w:rsidR="00AD0FDA" w:rsidRPr="00C804A3" w:rsidRDefault="00C804A3" w:rsidP="000A34DB">
            <w:pPr>
              <w:ind w:left="1440" w:hanging="873"/>
            </w:pPr>
            <w:r w:rsidRPr="00C804A3">
              <w:t>[ ]</w:t>
            </w:r>
            <w:r w:rsidR="00AC1854" w:rsidRPr="00C804A3">
              <w:tab/>
              <w:t>el retiro del reglamento propuesto</w:t>
            </w:r>
          </w:p>
        </w:tc>
      </w:tr>
      <w:tr w:rsidR="008D51CD" w:rsidRPr="00C804A3" w:rsidTr="000A34DB">
        <w:tc>
          <w:tcPr>
            <w:tcW w:w="9214" w:type="dxa"/>
            <w:shd w:val="clear" w:color="auto" w:fill="auto"/>
          </w:tcPr>
          <w:p w:rsidR="00AD0FDA" w:rsidRPr="00C804A3" w:rsidRDefault="00C804A3" w:rsidP="000A34DB">
            <w:pPr>
              <w:ind w:left="1440" w:hanging="873"/>
            </w:pPr>
            <w:r w:rsidRPr="00C804A3">
              <w:t>[ ]</w:t>
            </w:r>
            <w:r w:rsidR="00AC1854" w:rsidRPr="00C804A3">
              <w:tab/>
              <w:t>la modificación de la fecha propuesta de adopción, publicación o entrada en vigor</w:t>
            </w:r>
          </w:p>
        </w:tc>
      </w:tr>
      <w:tr w:rsidR="008D51CD" w:rsidRPr="00C804A3" w:rsidTr="000A34DB">
        <w:tc>
          <w:tcPr>
            <w:tcW w:w="9214" w:type="dxa"/>
            <w:shd w:val="clear" w:color="auto" w:fill="auto"/>
          </w:tcPr>
          <w:p w:rsidR="00AD0FDA" w:rsidRPr="00C804A3" w:rsidRDefault="00C804A3" w:rsidP="000A34DB">
            <w:pPr>
              <w:spacing w:after="120"/>
              <w:ind w:left="1440" w:hanging="873"/>
            </w:pPr>
            <w:r w:rsidRPr="00C804A3">
              <w:t>[ ]</w:t>
            </w:r>
            <w:r w:rsidR="00AC1854" w:rsidRPr="00C804A3">
              <w:tab/>
              <w:t>otro aspecto:</w:t>
            </w:r>
            <w:bookmarkStart w:id="0" w:name="_GoBack"/>
            <w:bookmarkEnd w:id="0"/>
          </w:p>
        </w:tc>
      </w:tr>
      <w:tr w:rsidR="008D51CD" w:rsidRPr="00C804A3" w:rsidTr="000A34DB">
        <w:tc>
          <w:tcPr>
            <w:tcW w:w="9214" w:type="dxa"/>
            <w:shd w:val="clear" w:color="auto" w:fill="auto"/>
          </w:tcPr>
          <w:p w:rsidR="00AD0FDA" w:rsidRPr="00C804A3" w:rsidRDefault="00104935" w:rsidP="00C804A3">
            <w:pPr>
              <w:spacing w:before="120" w:after="120"/>
              <w:rPr>
                <w:b/>
              </w:rPr>
            </w:pPr>
            <w:r w:rsidRPr="00C804A3">
              <w:rPr>
                <w:b/>
              </w:rPr>
              <w:t>Plazo para la presentación de observaciones</w:t>
            </w:r>
            <w:r w:rsidR="00C804A3" w:rsidRPr="00C804A3">
              <w:rPr>
                <w:b/>
              </w:rPr>
              <w:t xml:space="preserve">: </w:t>
            </w:r>
            <w:r w:rsidR="00C804A3" w:rsidRPr="00C804A3">
              <w:rPr>
                <w:b/>
                <w:i/>
              </w:rPr>
              <w:t>(</w:t>
            </w:r>
            <w:r w:rsidRPr="00C804A3">
              <w:rPr>
                <w:b/>
                <w:i/>
              </w:rPr>
              <w:t xml:space="preserve">Si el </w:t>
            </w:r>
            <w:proofErr w:type="spellStart"/>
            <w:r w:rsidRPr="00C804A3">
              <w:rPr>
                <w:b/>
                <w:i/>
              </w:rPr>
              <w:t>addendum</w:t>
            </w:r>
            <w:proofErr w:type="spellEnd"/>
            <w:r w:rsidRPr="00C804A3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C804A3" w:rsidRPr="00C804A3">
              <w:rPr>
                <w:b/>
                <w:i/>
              </w:rPr>
              <w:t>. E</w:t>
            </w:r>
            <w:r w:rsidRPr="00C804A3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C804A3">
              <w:rPr>
                <w:b/>
                <w:i/>
              </w:rPr>
              <w:t>addendum</w:t>
            </w:r>
            <w:proofErr w:type="spellEnd"/>
            <w:r w:rsidRPr="00C804A3">
              <w:rPr>
                <w:b/>
                <w:i/>
              </w:rPr>
              <w:t xml:space="preserve"> podrá variar.)</w:t>
            </w:r>
          </w:p>
        </w:tc>
      </w:tr>
      <w:tr w:rsidR="008D51CD" w:rsidRPr="00C804A3" w:rsidTr="000A34DB">
        <w:tc>
          <w:tcPr>
            <w:tcW w:w="9214" w:type="dxa"/>
            <w:shd w:val="clear" w:color="auto" w:fill="auto"/>
          </w:tcPr>
          <w:p w:rsidR="00AD0FDA" w:rsidRPr="00C804A3" w:rsidRDefault="00C804A3" w:rsidP="00C804A3">
            <w:pPr>
              <w:spacing w:before="120" w:after="120"/>
              <w:ind w:left="1440" w:hanging="873"/>
            </w:pPr>
            <w:r w:rsidRPr="00C804A3">
              <w:t>[ ]</w:t>
            </w:r>
            <w:r w:rsidR="00AC1854" w:rsidRPr="00C804A3">
              <w:tab/>
              <w:t xml:space="preserve">Sesenta días a partir de la fecha de distribución del </w:t>
            </w:r>
            <w:proofErr w:type="spellStart"/>
            <w:r w:rsidR="00AC1854" w:rsidRPr="00C804A3">
              <w:t>addendum</w:t>
            </w:r>
            <w:proofErr w:type="spellEnd"/>
            <w:r w:rsidR="00AC1854" w:rsidRPr="00C804A3">
              <w:t xml:space="preserve"> a la notificación y/o </w:t>
            </w:r>
            <w:r w:rsidR="00AC1854" w:rsidRPr="00C804A3">
              <w:rPr>
                <w:i/>
              </w:rPr>
              <w:t>(día/mes/año)</w:t>
            </w:r>
            <w:r w:rsidRPr="00C804A3">
              <w:t>: N</w:t>
            </w:r>
            <w:r w:rsidR="00AC1854" w:rsidRPr="00C804A3">
              <w:t>o procede.</w:t>
            </w:r>
          </w:p>
        </w:tc>
      </w:tr>
      <w:tr w:rsidR="008D51CD" w:rsidRPr="00C804A3" w:rsidTr="000A34DB">
        <w:tc>
          <w:tcPr>
            <w:tcW w:w="9214" w:type="dxa"/>
            <w:shd w:val="clear" w:color="auto" w:fill="auto"/>
          </w:tcPr>
          <w:p w:rsidR="00AD0FDA" w:rsidRPr="00C804A3" w:rsidRDefault="00104935" w:rsidP="00C804A3">
            <w:pPr>
              <w:spacing w:before="120" w:after="120"/>
              <w:rPr>
                <w:b/>
              </w:rPr>
            </w:pPr>
            <w:r w:rsidRPr="00C804A3">
              <w:rPr>
                <w:b/>
              </w:rPr>
              <w:lastRenderedPageBreak/>
              <w:t>Organismo o autoridad encargado de tramitar las observaciones</w:t>
            </w:r>
            <w:r w:rsidR="00C804A3" w:rsidRPr="00C804A3">
              <w:rPr>
                <w:b/>
              </w:rPr>
              <w:t>: [</w:t>
            </w:r>
            <w:r w:rsidRPr="00C804A3">
              <w:rPr>
                <w:b/>
              </w:rPr>
              <w:t>X] Organismo nacional encargado de la notificación, [X] Servicio nacional de información</w:t>
            </w:r>
            <w:r w:rsidR="00C804A3" w:rsidRPr="00C804A3">
              <w:rPr>
                <w:b/>
              </w:rPr>
              <w:t>. D</w:t>
            </w:r>
            <w:r w:rsidRPr="00C804A3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8D51CD" w:rsidRPr="000A34DB" w:rsidTr="000A34DB">
        <w:tc>
          <w:tcPr>
            <w:tcW w:w="9214" w:type="dxa"/>
            <w:shd w:val="clear" w:color="auto" w:fill="auto"/>
          </w:tcPr>
          <w:p w:rsidR="00AD0FDA" w:rsidRPr="00C804A3" w:rsidRDefault="00104935" w:rsidP="00C804A3">
            <w:pPr>
              <w:spacing w:before="120"/>
            </w:pPr>
            <w:proofErr w:type="spellStart"/>
            <w:r w:rsidRPr="00C804A3">
              <w:rPr>
                <w:i/>
                <w:iCs/>
              </w:rPr>
              <w:t>Saudi</w:t>
            </w:r>
            <w:proofErr w:type="spellEnd"/>
            <w:r w:rsidRPr="00C804A3">
              <w:rPr>
                <w:i/>
                <w:iCs/>
              </w:rPr>
              <w:t xml:space="preserve"> </w:t>
            </w:r>
            <w:proofErr w:type="spellStart"/>
            <w:r w:rsidRPr="00C804A3">
              <w:rPr>
                <w:i/>
                <w:iCs/>
              </w:rPr>
              <w:t>Food</w:t>
            </w:r>
            <w:proofErr w:type="spellEnd"/>
            <w:r w:rsidRPr="00C804A3">
              <w:rPr>
                <w:i/>
                <w:iCs/>
              </w:rPr>
              <w:t xml:space="preserve"> and </w:t>
            </w:r>
            <w:proofErr w:type="spellStart"/>
            <w:r w:rsidRPr="00C804A3">
              <w:rPr>
                <w:i/>
                <w:iCs/>
              </w:rPr>
              <w:t>Drug</w:t>
            </w:r>
            <w:proofErr w:type="spellEnd"/>
            <w:r w:rsidRPr="00C804A3">
              <w:rPr>
                <w:i/>
                <w:iCs/>
              </w:rPr>
              <w:t xml:space="preserve"> </w:t>
            </w:r>
            <w:proofErr w:type="spellStart"/>
            <w:r w:rsidRPr="00C804A3">
              <w:rPr>
                <w:i/>
                <w:iCs/>
              </w:rPr>
              <w:t>Authority</w:t>
            </w:r>
            <w:proofErr w:type="spellEnd"/>
            <w:r w:rsidRPr="00C804A3">
              <w:rPr>
                <w:i/>
                <w:iCs/>
              </w:rPr>
              <w:t xml:space="preserve"> </w:t>
            </w:r>
            <w:r w:rsidRPr="00C804A3">
              <w:t>(Organismo de Productos Alimenticios y Farmacéuticos de la Arabia Saudita)</w:t>
            </w:r>
          </w:p>
          <w:p w:rsidR="008D51CD" w:rsidRPr="00C804A3" w:rsidRDefault="00104935" w:rsidP="00C804A3">
            <w:proofErr w:type="spellStart"/>
            <w:r w:rsidRPr="00C804A3">
              <w:t>SFDA</w:t>
            </w:r>
            <w:proofErr w:type="spellEnd"/>
            <w:r w:rsidRPr="00C804A3">
              <w:t xml:space="preserve"> - 3292 North Ring </w:t>
            </w:r>
            <w:proofErr w:type="spellStart"/>
            <w:r w:rsidRPr="00C804A3">
              <w:t>road</w:t>
            </w:r>
            <w:proofErr w:type="spellEnd"/>
            <w:r w:rsidRPr="00C804A3">
              <w:t xml:space="preserve"> Al </w:t>
            </w:r>
            <w:proofErr w:type="spellStart"/>
            <w:r w:rsidRPr="00C804A3">
              <w:t>Nafel</w:t>
            </w:r>
            <w:proofErr w:type="spellEnd"/>
            <w:r w:rsidRPr="00C804A3">
              <w:t xml:space="preserve"> </w:t>
            </w:r>
            <w:proofErr w:type="spellStart"/>
            <w:r w:rsidRPr="00C804A3">
              <w:t>Area</w:t>
            </w:r>
            <w:proofErr w:type="spellEnd"/>
            <w:r w:rsidRPr="00C804A3">
              <w:t xml:space="preserve"> Unit (1) Riad 13312 - 6288, Reino de la Arabia Saudita</w:t>
            </w:r>
          </w:p>
          <w:p w:rsidR="008D51CD" w:rsidRPr="00C804A3" w:rsidRDefault="00104935" w:rsidP="00C804A3">
            <w:r w:rsidRPr="00C804A3">
              <w:t>Teléfono</w:t>
            </w:r>
            <w:r w:rsidR="00C804A3" w:rsidRPr="00C804A3">
              <w:t>: +</w:t>
            </w:r>
            <w:r w:rsidRPr="00C804A3">
              <w:t>(966 11) 275 9222, ext. 3331</w:t>
            </w:r>
          </w:p>
          <w:p w:rsidR="008D51CD" w:rsidRPr="00C804A3" w:rsidRDefault="00104935" w:rsidP="00C804A3">
            <w:r w:rsidRPr="00C804A3">
              <w:t>Fax</w:t>
            </w:r>
            <w:r w:rsidR="00C804A3" w:rsidRPr="00C804A3">
              <w:t>: +</w:t>
            </w:r>
            <w:r w:rsidRPr="00C804A3">
              <w:t>(966 11) 210 9825</w:t>
            </w:r>
          </w:p>
          <w:p w:rsidR="008D51CD" w:rsidRPr="00C804A3" w:rsidRDefault="00AC1854" w:rsidP="00C804A3">
            <w:r w:rsidRPr="00C804A3">
              <w:t>Correo electrónico</w:t>
            </w:r>
            <w:r w:rsidR="00C804A3" w:rsidRPr="00C804A3">
              <w:t>: S</w:t>
            </w:r>
            <w:r w:rsidRPr="00C804A3">
              <w:t>PSEP.Food@sfda.gov.sa</w:t>
            </w:r>
          </w:p>
          <w:p w:rsidR="008D51CD" w:rsidRPr="000A34DB" w:rsidRDefault="00104935" w:rsidP="00C804A3">
            <w:pPr>
              <w:spacing w:after="120"/>
              <w:rPr>
                <w:lang w:val="en-GB"/>
              </w:rPr>
            </w:pPr>
            <w:r w:rsidRPr="000A34DB">
              <w:rPr>
                <w:lang w:val="en-GB"/>
              </w:rPr>
              <w:t xml:space="preserve">Sitio web: </w:t>
            </w:r>
            <w:hyperlink r:id="rId8" w:history="1">
              <w:r w:rsidR="00C804A3" w:rsidRPr="000A34DB">
                <w:rPr>
                  <w:rStyle w:val="Lienhypertexte"/>
                  <w:lang w:val="en-GB"/>
                </w:rPr>
                <w:t>http://www.sfda.gov.sa</w:t>
              </w:r>
            </w:hyperlink>
          </w:p>
        </w:tc>
      </w:tr>
      <w:tr w:rsidR="008D51CD" w:rsidRPr="00C804A3" w:rsidTr="000A34DB">
        <w:tc>
          <w:tcPr>
            <w:tcW w:w="9214" w:type="dxa"/>
            <w:shd w:val="clear" w:color="auto" w:fill="auto"/>
          </w:tcPr>
          <w:p w:rsidR="00AD0FDA" w:rsidRPr="00C804A3" w:rsidRDefault="00104935" w:rsidP="00C804A3">
            <w:pPr>
              <w:spacing w:before="120" w:after="120"/>
              <w:rPr>
                <w:b/>
              </w:rPr>
            </w:pPr>
            <w:r w:rsidRPr="00C804A3">
              <w:rPr>
                <w:b/>
              </w:rPr>
              <w:t>Texto(s) disponible(s) en</w:t>
            </w:r>
            <w:r w:rsidR="00C804A3" w:rsidRPr="00C804A3">
              <w:rPr>
                <w:b/>
              </w:rPr>
              <w:t>: [</w:t>
            </w:r>
            <w:r w:rsidRPr="00C804A3">
              <w:rPr>
                <w:b/>
              </w:rPr>
              <w:t>X] Organismo nacional encargado de la notificación, [X] Servicio nacional de información</w:t>
            </w:r>
            <w:r w:rsidR="00C804A3" w:rsidRPr="00C804A3">
              <w:rPr>
                <w:b/>
              </w:rPr>
              <w:t>. D</w:t>
            </w:r>
            <w:r w:rsidRPr="00C804A3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8D51CD" w:rsidRPr="000A34DB" w:rsidTr="000A34DB">
        <w:tc>
          <w:tcPr>
            <w:tcW w:w="9214" w:type="dxa"/>
            <w:shd w:val="clear" w:color="auto" w:fill="auto"/>
          </w:tcPr>
          <w:p w:rsidR="00AD0FDA" w:rsidRPr="00C804A3" w:rsidRDefault="00104935" w:rsidP="00C804A3">
            <w:pPr>
              <w:spacing w:before="120"/>
            </w:pPr>
            <w:proofErr w:type="spellStart"/>
            <w:r w:rsidRPr="00C804A3">
              <w:rPr>
                <w:i/>
                <w:iCs/>
              </w:rPr>
              <w:t>Saudi</w:t>
            </w:r>
            <w:proofErr w:type="spellEnd"/>
            <w:r w:rsidRPr="00C804A3">
              <w:rPr>
                <w:i/>
                <w:iCs/>
              </w:rPr>
              <w:t xml:space="preserve"> </w:t>
            </w:r>
            <w:proofErr w:type="spellStart"/>
            <w:r w:rsidRPr="00C804A3">
              <w:rPr>
                <w:i/>
                <w:iCs/>
              </w:rPr>
              <w:t>Food</w:t>
            </w:r>
            <w:proofErr w:type="spellEnd"/>
            <w:r w:rsidRPr="00C804A3">
              <w:rPr>
                <w:i/>
                <w:iCs/>
              </w:rPr>
              <w:t xml:space="preserve"> and </w:t>
            </w:r>
            <w:proofErr w:type="spellStart"/>
            <w:r w:rsidRPr="00C804A3">
              <w:rPr>
                <w:i/>
                <w:iCs/>
              </w:rPr>
              <w:t>Drug</w:t>
            </w:r>
            <w:proofErr w:type="spellEnd"/>
            <w:r w:rsidRPr="00C804A3">
              <w:rPr>
                <w:i/>
                <w:iCs/>
              </w:rPr>
              <w:t xml:space="preserve"> </w:t>
            </w:r>
            <w:proofErr w:type="spellStart"/>
            <w:r w:rsidRPr="00C804A3">
              <w:rPr>
                <w:i/>
                <w:iCs/>
              </w:rPr>
              <w:t>Authority</w:t>
            </w:r>
            <w:proofErr w:type="spellEnd"/>
            <w:r w:rsidRPr="00C804A3">
              <w:rPr>
                <w:i/>
                <w:iCs/>
              </w:rPr>
              <w:t xml:space="preserve"> </w:t>
            </w:r>
            <w:r w:rsidRPr="00C804A3">
              <w:t>(Organismo de Productos Alimenticios y Farmacéuticos de la Arabia Saudita)</w:t>
            </w:r>
          </w:p>
          <w:p w:rsidR="008D51CD" w:rsidRPr="00C804A3" w:rsidRDefault="00104935" w:rsidP="00C804A3">
            <w:proofErr w:type="spellStart"/>
            <w:r w:rsidRPr="00C804A3">
              <w:t>SFDA</w:t>
            </w:r>
            <w:proofErr w:type="spellEnd"/>
            <w:r w:rsidRPr="00C804A3">
              <w:t xml:space="preserve"> - 3292 North Ring </w:t>
            </w:r>
            <w:proofErr w:type="spellStart"/>
            <w:r w:rsidRPr="00C804A3">
              <w:t>road</w:t>
            </w:r>
            <w:proofErr w:type="spellEnd"/>
            <w:r w:rsidRPr="00C804A3">
              <w:t xml:space="preserve"> Al </w:t>
            </w:r>
            <w:proofErr w:type="spellStart"/>
            <w:r w:rsidRPr="00C804A3">
              <w:t>Nafel</w:t>
            </w:r>
            <w:proofErr w:type="spellEnd"/>
            <w:r w:rsidRPr="00C804A3">
              <w:t xml:space="preserve"> </w:t>
            </w:r>
            <w:proofErr w:type="spellStart"/>
            <w:r w:rsidRPr="00C804A3">
              <w:t>Area</w:t>
            </w:r>
            <w:proofErr w:type="spellEnd"/>
            <w:r w:rsidRPr="00C804A3">
              <w:t xml:space="preserve"> Unit (1) Riad 13312 - 6288, Reino de la Arabia Saudita</w:t>
            </w:r>
          </w:p>
          <w:p w:rsidR="008D51CD" w:rsidRPr="00C804A3" w:rsidRDefault="00104935" w:rsidP="00C804A3">
            <w:r w:rsidRPr="00C804A3">
              <w:t>Teléfono</w:t>
            </w:r>
            <w:r w:rsidR="00C804A3" w:rsidRPr="00C804A3">
              <w:t>: +</w:t>
            </w:r>
            <w:r w:rsidRPr="00C804A3">
              <w:t>(966 11) 275 9222, ext. 3331</w:t>
            </w:r>
          </w:p>
          <w:p w:rsidR="008D51CD" w:rsidRPr="00C804A3" w:rsidRDefault="00104935" w:rsidP="00C804A3">
            <w:r w:rsidRPr="00C804A3">
              <w:t>Fax</w:t>
            </w:r>
            <w:r w:rsidR="00C804A3" w:rsidRPr="00C804A3">
              <w:t>: +</w:t>
            </w:r>
            <w:r w:rsidRPr="00C804A3">
              <w:t>(966 11) 210 9825</w:t>
            </w:r>
          </w:p>
          <w:p w:rsidR="008D51CD" w:rsidRPr="00C804A3" w:rsidRDefault="00AC1854" w:rsidP="00C804A3">
            <w:r w:rsidRPr="00C804A3">
              <w:t>Correo electrónico</w:t>
            </w:r>
            <w:r w:rsidR="00C804A3" w:rsidRPr="00C804A3">
              <w:t>: S</w:t>
            </w:r>
            <w:r w:rsidRPr="00C804A3">
              <w:t>PSEP.Food@sfda.gov.sa</w:t>
            </w:r>
          </w:p>
          <w:p w:rsidR="008D51CD" w:rsidRPr="000A34DB" w:rsidRDefault="00104935" w:rsidP="00C804A3">
            <w:pPr>
              <w:spacing w:after="120"/>
              <w:rPr>
                <w:lang w:val="en-GB"/>
              </w:rPr>
            </w:pPr>
            <w:r w:rsidRPr="000A34DB">
              <w:rPr>
                <w:lang w:val="en-GB"/>
              </w:rPr>
              <w:t xml:space="preserve">Sitio web: </w:t>
            </w:r>
            <w:hyperlink r:id="rId9" w:history="1">
              <w:r w:rsidR="00C804A3" w:rsidRPr="000A34DB">
                <w:rPr>
                  <w:rStyle w:val="Lienhypertexte"/>
                  <w:lang w:val="en-GB"/>
                </w:rPr>
                <w:t>http://www.sfda.gov.sa</w:t>
              </w:r>
            </w:hyperlink>
          </w:p>
        </w:tc>
      </w:tr>
    </w:tbl>
    <w:p w:rsidR="00AD0FDA" w:rsidRPr="000A34DB" w:rsidRDefault="00AD0FDA" w:rsidP="00C804A3">
      <w:pPr>
        <w:rPr>
          <w:lang w:val="en-GB"/>
        </w:rPr>
      </w:pPr>
    </w:p>
    <w:p w:rsidR="00AD0FDA" w:rsidRPr="00C804A3" w:rsidRDefault="00C804A3" w:rsidP="00C804A3">
      <w:pPr>
        <w:jc w:val="center"/>
        <w:rPr>
          <w:b/>
        </w:rPr>
      </w:pPr>
      <w:r w:rsidRPr="00C804A3">
        <w:rPr>
          <w:b/>
        </w:rPr>
        <w:t>__________</w:t>
      </w:r>
    </w:p>
    <w:sectPr w:rsidR="00AD0FDA" w:rsidRPr="00C804A3" w:rsidSect="00C804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38E" w:rsidRPr="00C804A3" w:rsidRDefault="00104935">
      <w:r w:rsidRPr="00C804A3">
        <w:separator/>
      </w:r>
    </w:p>
  </w:endnote>
  <w:endnote w:type="continuationSeparator" w:id="0">
    <w:p w:rsidR="002A038E" w:rsidRPr="00C804A3" w:rsidRDefault="00104935">
      <w:r w:rsidRPr="00C804A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C804A3" w:rsidRDefault="00C804A3" w:rsidP="00C804A3">
    <w:pPr>
      <w:pStyle w:val="Pieddepage"/>
    </w:pPr>
    <w:r w:rsidRPr="00C804A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C804A3" w:rsidRDefault="00C804A3" w:rsidP="00C804A3">
    <w:pPr>
      <w:pStyle w:val="Pieddepage"/>
    </w:pPr>
    <w:r w:rsidRPr="00C804A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C804A3" w:rsidRDefault="00C804A3" w:rsidP="00C804A3">
    <w:pPr>
      <w:pStyle w:val="Pieddepage"/>
    </w:pPr>
    <w:r w:rsidRPr="00C804A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38E" w:rsidRPr="00C804A3" w:rsidRDefault="00104935">
      <w:r w:rsidRPr="00C804A3">
        <w:separator/>
      </w:r>
    </w:p>
  </w:footnote>
  <w:footnote w:type="continuationSeparator" w:id="0">
    <w:p w:rsidR="002A038E" w:rsidRPr="00C804A3" w:rsidRDefault="00104935">
      <w:r w:rsidRPr="00C804A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A3" w:rsidRPr="00C804A3" w:rsidRDefault="00C804A3" w:rsidP="00C804A3">
    <w:pPr>
      <w:pStyle w:val="En-tte"/>
      <w:spacing w:after="240"/>
      <w:jc w:val="center"/>
    </w:pPr>
    <w:r w:rsidRPr="00C804A3">
      <w:t>G/</w:t>
    </w:r>
    <w:proofErr w:type="spellStart"/>
    <w:r w:rsidRPr="00C804A3">
      <w:t>SPS</w:t>
    </w:r>
    <w:proofErr w:type="spellEnd"/>
    <w:r w:rsidRPr="00C804A3">
      <w:t>/N/ARE/178/Add.1 • G/</w:t>
    </w:r>
    <w:proofErr w:type="spellStart"/>
    <w:r w:rsidRPr="00C804A3">
      <w:t>SPS</w:t>
    </w:r>
    <w:proofErr w:type="spellEnd"/>
    <w:r w:rsidRPr="00C804A3">
      <w:t>/N/</w:t>
    </w:r>
    <w:proofErr w:type="spellStart"/>
    <w:r w:rsidRPr="00C804A3">
      <w:t>BHR</w:t>
    </w:r>
    <w:proofErr w:type="spellEnd"/>
    <w:r w:rsidRPr="00C804A3">
      <w:t>/201/Add.1 • G/</w:t>
    </w:r>
    <w:proofErr w:type="spellStart"/>
    <w:r w:rsidRPr="00C804A3">
      <w:t>SPS</w:t>
    </w:r>
    <w:proofErr w:type="spellEnd"/>
    <w:r w:rsidRPr="00C804A3">
      <w:t>/N/</w:t>
    </w:r>
    <w:proofErr w:type="spellStart"/>
    <w:r w:rsidRPr="00C804A3">
      <w:t>KWT</w:t>
    </w:r>
    <w:proofErr w:type="spellEnd"/>
    <w:r w:rsidRPr="00C804A3">
      <w:t>/52/Add.1 • G/</w:t>
    </w:r>
    <w:proofErr w:type="spellStart"/>
    <w:r w:rsidRPr="00C804A3">
      <w:t>SPS</w:t>
    </w:r>
    <w:proofErr w:type="spellEnd"/>
    <w:r w:rsidRPr="00C804A3">
      <w:t>/N/</w:t>
    </w:r>
    <w:proofErr w:type="spellStart"/>
    <w:r w:rsidRPr="00C804A3">
      <w:t>OMN</w:t>
    </w:r>
    <w:proofErr w:type="spellEnd"/>
    <w:r w:rsidRPr="00C804A3">
      <w:t>/98/Add.1 • G/</w:t>
    </w:r>
    <w:proofErr w:type="spellStart"/>
    <w:r w:rsidRPr="00C804A3">
      <w:t>SPS</w:t>
    </w:r>
    <w:proofErr w:type="spellEnd"/>
    <w:r w:rsidRPr="00C804A3">
      <w:t>/N/</w:t>
    </w:r>
    <w:proofErr w:type="spellStart"/>
    <w:r w:rsidRPr="00C804A3">
      <w:t>QAT</w:t>
    </w:r>
    <w:proofErr w:type="spellEnd"/>
    <w:r w:rsidRPr="00C804A3">
      <w:t>/102/Add.1 • G/</w:t>
    </w:r>
    <w:proofErr w:type="spellStart"/>
    <w:r w:rsidRPr="00C804A3">
      <w:t>SPS</w:t>
    </w:r>
    <w:proofErr w:type="spellEnd"/>
    <w:r w:rsidRPr="00C804A3">
      <w:t>/N/SAU/399/Add.1</w:t>
    </w:r>
  </w:p>
  <w:p w:rsidR="00C804A3" w:rsidRPr="00C804A3" w:rsidRDefault="00C804A3" w:rsidP="00C804A3">
    <w:pPr>
      <w:pStyle w:val="En-tte"/>
      <w:pBdr>
        <w:bottom w:val="single" w:sz="4" w:space="1" w:color="auto"/>
      </w:pBdr>
      <w:jc w:val="center"/>
    </w:pPr>
    <w:r w:rsidRPr="00C804A3">
      <w:t xml:space="preserve">- </w:t>
    </w:r>
    <w:r w:rsidRPr="00C804A3">
      <w:fldChar w:fldCharType="begin"/>
    </w:r>
    <w:r w:rsidRPr="00C804A3">
      <w:instrText xml:space="preserve"> PAGE  \* Arabic  \* MERGEFORMAT </w:instrText>
    </w:r>
    <w:r w:rsidRPr="00C804A3">
      <w:fldChar w:fldCharType="separate"/>
    </w:r>
    <w:r w:rsidRPr="00C804A3">
      <w:t>1</w:t>
    </w:r>
    <w:r w:rsidRPr="00C804A3">
      <w:fldChar w:fldCharType="end"/>
    </w:r>
    <w:r w:rsidRPr="00C804A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A3" w:rsidRPr="00C804A3" w:rsidRDefault="00C804A3" w:rsidP="00C804A3">
    <w:pPr>
      <w:pStyle w:val="En-tte"/>
      <w:spacing w:after="240"/>
      <w:jc w:val="center"/>
    </w:pPr>
    <w:r w:rsidRPr="00C804A3">
      <w:t>G/</w:t>
    </w:r>
    <w:proofErr w:type="spellStart"/>
    <w:r w:rsidRPr="00C804A3">
      <w:t>SPS</w:t>
    </w:r>
    <w:proofErr w:type="spellEnd"/>
    <w:r w:rsidRPr="00C804A3">
      <w:t>/N/ARE/178/Add.1 • G/</w:t>
    </w:r>
    <w:proofErr w:type="spellStart"/>
    <w:r w:rsidRPr="00C804A3">
      <w:t>SPS</w:t>
    </w:r>
    <w:proofErr w:type="spellEnd"/>
    <w:r w:rsidRPr="00C804A3">
      <w:t>/N/</w:t>
    </w:r>
    <w:proofErr w:type="spellStart"/>
    <w:r w:rsidRPr="00C804A3">
      <w:t>BHR</w:t>
    </w:r>
    <w:proofErr w:type="spellEnd"/>
    <w:r w:rsidRPr="00C804A3">
      <w:t>/201/Add.1 • G/</w:t>
    </w:r>
    <w:proofErr w:type="spellStart"/>
    <w:r w:rsidRPr="00C804A3">
      <w:t>SPS</w:t>
    </w:r>
    <w:proofErr w:type="spellEnd"/>
    <w:r w:rsidRPr="00C804A3">
      <w:t>/N/</w:t>
    </w:r>
    <w:proofErr w:type="spellStart"/>
    <w:r w:rsidRPr="00C804A3">
      <w:t>KWT</w:t>
    </w:r>
    <w:proofErr w:type="spellEnd"/>
    <w:r w:rsidRPr="00C804A3">
      <w:t>/52/Add.1 • G/</w:t>
    </w:r>
    <w:proofErr w:type="spellStart"/>
    <w:r w:rsidRPr="00C804A3">
      <w:t>SPS</w:t>
    </w:r>
    <w:proofErr w:type="spellEnd"/>
    <w:r w:rsidRPr="00C804A3">
      <w:t>/N/</w:t>
    </w:r>
    <w:proofErr w:type="spellStart"/>
    <w:r w:rsidRPr="00C804A3">
      <w:t>OMN</w:t>
    </w:r>
    <w:proofErr w:type="spellEnd"/>
    <w:r w:rsidRPr="00C804A3">
      <w:t>/98/Add.1 • G/</w:t>
    </w:r>
    <w:proofErr w:type="spellStart"/>
    <w:r w:rsidRPr="00C804A3">
      <w:t>SPS</w:t>
    </w:r>
    <w:proofErr w:type="spellEnd"/>
    <w:r w:rsidRPr="00C804A3">
      <w:t>/N/</w:t>
    </w:r>
    <w:proofErr w:type="spellStart"/>
    <w:r w:rsidRPr="00C804A3">
      <w:t>QAT</w:t>
    </w:r>
    <w:proofErr w:type="spellEnd"/>
    <w:r w:rsidRPr="00C804A3">
      <w:t>/102/Add.1 • G/</w:t>
    </w:r>
    <w:proofErr w:type="spellStart"/>
    <w:r w:rsidRPr="00C804A3">
      <w:t>SPS</w:t>
    </w:r>
    <w:proofErr w:type="spellEnd"/>
    <w:r w:rsidRPr="00C804A3">
      <w:t>/N/SAU/399/Add.1</w:t>
    </w:r>
    <w:r w:rsidRPr="00AF5606">
      <w:t xml:space="preserve"> • G/</w:t>
    </w:r>
    <w:proofErr w:type="spellStart"/>
    <w:r w:rsidRPr="00AF5606">
      <w:t>SPS</w:t>
    </w:r>
    <w:proofErr w:type="spellEnd"/>
    <w:r w:rsidRPr="00AF5606">
      <w:t>/N/</w:t>
    </w:r>
    <w:proofErr w:type="spellStart"/>
    <w:r w:rsidRPr="00AF5606">
      <w:t>YEM</w:t>
    </w:r>
    <w:proofErr w:type="spellEnd"/>
    <w:r w:rsidRPr="00AF5606">
      <w:t>/43/Add.1</w:t>
    </w:r>
  </w:p>
  <w:p w:rsidR="00C804A3" w:rsidRPr="00C804A3" w:rsidRDefault="00C804A3" w:rsidP="00C804A3">
    <w:pPr>
      <w:pStyle w:val="En-tte"/>
      <w:pBdr>
        <w:bottom w:val="single" w:sz="4" w:space="1" w:color="auto"/>
      </w:pBdr>
      <w:jc w:val="center"/>
    </w:pPr>
    <w:r w:rsidRPr="00C804A3">
      <w:t xml:space="preserve">- </w:t>
    </w:r>
    <w:r w:rsidRPr="00C804A3">
      <w:fldChar w:fldCharType="begin"/>
    </w:r>
    <w:r w:rsidRPr="00C804A3">
      <w:instrText xml:space="preserve"> PAGE  \* Arabic  \* MERGEFORMAT </w:instrText>
    </w:r>
    <w:r w:rsidRPr="00C804A3">
      <w:fldChar w:fldCharType="separate"/>
    </w:r>
    <w:r w:rsidRPr="00C804A3">
      <w:t>1</w:t>
    </w:r>
    <w:r w:rsidRPr="00C804A3">
      <w:fldChar w:fldCharType="end"/>
    </w:r>
    <w:r w:rsidRPr="00C804A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804A3" w:rsidRPr="00C804A3" w:rsidTr="00C804A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804A3" w:rsidRPr="00C804A3" w:rsidRDefault="00C804A3" w:rsidP="00C804A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804A3" w:rsidRPr="00C804A3" w:rsidRDefault="00C804A3" w:rsidP="00C804A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804A3" w:rsidRPr="00C804A3" w:rsidTr="00C804A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804A3" w:rsidRPr="00C804A3" w:rsidRDefault="00C804A3" w:rsidP="00C804A3">
          <w:pPr>
            <w:jc w:val="left"/>
            <w:rPr>
              <w:rFonts w:eastAsia="Verdana" w:cs="Verdana"/>
              <w:szCs w:val="18"/>
            </w:rPr>
          </w:pPr>
          <w:r w:rsidRPr="00C804A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804A3" w:rsidRPr="00C804A3" w:rsidRDefault="00C804A3" w:rsidP="00C804A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804A3" w:rsidRPr="00C804A3" w:rsidTr="00C804A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804A3" w:rsidRPr="00C804A3" w:rsidRDefault="00C804A3" w:rsidP="00C804A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804A3" w:rsidRDefault="00C804A3" w:rsidP="00C804A3">
          <w:pPr>
            <w:jc w:val="right"/>
            <w:rPr>
              <w:b/>
              <w:szCs w:val="16"/>
            </w:rPr>
          </w:pPr>
          <w:r w:rsidRPr="00C804A3">
            <w:rPr>
              <w:b/>
              <w:szCs w:val="18"/>
            </w:rPr>
            <w:t>G/</w:t>
          </w:r>
          <w:proofErr w:type="spellStart"/>
          <w:r w:rsidRPr="00C804A3">
            <w:rPr>
              <w:b/>
              <w:szCs w:val="18"/>
            </w:rPr>
            <w:t>SPS</w:t>
          </w:r>
          <w:proofErr w:type="spellEnd"/>
          <w:r w:rsidRPr="00C804A3">
            <w:rPr>
              <w:b/>
              <w:szCs w:val="18"/>
            </w:rPr>
            <w:t>/N/ARE/178/Add.1</w:t>
          </w:r>
          <w:r w:rsidRPr="00C804A3">
            <w:rPr>
              <w:b/>
              <w:szCs w:val="18"/>
            </w:rPr>
            <w:br/>
            <w:t>G/</w:t>
          </w:r>
          <w:proofErr w:type="spellStart"/>
          <w:r w:rsidRPr="00C804A3">
            <w:rPr>
              <w:b/>
              <w:szCs w:val="18"/>
            </w:rPr>
            <w:t>SPS</w:t>
          </w:r>
          <w:proofErr w:type="spellEnd"/>
          <w:r w:rsidRPr="00C804A3">
            <w:rPr>
              <w:b/>
              <w:szCs w:val="18"/>
            </w:rPr>
            <w:t>/N/</w:t>
          </w:r>
          <w:proofErr w:type="spellStart"/>
          <w:r w:rsidRPr="00C804A3">
            <w:rPr>
              <w:b/>
              <w:szCs w:val="18"/>
            </w:rPr>
            <w:t>BHR</w:t>
          </w:r>
          <w:proofErr w:type="spellEnd"/>
          <w:r w:rsidRPr="00C804A3">
            <w:rPr>
              <w:b/>
              <w:szCs w:val="18"/>
            </w:rPr>
            <w:t>/201/Add.1</w:t>
          </w:r>
          <w:r w:rsidRPr="00C804A3">
            <w:rPr>
              <w:b/>
              <w:szCs w:val="18"/>
            </w:rPr>
            <w:br/>
            <w:t>G/</w:t>
          </w:r>
          <w:proofErr w:type="spellStart"/>
          <w:r w:rsidRPr="00C804A3">
            <w:rPr>
              <w:b/>
              <w:szCs w:val="18"/>
            </w:rPr>
            <w:t>SPS</w:t>
          </w:r>
          <w:proofErr w:type="spellEnd"/>
          <w:r w:rsidRPr="00C804A3">
            <w:rPr>
              <w:b/>
              <w:szCs w:val="18"/>
            </w:rPr>
            <w:t>/N/</w:t>
          </w:r>
          <w:proofErr w:type="spellStart"/>
          <w:r w:rsidRPr="00C804A3">
            <w:rPr>
              <w:b/>
              <w:szCs w:val="18"/>
            </w:rPr>
            <w:t>KWT</w:t>
          </w:r>
          <w:proofErr w:type="spellEnd"/>
          <w:r w:rsidRPr="00C804A3">
            <w:rPr>
              <w:b/>
              <w:szCs w:val="18"/>
            </w:rPr>
            <w:t>/52/Add.1</w:t>
          </w:r>
          <w:r w:rsidRPr="00C804A3">
            <w:rPr>
              <w:b/>
              <w:szCs w:val="18"/>
            </w:rPr>
            <w:br/>
            <w:t>G/</w:t>
          </w:r>
          <w:proofErr w:type="spellStart"/>
          <w:r w:rsidRPr="00C804A3">
            <w:rPr>
              <w:b/>
              <w:szCs w:val="18"/>
            </w:rPr>
            <w:t>SPS</w:t>
          </w:r>
          <w:proofErr w:type="spellEnd"/>
          <w:r w:rsidRPr="00C804A3">
            <w:rPr>
              <w:b/>
              <w:szCs w:val="18"/>
            </w:rPr>
            <w:t>/N/</w:t>
          </w:r>
          <w:proofErr w:type="spellStart"/>
          <w:r w:rsidRPr="00C804A3">
            <w:rPr>
              <w:b/>
              <w:szCs w:val="18"/>
            </w:rPr>
            <w:t>OMN</w:t>
          </w:r>
          <w:proofErr w:type="spellEnd"/>
          <w:r w:rsidRPr="00C804A3">
            <w:rPr>
              <w:b/>
              <w:szCs w:val="18"/>
            </w:rPr>
            <w:t>/98/Add.1</w:t>
          </w:r>
          <w:r w:rsidRPr="00C804A3">
            <w:rPr>
              <w:b/>
              <w:szCs w:val="18"/>
            </w:rPr>
            <w:br/>
            <w:t>G/</w:t>
          </w:r>
          <w:proofErr w:type="spellStart"/>
          <w:r w:rsidRPr="00C804A3">
            <w:rPr>
              <w:b/>
              <w:szCs w:val="18"/>
            </w:rPr>
            <w:t>SPS</w:t>
          </w:r>
          <w:proofErr w:type="spellEnd"/>
          <w:r w:rsidRPr="00C804A3">
            <w:rPr>
              <w:b/>
              <w:szCs w:val="18"/>
            </w:rPr>
            <w:t>/N/</w:t>
          </w:r>
          <w:proofErr w:type="spellStart"/>
          <w:r w:rsidRPr="00C804A3">
            <w:rPr>
              <w:b/>
              <w:szCs w:val="18"/>
            </w:rPr>
            <w:t>QAT</w:t>
          </w:r>
          <w:proofErr w:type="spellEnd"/>
          <w:r w:rsidRPr="00C804A3">
            <w:rPr>
              <w:b/>
              <w:szCs w:val="18"/>
            </w:rPr>
            <w:t>/102/Add.1</w:t>
          </w:r>
          <w:r w:rsidRPr="00C804A3">
            <w:rPr>
              <w:b/>
              <w:szCs w:val="18"/>
            </w:rPr>
            <w:br/>
            <w:t>G/</w:t>
          </w:r>
          <w:proofErr w:type="spellStart"/>
          <w:r w:rsidRPr="00C804A3">
            <w:rPr>
              <w:b/>
              <w:szCs w:val="18"/>
            </w:rPr>
            <w:t>SPS</w:t>
          </w:r>
          <w:proofErr w:type="spellEnd"/>
          <w:r w:rsidRPr="00C804A3">
            <w:rPr>
              <w:b/>
              <w:szCs w:val="18"/>
            </w:rPr>
            <w:t>/N/SAU/399/Add.1</w:t>
          </w:r>
          <w:r>
            <w:rPr>
              <w:b/>
              <w:szCs w:val="18"/>
            </w:rPr>
            <w:br/>
          </w:r>
          <w:r>
            <w:rPr>
              <w:b/>
              <w:szCs w:val="16"/>
            </w:rPr>
            <w:t>G/</w:t>
          </w:r>
          <w:proofErr w:type="spellStart"/>
          <w:r>
            <w:rPr>
              <w:b/>
              <w:szCs w:val="16"/>
            </w:rPr>
            <w:t>SPS</w:t>
          </w:r>
          <w:proofErr w:type="spellEnd"/>
          <w:r>
            <w:rPr>
              <w:b/>
              <w:szCs w:val="16"/>
            </w:rPr>
            <w:t>/N/</w:t>
          </w:r>
          <w:proofErr w:type="spellStart"/>
          <w:r>
            <w:rPr>
              <w:b/>
              <w:szCs w:val="16"/>
            </w:rPr>
            <w:t>YEM</w:t>
          </w:r>
          <w:proofErr w:type="spellEnd"/>
          <w:r>
            <w:rPr>
              <w:b/>
              <w:szCs w:val="16"/>
            </w:rPr>
            <w:t>/43/Add.1</w:t>
          </w:r>
        </w:p>
        <w:p w:rsidR="00C804A3" w:rsidRPr="00C804A3" w:rsidRDefault="00C804A3" w:rsidP="00C804A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804A3" w:rsidRPr="00C804A3" w:rsidTr="00C804A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804A3" w:rsidRPr="00C804A3" w:rsidRDefault="00C804A3" w:rsidP="00C804A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804A3" w:rsidRPr="00C804A3" w:rsidRDefault="00C804A3" w:rsidP="00C804A3">
          <w:pPr>
            <w:jc w:val="right"/>
            <w:rPr>
              <w:rFonts w:eastAsia="Verdana" w:cs="Verdana"/>
              <w:szCs w:val="18"/>
            </w:rPr>
          </w:pPr>
          <w:r w:rsidRPr="00C804A3">
            <w:rPr>
              <w:rFonts w:eastAsia="Verdana" w:cs="Verdana"/>
              <w:szCs w:val="18"/>
            </w:rPr>
            <w:t>28 de agosto de 2019</w:t>
          </w:r>
        </w:p>
      </w:tc>
    </w:tr>
    <w:tr w:rsidR="00C804A3" w:rsidRPr="00C804A3" w:rsidTr="00C804A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804A3" w:rsidRPr="00C804A3" w:rsidRDefault="00C804A3" w:rsidP="00C804A3">
          <w:pPr>
            <w:jc w:val="left"/>
            <w:rPr>
              <w:rFonts w:eastAsia="Verdana" w:cs="Verdana"/>
              <w:b/>
              <w:szCs w:val="18"/>
            </w:rPr>
          </w:pPr>
          <w:r w:rsidRPr="00C804A3">
            <w:rPr>
              <w:rFonts w:eastAsia="Verdana" w:cs="Verdana"/>
              <w:color w:val="FF0000"/>
              <w:szCs w:val="18"/>
            </w:rPr>
            <w:t>(19</w:t>
          </w:r>
          <w:r w:rsidRPr="00C804A3">
            <w:rPr>
              <w:rFonts w:eastAsia="Verdana" w:cs="Verdana"/>
              <w:color w:val="FF0000"/>
              <w:szCs w:val="18"/>
            </w:rPr>
            <w:noBreakHyphen/>
          </w:r>
          <w:r w:rsidR="000A34DB">
            <w:rPr>
              <w:rFonts w:eastAsia="Verdana" w:cs="Verdana"/>
              <w:color w:val="FF0000"/>
              <w:szCs w:val="18"/>
            </w:rPr>
            <w:t>5526</w:t>
          </w:r>
          <w:r w:rsidRPr="00C804A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804A3" w:rsidRPr="00C804A3" w:rsidRDefault="00C804A3" w:rsidP="00C804A3">
          <w:pPr>
            <w:jc w:val="right"/>
            <w:rPr>
              <w:rFonts w:eastAsia="Verdana" w:cs="Verdana"/>
              <w:szCs w:val="18"/>
            </w:rPr>
          </w:pPr>
          <w:r w:rsidRPr="00C804A3">
            <w:rPr>
              <w:rFonts w:eastAsia="Verdana" w:cs="Verdana"/>
              <w:szCs w:val="18"/>
            </w:rPr>
            <w:t xml:space="preserve">Página: </w:t>
          </w:r>
          <w:r w:rsidRPr="00C804A3">
            <w:rPr>
              <w:rFonts w:eastAsia="Verdana" w:cs="Verdana"/>
              <w:szCs w:val="18"/>
            </w:rPr>
            <w:fldChar w:fldCharType="begin"/>
          </w:r>
          <w:r w:rsidRPr="00C804A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804A3">
            <w:rPr>
              <w:rFonts w:eastAsia="Verdana" w:cs="Verdana"/>
              <w:szCs w:val="18"/>
            </w:rPr>
            <w:fldChar w:fldCharType="separate"/>
          </w:r>
          <w:r w:rsidRPr="00C804A3">
            <w:rPr>
              <w:rFonts w:eastAsia="Verdana" w:cs="Verdana"/>
              <w:szCs w:val="18"/>
            </w:rPr>
            <w:t>1</w:t>
          </w:r>
          <w:r w:rsidRPr="00C804A3">
            <w:rPr>
              <w:rFonts w:eastAsia="Verdana" w:cs="Verdana"/>
              <w:szCs w:val="18"/>
            </w:rPr>
            <w:fldChar w:fldCharType="end"/>
          </w:r>
          <w:r w:rsidRPr="00C804A3">
            <w:rPr>
              <w:rFonts w:eastAsia="Verdana" w:cs="Verdana"/>
              <w:szCs w:val="18"/>
            </w:rPr>
            <w:t>/</w:t>
          </w:r>
          <w:r w:rsidRPr="00C804A3">
            <w:rPr>
              <w:rFonts w:eastAsia="Verdana" w:cs="Verdana"/>
              <w:szCs w:val="18"/>
            </w:rPr>
            <w:fldChar w:fldCharType="begin"/>
          </w:r>
          <w:r w:rsidRPr="00C804A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804A3">
            <w:rPr>
              <w:rFonts w:eastAsia="Verdana" w:cs="Verdana"/>
              <w:szCs w:val="18"/>
            </w:rPr>
            <w:fldChar w:fldCharType="separate"/>
          </w:r>
          <w:r w:rsidRPr="00C804A3">
            <w:rPr>
              <w:rFonts w:eastAsia="Verdana" w:cs="Verdana"/>
              <w:szCs w:val="18"/>
            </w:rPr>
            <w:t>2</w:t>
          </w:r>
          <w:r w:rsidRPr="00C804A3">
            <w:rPr>
              <w:rFonts w:eastAsia="Verdana" w:cs="Verdana"/>
              <w:szCs w:val="18"/>
            </w:rPr>
            <w:fldChar w:fldCharType="end"/>
          </w:r>
        </w:p>
      </w:tc>
    </w:tr>
    <w:tr w:rsidR="00C804A3" w:rsidRPr="00C804A3" w:rsidTr="00C804A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804A3" w:rsidRPr="00C804A3" w:rsidRDefault="00C804A3" w:rsidP="00C804A3">
          <w:pPr>
            <w:jc w:val="left"/>
            <w:rPr>
              <w:rFonts w:eastAsia="Verdana" w:cs="Verdana"/>
              <w:szCs w:val="18"/>
            </w:rPr>
          </w:pPr>
          <w:r w:rsidRPr="00C804A3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804A3" w:rsidRPr="00C804A3" w:rsidRDefault="00C804A3" w:rsidP="00C804A3">
          <w:pPr>
            <w:jc w:val="right"/>
            <w:rPr>
              <w:rFonts w:eastAsia="Verdana" w:cs="Verdana"/>
              <w:bCs/>
              <w:szCs w:val="18"/>
            </w:rPr>
          </w:pPr>
          <w:r w:rsidRPr="00C804A3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C804A3" w:rsidRDefault="00ED54E0" w:rsidP="00C804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B669E4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9D68BC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0381D7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9B6A446"/>
    <w:numStyleLink w:val="LegalHeadings"/>
  </w:abstractNum>
  <w:abstractNum w:abstractNumId="12" w15:restartNumberingAfterBreak="0">
    <w:nsid w:val="57551E12"/>
    <w:multiLevelType w:val="multilevel"/>
    <w:tmpl w:val="19B6A44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34DB"/>
    <w:rsid w:val="000A4945"/>
    <w:rsid w:val="000B31E1"/>
    <w:rsid w:val="000F05ED"/>
    <w:rsid w:val="00104935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A038E"/>
    <w:rsid w:val="002C2BAC"/>
    <w:rsid w:val="002F1872"/>
    <w:rsid w:val="00312AB5"/>
    <w:rsid w:val="00350C33"/>
    <w:rsid w:val="003572B4"/>
    <w:rsid w:val="00361102"/>
    <w:rsid w:val="00366F84"/>
    <w:rsid w:val="00404402"/>
    <w:rsid w:val="0042021D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B30A6"/>
    <w:rsid w:val="008D51CD"/>
    <w:rsid w:val="008E372C"/>
    <w:rsid w:val="00934B4C"/>
    <w:rsid w:val="0099458A"/>
    <w:rsid w:val="009A1BA8"/>
    <w:rsid w:val="009A6F54"/>
    <w:rsid w:val="00A02A99"/>
    <w:rsid w:val="00A5199A"/>
    <w:rsid w:val="00A6057A"/>
    <w:rsid w:val="00A74017"/>
    <w:rsid w:val="00A74F19"/>
    <w:rsid w:val="00AA332C"/>
    <w:rsid w:val="00AB49C0"/>
    <w:rsid w:val="00AC1854"/>
    <w:rsid w:val="00AC27F8"/>
    <w:rsid w:val="00AD0FDA"/>
    <w:rsid w:val="00AD4C72"/>
    <w:rsid w:val="00AE2AEE"/>
    <w:rsid w:val="00AF5606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4A3"/>
    <w:rsid w:val="00C808FC"/>
    <w:rsid w:val="00CD7D97"/>
    <w:rsid w:val="00CE3EE6"/>
    <w:rsid w:val="00CE4BA1"/>
    <w:rsid w:val="00D000C7"/>
    <w:rsid w:val="00D0271D"/>
    <w:rsid w:val="00D06EF3"/>
    <w:rsid w:val="00D07E54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866C6D4"/>
  <w15:docId w15:val="{D4A1B3B0-D734-4C15-B283-9807F1AB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A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C804A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804A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804A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804A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804A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804A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804A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804A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804A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804A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C804A3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C804A3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C804A3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C804A3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C804A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C804A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C804A3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C804A3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C804A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804A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C804A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804A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C804A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804A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C804A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804A3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C804A3"/>
    <w:pPr>
      <w:numPr>
        <w:numId w:val="6"/>
      </w:numPr>
    </w:pPr>
  </w:style>
  <w:style w:type="paragraph" w:styleId="Listepuces">
    <w:name w:val="List Bullet"/>
    <w:basedOn w:val="Normal"/>
    <w:uiPriority w:val="1"/>
    <w:rsid w:val="00C804A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804A3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804A3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804A3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804A3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C804A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804A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804A3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C804A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804A3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C804A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804A3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C804A3"/>
    <w:rPr>
      <w:szCs w:val="20"/>
    </w:rPr>
  </w:style>
  <w:style w:type="character" w:customStyle="1" w:styleId="NotedefinCar">
    <w:name w:val="Note de fin Car"/>
    <w:link w:val="Notedefin"/>
    <w:uiPriority w:val="49"/>
    <w:rsid w:val="00C804A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804A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804A3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C804A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804A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C804A3"/>
    <w:pPr>
      <w:ind w:left="567" w:right="567" w:firstLine="0"/>
    </w:pPr>
  </w:style>
  <w:style w:type="character" w:styleId="Appelnotedebasdep">
    <w:name w:val="footnote reference"/>
    <w:uiPriority w:val="5"/>
    <w:rsid w:val="00C804A3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C804A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804A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804A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804A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804A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804A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804A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804A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804A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804A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804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804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804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804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804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804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804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804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804A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804A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804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4A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804A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804A3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804A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804A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804A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804A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804A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804A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804A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804A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804A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804A3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804A3"/>
  </w:style>
  <w:style w:type="paragraph" w:styleId="Normalcentr">
    <w:name w:val="Block Text"/>
    <w:basedOn w:val="Normal"/>
    <w:uiPriority w:val="99"/>
    <w:semiHidden/>
    <w:unhideWhenUsed/>
    <w:rsid w:val="00C804A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804A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804A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804A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804A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804A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804A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804A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804A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804A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804A3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C804A3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804A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804A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04A3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C804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04A3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804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804A3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804A3"/>
  </w:style>
  <w:style w:type="character" w:customStyle="1" w:styleId="DateCar">
    <w:name w:val="Date Car"/>
    <w:basedOn w:val="Policepardfaut"/>
    <w:link w:val="Date"/>
    <w:uiPriority w:val="99"/>
    <w:semiHidden/>
    <w:rsid w:val="00C804A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804A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804A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804A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804A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C804A3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C804A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804A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804A3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C804A3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804A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804A3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C804A3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C804A3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C804A3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C804A3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804A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804A3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C804A3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C804A3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C804A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804A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804A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804A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804A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804A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804A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804A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804A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804A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804A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C804A3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804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804A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C804A3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C804A3"/>
    <w:rPr>
      <w:lang w:val="es-ES"/>
    </w:rPr>
  </w:style>
  <w:style w:type="paragraph" w:styleId="Liste">
    <w:name w:val="List"/>
    <w:basedOn w:val="Normal"/>
    <w:uiPriority w:val="99"/>
    <w:semiHidden/>
    <w:unhideWhenUsed/>
    <w:rsid w:val="00C804A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804A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804A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804A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804A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804A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804A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804A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804A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804A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804A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804A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804A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804A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804A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804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804A3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804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804A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C804A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04A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804A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804A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804A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C804A3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C804A3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C804A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04A3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C804A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804A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804A3"/>
  </w:style>
  <w:style w:type="character" w:customStyle="1" w:styleId="SalutationsCar">
    <w:name w:val="Salutations Car"/>
    <w:basedOn w:val="Policepardfaut"/>
    <w:link w:val="Salutations"/>
    <w:uiPriority w:val="99"/>
    <w:semiHidden/>
    <w:rsid w:val="00C804A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804A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804A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C804A3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C804A3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C804A3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C804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804A3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AC185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C185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C185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C185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C185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C185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C185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C185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C185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C185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C185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C185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C185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C185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AC18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C185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C185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C185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C185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C185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C185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C18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C185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C185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C185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C185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C185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C185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C18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C18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C18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C18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C18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C18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C18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C185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C185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C185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C185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C185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C185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C185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C185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C185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C185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C185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C185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C185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C185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AC1854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AC1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C1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C1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C1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C1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C1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C1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AC185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C185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C185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C185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C185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C185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C185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AC185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C185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C185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C185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C185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C185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C185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C18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C185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C185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C185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C185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C185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C185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C185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C185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C185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C185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C185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C185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C185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C185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C185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C185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C185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C185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C185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C185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C185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C185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C185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C185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C185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C185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C185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AC1854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AC18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AC18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AC185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C18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C185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AC1854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AC18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AC1854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SAU/19_4682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OMC - WTO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Simon, Alma</dc:creator>
  <dc:description>LDIMD - DTU</dc:description>
  <cp:lastModifiedBy>Laverriere, Chantal</cp:lastModifiedBy>
  <cp:revision>4</cp:revision>
  <dcterms:created xsi:type="dcterms:W3CDTF">2019-09-02T12:38:00Z</dcterms:created>
  <dcterms:modified xsi:type="dcterms:W3CDTF">2019-09-03T05:17:00Z</dcterms:modified>
</cp:coreProperties>
</file>