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007F1B" w:rsidP="004C72EA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0979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1" w:name="sps1a"/>
            <w:r w:rsidRPr="00012939">
              <w:rPr>
                <w:caps/>
                <w:u w:val="single"/>
              </w:rPr>
              <w:t>Chile</w:t>
            </w:r>
            <w:bookmarkEnd w:id="1"/>
          </w:p>
          <w:p w:rsidR="00B91FF3" w:rsidRPr="00DA2000" w:rsidRDefault="00007F1B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2" w:name="sps1b"/>
            <w:bookmarkEnd w:id="2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Agrícola y Ganadero</w:t>
            </w:r>
            <w:bookmarkStart w:id="3" w:name="sps2a"/>
            <w:bookmarkEnd w:id="3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Maní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hypogea</w:t>
            </w:r>
            <w:proofErr w:type="spellEnd"/>
            <w:r>
              <w:rPr>
                <w:i/>
                <w:iCs/>
              </w:rPr>
              <w:t>)</w:t>
            </w:r>
            <w:bookmarkStart w:id="4" w:name="sps3a"/>
            <w:bookmarkEnd w:id="4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007F1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5" w:name="sps4b"/>
            <w:r w:rsidRPr="00DA2000">
              <w:rPr>
                <w:b/>
              </w:rPr>
              <w:t>X</w:t>
            </w:r>
            <w:bookmarkEnd w:id="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6" w:name="sps4bbis"/>
            <w:bookmarkEnd w:id="6"/>
          </w:p>
          <w:p w:rsidR="00B91FF3" w:rsidRPr="00DA2000" w:rsidRDefault="00007F1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7" w:name="sps4abis"/>
            <w:bookmarkEnd w:id="7"/>
            <w:r w:rsidRPr="00DA2000">
              <w:rPr>
                <w:b/>
              </w:rPr>
              <w:tab/>
              <w:t xml:space="preserve">Regiones o países específicos: </w:t>
            </w:r>
            <w:bookmarkStart w:id="8" w:name="sps4a"/>
            <w:bookmarkEnd w:id="8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Establece requisitos fitosanitarios de importación para frutos secos de maní (</w:t>
            </w:r>
            <w:proofErr w:type="spellStart"/>
            <w:r>
              <w:rPr>
                <w:i/>
                <w:iCs/>
              </w:rPr>
              <w:t>Arachis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hypogea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 con cascara procedente de todo origen</w:t>
            </w:r>
            <w:bookmarkStart w:id="9" w:name="sps5a"/>
            <w:bookmarkEnd w:id="9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10" w:name="sps5b"/>
            <w:r w:rsidRPr="00DA2000">
              <w:t>español</w:t>
            </w:r>
            <w:bookmarkEnd w:id="10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1" w:name="sps5c"/>
            <w:r w:rsidRPr="00DA2000">
              <w:t>3</w:t>
            </w:r>
            <w:bookmarkEnd w:id="11"/>
          </w:p>
          <w:p w:rsidR="00B91FF3" w:rsidRPr="00DA2000" w:rsidRDefault="006E5CF0" w:rsidP="00DA2000">
            <w:pPr>
              <w:spacing w:after="120"/>
            </w:pPr>
            <w:hyperlink r:id="rId8" w:tgtFrame="_blank" w:history="1">
              <w:r w:rsidR="00007F1B">
                <w:rPr>
                  <w:color w:val="0000FF"/>
                  <w:u w:val="single"/>
                </w:rPr>
                <w:t>https://members.wto.org/crnattachments/2018/SPS/CHL/18_0125_00_s.pdf</w:t>
              </w:r>
            </w:hyperlink>
            <w:bookmarkStart w:id="12" w:name="sps5d"/>
            <w:bookmarkEnd w:id="12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1C90" w:rsidRDefault="00007F1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 xml:space="preserve">Descripción del contenido: </w:t>
            </w:r>
          </w:p>
          <w:p w:rsidR="00B91FF3" w:rsidRPr="00DA2000" w:rsidRDefault="00007F1B" w:rsidP="004C72EA">
            <w:pPr>
              <w:pStyle w:val="ListParagraph"/>
              <w:numPr>
                <w:ilvl w:val="0"/>
                <w:numId w:val="17"/>
              </w:numPr>
              <w:spacing w:after="120"/>
              <w:ind w:left="351" w:hanging="357"/>
            </w:pPr>
            <w:r>
              <w:t>Se establecen los siguientes requisitos fitosanitarios de importación para frutos secos de maní con cáscara , procedentes de todo origen.</w:t>
            </w:r>
          </w:p>
          <w:p w:rsidR="00007F1B" w:rsidRDefault="00001C90" w:rsidP="004C72EA">
            <w:pPr>
              <w:spacing w:after="120"/>
              <w:ind w:left="857" w:hanging="505"/>
            </w:pPr>
            <w:r>
              <w:t>1.1</w:t>
            </w:r>
            <w:r>
              <w:tab/>
            </w:r>
            <w:r w:rsidR="00007F1B">
              <w:t>El envío deberá venir amparado por un Certificado Fitosanitario Oficial del país de origen, en el cual consten la siguiente declaración adicional:</w:t>
            </w:r>
          </w:p>
          <w:p w:rsidR="00220979" w:rsidRDefault="00007F1B" w:rsidP="004C72EA">
            <w:pPr>
              <w:spacing w:after="120"/>
              <w:ind w:left="857" w:hanging="505"/>
            </w:pPr>
            <w:r>
              <w:tab/>
              <w:t xml:space="preserve">El envío fue sometido a un tratamiento para el control de </w:t>
            </w:r>
            <w:proofErr w:type="spellStart"/>
            <w:r w:rsidRPr="00007F1B">
              <w:rPr>
                <w:i/>
              </w:rPr>
              <w:t>Trogoderma</w:t>
            </w:r>
            <w:proofErr w:type="spellEnd"/>
            <w:r w:rsidRPr="00007F1B">
              <w:rPr>
                <w:i/>
              </w:rPr>
              <w:t xml:space="preserve"> </w:t>
            </w:r>
            <w:proofErr w:type="spellStart"/>
            <w:r w:rsidRPr="00007F1B">
              <w:rPr>
                <w:i/>
              </w:rPr>
              <w:t>granarium</w:t>
            </w:r>
            <w:proofErr w:type="spellEnd"/>
            <w:r>
              <w:t xml:space="preserve"> (Col., </w:t>
            </w:r>
            <w:proofErr w:type="spellStart"/>
            <w:r>
              <w:t>Dermestidae</w:t>
            </w:r>
            <w:proofErr w:type="spellEnd"/>
            <w:r>
              <w:t xml:space="preserve">), </w:t>
            </w:r>
            <w:proofErr w:type="spellStart"/>
            <w:r w:rsidRPr="00007F1B">
              <w:rPr>
                <w:i/>
              </w:rPr>
              <w:t>Corcyra</w:t>
            </w:r>
            <w:proofErr w:type="spellEnd"/>
            <w:r w:rsidRPr="00007F1B">
              <w:rPr>
                <w:i/>
              </w:rPr>
              <w:t xml:space="preserve"> </w:t>
            </w:r>
            <w:proofErr w:type="spellStart"/>
            <w:r w:rsidRPr="00007F1B">
              <w:rPr>
                <w:i/>
              </w:rPr>
              <w:t>cephalonica</w:t>
            </w:r>
            <w:proofErr w:type="spellEnd"/>
            <w:r>
              <w:t xml:space="preserve"> (</w:t>
            </w:r>
            <w:proofErr w:type="spellStart"/>
            <w:r>
              <w:t>Lep</w:t>
            </w:r>
            <w:proofErr w:type="spellEnd"/>
            <w:r>
              <w:t xml:space="preserve">., </w:t>
            </w:r>
            <w:proofErr w:type="spellStart"/>
            <w:r>
              <w:t>Tortricidae</w:t>
            </w:r>
            <w:proofErr w:type="spellEnd"/>
            <w:r>
              <w:t xml:space="preserve">), </w:t>
            </w:r>
            <w:proofErr w:type="spellStart"/>
            <w:r w:rsidRPr="00007F1B">
              <w:rPr>
                <w:i/>
              </w:rPr>
              <w:t>Caryedon</w:t>
            </w:r>
            <w:proofErr w:type="spellEnd"/>
            <w:r w:rsidRPr="00007F1B">
              <w:rPr>
                <w:i/>
              </w:rPr>
              <w:t xml:space="preserve"> </w:t>
            </w:r>
            <w:proofErr w:type="spellStart"/>
            <w:r w:rsidRPr="00007F1B">
              <w:rPr>
                <w:i/>
              </w:rPr>
              <w:t>serratus</w:t>
            </w:r>
            <w:proofErr w:type="spellEnd"/>
            <w:r>
              <w:t xml:space="preserve"> (Col., </w:t>
            </w:r>
            <w:proofErr w:type="spellStart"/>
            <w:r>
              <w:t>Bruchidae</w:t>
            </w:r>
            <w:proofErr w:type="spellEnd"/>
            <w:r>
              <w:t xml:space="preserve">), </w:t>
            </w:r>
            <w:proofErr w:type="spellStart"/>
            <w:r w:rsidRPr="00007F1B">
              <w:rPr>
                <w:i/>
              </w:rPr>
              <w:t>Callosobruchus</w:t>
            </w:r>
            <w:proofErr w:type="spellEnd"/>
            <w:r w:rsidRPr="00007F1B">
              <w:rPr>
                <w:i/>
              </w:rPr>
              <w:t xml:space="preserve"> </w:t>
            </w:r>
            <w:proofErr w:type="spellStart"/>
            <w:r w:rsidRPr="00007F1B">
              <w:rPr>
                <w:i/>
              </w:rPr>
              <w:t>analis</w:t>
            </w:r>
            <w:proofErr w:type="spellEnd"/>
            <w:r>
              <w:t xml:space="preserve"> (Col., </w:t>
            </w:r>
            <w:proofErr w:type="spellStart"/>
            <w:r>
              <w:t>Bruchidae</w:t>
            </w:r>
            <w:proofErr w:type="spellEnd"/>
            <w:r>
              <w:t xml:space="preserve">), </w:t>
            </w:r>
            <w:proofErr w:type="spellStart"/>
            <w:r w:rsidRPr="00007F1B">
              <w:rPr>
                <w:i/>
              </w:rPr>
              <w:t>Callosobruchus</w:t>
            </w:r>
            <w:proofErr w:type="spellEnd"/>
            <w:r w:rsidRPr="00007F1B">
              <w:rPr>
                <w:i/>
              </w:rPr>
              <w:t xml:space="preserve"> </w:t>
            </w:r>
            <w:proofErr w:type="spellStart"/>
            <w:r w:rsidRPr="00007F1B">
              <w:rPr>
                <w:i/>
              </w:rPr>
              <w:t>theobromae</w:t>
            </w:r>
            <w:proofErr w:type="spellEnd"/>
            <w:r>
              <w:t xml:space="preserve"> (Col., </w:t>
            </w:r>
            <w:proofErr w:type="spellStart"/>
            <w:r>
              <w:t>Bruchidae</w:t>
            </w:r>
            <w:proofErr w:type="spellEnd"/>
            <w:r>
              <w:t xml:space="preserve">). Se deberá especificar el tratamiento en la Sección III del certificado fitosanitario indicando producto, dosis, tiempo de exposición, temperatura del producto y fecha de </w:t>
            </w:r>
            <w:r w:rsidR="00001C90">
              <w:t>tratamiento, según corresponda.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ind w:left="351" w:hanging="357"/>
            </w:pPr>
            <w:r>
              <w:t>Se aceptarán como tratamientos de fumigación la alternativas señaladas en esta resolución.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ind w:left="354"/>
            </w:pPr>
            <w:r>
              <w:t>Se aceptará como declaración adicional alternativa, que la/s plaga/s no está(n) presentes en el país de origen.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ind w:left="354"/>
            </w:pPr>
            <w:r>
              <w:t>Los envíos una vez sometidos al tratamiento de fumigación, deberán mantenerse resguardados en el lugar de acopio, durante el</w:t>
            </w:r>
            <w:r w:rsidR="00001C90">
              <w:t xml:space="preserve"> despacho y transporte a Chile.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ind w:left="354"/>
            </w:pPr>
            <w:r>
              <w:t>El envío debe venir libre de suel</w:t>
            </w:r>
            <w:r w:rsidR="00001C90">
              <w:t>o y otros restos vegetales.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ind w:left="354"/>
            </w:pPr>
            <w:r>
              <w:t xml:space="preserve">Los envases deberán ser de primer uso, no permitiéndose el </w:t>
            </w:r>
            <w:proofErr w:type="spellStart"/>
            <w:r>
              <w:t>reenvase</w:t>
            </w:r>
            <w:proofErr w:type="spellEnd"/>
            <w:r>
              <w:t xml:space="preserve">, cerrados, resistentes a la manipulación y etiquetados o rotulados de acuerdo a normativa </w:t>
            </w:r>
            <w:proofErr w:type="spellStart"/>
            <w:r>
              <w:t>SAG</w:t>
            </w:r>
            <w:proofErr w:type="spellEnd"/>
            <w:r>
              <w:t xml:space="preserve"> vigente.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ind w:left="354"/>
            </w:pPr>
            <w:r>
              <w:t>El material de embalaje debe ser adecuado para eventuales acciones de tratamientos cuarenten</w:t>
            </w:r>
            <w:r w:rsidR="00001C90">
              <w:t>arios en los puntos de ingreso.</w:t>
            </w:r>
          </w:p>
          <w:p w:rsidR="00220979" w:rsidRDefault="00007F1B" w:rsidP="004C72EA">
            <w:pPr>
              <w:pStyle w:val="ListParagraph"/>
              <w:numPr>
                <w:ilvl w:val="0"/>
                <w:numId w:val="17"/>
              </w:numPr>
              <w:ind w:left="351" w:hanging="357"/>
              <w:contextualSpacing w:val="0"/>
            </w:pPr>
            <w:r>
              <w:t>La madera de los embalajes y pallet, como también la madera utilizada como material de acomodación deberá cumplir con las regulaciones cuarente</w:t>
            </w:r>
            <w:r w:rsidR="00001C90">
              <w:t>narias para el ingreso al país.</w:t>
            </w:r>
          </w:p>
          <w:p w:rsidR="00220979" w:rsidRDefault="00007F1B" w:rsidP="004C72EA">
            <w:pPr>
              <w:pStyle w:val="ListParagraph"/>
              <w:numPr>
                <w:ilvl w:val="0"/>
                <w:numId w:val="17"/>
              </w:numPr>
              <w:ind w:left="351" w:hanging="357"/>
              <w:contextualSpacing w:val="0"/>
            </w:pPr>
            <w:r>
              <w:lastRenderedPageBreak/>
              <w:t>A su arribo al país, el envío será inspeccionado por los profesionales del Servicio Agrícola y Ganadero presentes en los punto de ingreso habilitados, quienes verificarán el cumplimiento de los requisitos y condiciones fitosanitarias y con la documentación adjunta, resolverán la pertinencia de su internación o la adopción de las medidas que sean procedentes de acue</w:t>
            </w:r>
            <w:r w:rsidR="00001C90">
              <w:t>rdo con la legislación vigente.</w:t>
            </w:r>
          </w:p>
          <w:p w:rsidR="00220979" w:rsidRDefault="00007F1B" w:rsidP="00001C90">
            <w:pPr>
              <w:pStyle w:val="ListParagraph"/>
              <w:numPr>
                <w:ilvl w:val="0"/>
                <w:numId w:val="17"/>
              </w:numPr>
              <w:spacing w:after="120"/>
              <w:ind w:left="354"/>
            </w:pPr>
            <w:r>
              <w:t>Los incumplimientos a las disposiciones de la presente resolución serán tramitados y sancionado de acuerdo a la Ley N° 18.755 y el Decreto Ley N° 3.557.</w:t>
            </w:r>
            <w:bookmarkStart w:id="13" w:name="sps6a"/>
            <w:bookmarkEnd w:id="13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</w:t>
            </w:r>
            <w:bookmarkStart w:id="16" w:name="sps7c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</w:t>
            </w:r>
            <w:bookmarkStart w:id="18" w:name="sps7e"/>
            <w:r w:rsidRPr="00DA2000">
              <w:rPr>
                <w:b/>
              </w:rPr>
              <w:t>X</w:t>
            </w:r>
            <w:bookmarkEnd w:id="18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9" w:name="sps7f"/>
            <w:bookmarkEnd w:id="19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007F1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007F1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A35E5D" w:rsidRDefault="00007F1B" w:rsidP="004C72EA">
            <w:pPr>
              <w:spacing w:after="120"/>
              <w:ind w:left="720" w:hanging="720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24" w:name="sps8c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>:</w:t>
            </w:r>
            <w:bookmarkStart w:id="25" w:name="sps8ctext"/>
          </w:p>
          <w:p w:rsidR="00B91FF3" w:rsidRPr="00DA2000" w:rsidRDefault="00007F1B" w:rsidP="00A35E5D">
            <w:pPr>
              <w:pStyle w:val="ListParagraph"/>
              <w:numPr>
                <w:ilvl w:val="0"/>
                <w:numId w:val="18"/>
              </w:numPr>
              <w:spacing w:after="120"/>
              <w:ind w:left="956" w:hanging="238"/>
            </w:pPr>
            <w:proofErr w:type="spellStart"/>
            <w:r w:rsidRPr="00DA2000">
              <w:t>NIMF</w:t>
            </w:r>
            <w:proofErr w:type="spellEnd"/>
            <w:r w:rsidRPr="00DA2000">
              <w:t xml:space="preserve"> N°</w:t>
            </w:r>
            <w:r w:rsidR="00A35E5D">
              <w:t> </w:t>
            </w:r>
            <w:r w:rsidRPr="00DA2000">
              <w:t xml:space="preserve">1 "Principios fitosanitarios para la protección de las plantas y la aplicación de medidas fitosanitarias en el comercio internacional" (FAO, 2006) de la </w:t>
            </w:r>
            <w:proofErr w:type="spellStart"/>
            <w:r w:rsidRPr="00DA2000">
              <w:t>CIPF</w:t>
            </w:r>
            <w:proofErr w:type="spellEnd"/>
          </w:p>
          <w:p w:rsidR="00220979" w:rsidRPr="00DA2000" w:rsidRDefault="00A35E5D" w:rsidP="00A35E5D">
            <w:pPr>
              <w:pStyle w:val="ListParagraph"/>
              <w:numPr>
                <w:ilvl w:val="0"/>
                <w:numId w:val="18"/>
              </w:numPr>
              <w:spacing w:after="120"/>
              <w:ind w:left="956" w:hanging="238"/>
            </w:pPr>
            <w:proofErr w:type="spellStart"/>
            <w:r>
              <w:t>NIMF</w:t>
            </w:r>
            <w:proofErr w:type="spellEnd"/>
            <w:r>
              <w:t xml:space="preserve"> N° </w:t>
            </w:r>
            <w:r w:rsidR="00007F1B" w:rsidRPr="00DA2000">
              <w:t xml:space="preserve">2 "Marco para el Análisis de Riesgo de Plagas" (FAO, 2006) de la </w:t>
            </w:r>
            <w:proofErr w:type="spellStart"/>
            <w:r w:rsidR="00007F1B" w:rsidRPr="00DA2000">
              <w:t>CIPF</w:t>
            </w:r>
            <w:proofErr w:type="spellEnd"/>
            <w:r w:rsidR="00007F1B" w:rsidRPr="00DA2000">
              <w:t xml:space="preserve">, y </w:t>
            </w:r>
            <w:proofErr w:type="spellStart"/>
            <w:r w:rsidR="00007F1B" w:rsidRPr="00DA2000">
              <w:t>NIMF</w:t>
            </w:r>
            <w:proofErr w:type="spellEnd"/>
            <w:r w:rsidR="00007F1B" w:rsidRPr="00DA2000">
              <w:t xml:space="preserve"> N°</w:t>
            </w:r>
            <w:r>
              <w:t> </w:t>
            </w:r>
            <w:r w:rsidR="00007F1B" w:rsidRPr="00DA2000">
              <w:t xml:space="preserve">11 "Análisis de Riesgo de Plagas para Plagas Cuarentenarias", considerando que se realizó un </w:t>
            </w:r>
            <w:proofErr w:type="spellStart"/>
            <w:r w:rsidR="00007F1B" w:rsidRPr="00DA2000">
              <w:t>ARP</w:t>
            </w:r>
            <w:proofErr w:type="spellEnd"/>
            <w:r w:rsidR="00007F1B" w:rsidRPr="00DA2000">
              <w:t xml:space="preserve"> previo al establecimiento de requisitos</w:t>
            </w:r>
          </w:p>
          <w:p w:rsidR="00220979" w:rsidRPr="00DA2000" w:rsidRDefault="00007F1B" w:rsidP="00A35E5D">
            <w:pPr>
              <w:pStyle w:val="ListParagraph"/>
              <w:numPr>
                <w:ilvl w:val="0"/>
                <w:numId w:val="18"/>
              </w:numPr>
              <w:spacing w:after="120"/>
              <w:ind w:left="956" w:hanging="238"/>
            </w:pPr>
            <w:proofErr w:type="spellStart"/>
            <w:r w:rsidRPr="00DA2000">
              <w:t>NIMF</w:t>
            </w:r>
            <w:proofErr w:type="spellEnd"/>
            <w:r w:rsidRPr="00DA2000">
              <w:t xml:space="preserve"> N°</w:t>
            </w:r>
            <w:r w:rsidR="00A35E5D">
              <w:t> </w:t>
            </w:r>
            <w:r w:rsidRPr="00DA2000">
              <w:t xml:space="preserve">20 "Directrices sobre un sistema fitosanitario de reglamentación de importaciones" (FAO, 2004) de la </w:t>
            </w:r>
            <w:proofErr w:type="spellStart"/>
            <w:r w:rsidRPr="00DA2000">
              <w:t>CIPF</w:t>
            </w:r>
            <w:bookmarkEnd w:id="25"/>
            <w:proofErr w:type="spellEnd"/>
          </w:p>
          <w:p w:rsidR="00B91FF3" w:rsidRPr="00DA2000" w:rsidRDefault="00007F1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007F1B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007F1B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007F1B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su publicación en el Diario Oficial.</w:t>
            </w:r>
            <w:bookmarkStart w:id="32" w:name="sps10a"/>
            <w:bookmarkEnd w:id="32"/>
          </w:p>
          <w:p w:rsidR="00B91FF3" w:rsidRPr="00DA2000" w:rsidRDefault="00007F1B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80 días a partir de la fecha de distribución de la notificación.</w:t>
            </w:r>
            <w:bookmarkStart w:id="33" w:name="sps10bisa"/>
            <w:bookmarkEnd w:id="33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su publicación en el Diario Oficial.</w:t>
            </w:r>
            <w:bookmarkStart w:id="35" w:name="sps11a"/>
            <w:bookmarkEnd w:id="35"/>
          </w:p>
          <w:p w:rsidR="00B91FF3" w:rsidRPr="00DA2000" w:rsidRDefault="00007F1B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 w:rsidRPr="00DA2000">
              <w:t>5 de marzo de 2018</w:t>
            </w:r>
            <w:bookmarkEnd w:id="39"/>
          </w:p>
          <w:p w:rsidR="00B91FF3" w:rsidRPr="00DA2000" w:rsidRDefault="00007F1B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220979" w:rsidRDefault="00007F1B">
            <w:pPr>
              <w:spacing w:after="120"/>
            </w:pPr>
            <w:r>
              <w:t>Correo electrónico: sps.chile@sag.gob.cl</w:t>
            </w:r>
            <w:bookmarkStart w:id="42" w:name="sps12d"/>
            <w:bookmarkEnd w:id="42"/>
          </w:p>
        </w:tc>
      </w:tr>
      <w:tr w:rsidR="00220979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007F1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220979" w:rsidRDefault="00007F1B">
            <w:pPr>
              <w:spacing w:after="120"/>
            </w:pPr>
            <w:r>
              <w:t>Correo electrónico: sps.chile@sag.gob.cl</w:t>
            </w:r>
            <w:bookmarkStart w:id="45" w:name="sps13c"/>
            <w:bookmarkEnd w:id="45"/>
          </w:p>
        </w:tc>
      </w:tr>
    </w:tbl>
    <w:p w:rsidR="00337700" w:rsidRPr="00DA2000" w:rsidRDefault="006E5CF0" w:rsidP="00DA2000"/>
    <w:sectPr w:rsidR="00337700" w:rsidRPr="00DA2000" w:rsidSect="00F12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4E" w:rsidRDefault="00007F1B">
      <w:r>
        <w:separator/>
      </w:r>
    </w:p>
  </w:endnote>
  <w:endnote w:type="continuationSeparator" w:id="0">
    <w:p w:rsidR="00F1414E" w:rsidRDefault="0000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F126F3" w:rsidRDefault="00F126F3" w:rsidP="00F126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126F3" w:rsidRDefault="00F126F3" w:rsidP="00F126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007F1B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4E" w:rsidRDefault="00007F1B">
      <w:r>
        <w:separator/>
      </w:r>
    </w:p>
  </w:footnote>
  <w:footnote w:type="continuationSeparator" w:id="0">
    <w:p w:rsidR="00F1414E" w:rsidRDefault="0000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3" w:rsidRPr="00F126F3" w:rsidRDefault="00F126F3" w:rsidP="00F12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F3">
      <w:t>G/</w:t>
    </w:r>
    <w:proofErr w:type="spellStart"/>
    <w:r w:rsidRPr="00F126F3">
      <w:t>SPS</w:t>
    </w:r>
    <w:proofErr w:type="spellEnd"/>
    <w:r w:rsidRPr="00F126F3">
      <w:t>/N/</w:t>
    </w:r>
    <w:proofErr w:type="spellStart"/>
    <w:r w:rsidRPr="00F126F3">
      <w:t>CHL</w:t>
    </w:r>
    <w:proofErr w:type="spellEnd"/>
    <w:r w:rsidRPr="00F126F3">
      <w:t>/566</w:t>
    </w:r>
  </w:p>
  <w:p w:rsidR="00F126F3" w:rsidRPr="00F126F3" w:rsidRDefault="00F126F3" w:rsidP="00F12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6F3" w:rsidRPr="00F126F3" w:rsidRDefault="00F126F3" w:rsidP="00F12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F3">
      <w:t xml:space="preserve">- </w:t>
    </w:r>
    <w:r w:rsidRPr="00F126F3">
      <w:fldChar w:fldCharType="begin"/>
    </w:r>
    <w:r w:rsidRPr="00F126F3">
      <w:instrText xml:space="preserve"> PAGE </w:instrText>
    </w:r>
    <w:r w:rsidRPr="00F126F3">
      <w:fldChar w:fldCharType="separate"/>
    </w:r>
    <w:r w:rsidR="006E5CF0">
      <w:rPr>
        <w:noProof/>
      </w:rPr>
      <w:t>2</w:t>
    </w:r>
    <w:r w:rsidRPr="00F126F3">
      <w:fldChar w:fldCharType="end"/>
    </w:r>
    <w:r w:rsidRPr="00F126F3">
      <w:t xml:space="preserve"> -</w:t>
    </w:r>
  </w:p>
  <w:p w:rsidR="00B91FF3" w:rsidRPr="00F126F3" w:rsidRDefault="006E5CF0" w:rsidP="00F126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F3" w:rsidRPr="00F126F3" w:rsidRDefault="00F126F3" w:rsidP="00F12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F3">
      <w:t>G/</w:t>
    </w:r>
    <w:proofErr w:type="spellStart"/>
    <w:r w:rsidRPr="00F126F3">
      <w:t>SPS</w:t>
    </w:r>
    <w:proofErr w:type="spellEnd"/>
    <w:r w:rsidRPr="00F126F3">
      <w:t>/N/</w:t>
    </w:r>
    <w:proofErr w:type="spellStart"/>
    <w:r w:rsidRPr="00F126F3">
      <w:t>CHL</w:t>
    </w:r>
    <w:proofErr w:type="spellEnd"/>
    <w:r w:rsidRPr="00F126F3">
      <w:t>/566</w:t>
    </w:r>
  </w:p>
  <w:p w:rsidR="00F126F3" w:rsidRPr="00F126F3" w:rsidRDefault="00F126F3" w:rsidP="00F12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6F3" w:rsidRPr="00F126F3" w:rsidRDefault="00F126F3" w:rsidP="00F12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F3">
      <w:t xml:space="preserve">- </w:t>
    </w:r>
    <w:r w:rsidRPr="00F126F3">
      <w:fldChar w:fldCharType="begin"/>
    </w:r>
    <w:r w:rsidRPr="00F126F3">
      <w:instrText xml:space="preserve"> PAGE </w:instrText>
    </w:r>
    <w:r w:rsidRPr="00F126F3">
      <w:fldChar w:fldCharType="separate"/>
    </w:r>
    <w:r w:rsidR="006E5CF0">
      <w:rPr>
        <w:noProof/>
      </w:rPr>
      <w:t>3</w:t>
    </w:r>
    <w:r w:rsidRPr="00F126F3">
      <w:fldChar w:fldCharType="end"/>
    </w:r>
    <w:r w:rsidRPr="00F126F3">
      <w:t xml:space="preserve"> -</w:t>
    </w:r>
  </w:p>
  <w:p w:rsidR="00DD65B2" w:rsidRPr="00F126F3" w:rsidRDefault="006E5CF0" w:rsidP="00F126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20979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E5CF0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F126F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220979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F126F3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08B78F24" wp14:editId="04FB19A5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6E5CF0">
          <w:pPr>
            <w:jc w:val="right"/>
            <w:rPr>
              <w:b/>
              <w:szCs w:val="18"/>
            </w:rPr>
          </w:pPr>
        </w:p>
      </w:tc>
    </w:tr>
    <w:tr w:rsidR="00220979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E5CF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126F3" w:rsidRDefault="00F126F3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/566</w:t>
          </w:r>
        </w:p>
        <w:bookmarkEnd w:id="47"/>
        <w:p w:rsidR="00043017" w:rsidRPr="00B91FF3" w:rsidRDefault="006E5CF0" w:rsidP="00043017">
          <w:pPr>
            <w:jc w:val="right"/>
            <w:rPr>
              <w:b/>
              <w:szCs w:val="18"/>
            </w:rPr>
          </w:pPr>
        </w:p>
      </w:tc>
    </w:tr>
    <w:tr w:rsidR="00220979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E5CF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007F1B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r w:rsidRPr="00B91FF3">
            <w:rPr>
              <w:szCs w:val="18"/>
            </w:rPr>
            <w:t>4 de enero de 2018</w:t>
          </w:r>
          <w:bookmarkEnd w:id="49"/>
        </w:p>
      </w:tc>
    </w:tr>
    <w:tr w:rsidR="00220979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007F1B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7E261B">
            <w:rPr>
              <w:color w:val="FF0000"/>
              <w:szCs w:val="18"/>
            </w:rPr>
            <w:t>18-0045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007F1B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6E5CF0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6E5CF0">
            <w:rPr>
              <w:bCs/>
              <w:noProof/>
              <w:szCs w:val="18"/>
            </w:rPr>
            <w:t>3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220979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F126F3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F126F3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6E5C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21B64"/>
    <w:multiLevelType w:val="hybridMultilevel"/>
    <w:tmpl w:val="DD36FB10"/>
    <w:lvl w:ilvl="0" w:tplc="7688AC0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1FD439FA"/>
    <w:multiLevelType w:val="hybridMultilevel"/>
    <w:tmpl w:val="D226A3F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15EC"/>
    <w:multiLevelType w:val="hybridMultilevel"/>
    <w:tmpl w:val="419C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2D127932"/>
    <w:numStyleLink w:val="LegalHeadings"/>
  </w:abstractNum>
  <w:abstractNum w:abstractNumId="16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AA8646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9A8830" w:tentative="1">
      <w:start w:val="1"/>
      <w:numFmt w:val="lowerLetter"/>
      <w:lvlText w:val="%2."/>
      <w:lvlJc w:val="left"/>
      <w:pPr>
        <w:ind w:left="1080" w:hanging="360"/>
      </w:pPr>
    </w:lvl>
    <w:lvl w:ilvl="2" w:tplc="FB685C8E" w:tentative="1">
      <w:start w:val="1"/>
      <w:numFmt w:val="lowerRoman"/>
      <w:lvlText w:val="%3."/>
      <w:lvlJc w:val="right"/>
      <w:pPr>
        <w:ind w:left="1800" w:hanging="180"/>
      </w:pPr>
    </w:lvl>
    <w:lvl w:ilvl="3" w:tplc="45E4C030" w:tentative="1">
      <w:start w:val="1"/>
      <w:numFmt w:val="decimal"/>
      <w:lvlText w:val="%4."/>
      <w:lvlJc w:val="left"/>
      <w:pPr>
        <w:ind w:left="2520" w:hanging="360"/>
      </w:pPr>
    </w:lvl>
    <w:lvl w:ilvl="4" w:tplc="A68CD23E" w:tentative="1">
      <w:start w:val="1"/>
      <w:numFmt w:val="lowerLetter"/>
      <w:lvlText w:val="%5."/>
      <w:lvlJc w:val="left"/>
      <w:pPr>
        <w:ind w:left="3240" w:hanging="360"/>
      </w:pPr>
    </w:lvl>
    <w:lvl w:ilvl="5" w:tplc="16144134" w:tentative="1">
      <w:start w:val="1"/>
      <w:numFmt w:val="lowerRoman"/>
      <w:lvlText w:val="%6."/>
      <w:lvlJc w:val="right"/>
      <w:pPr>
        <w:ind w:left="3960" w:hanging="180"/>
      </w:pPr>
    </w:lvl>
    <w:lvl w:ilvl="6" w:tplc="F55A0330" w:tentative="1">
      <w:start w:val="1"/>
      <w:numFmt w:val="decimal"/>
      <w:lvlText w:val="%7."/>
      <w:lvlJc w:val="left"/>
      <w:pPr>
        <w:ind w:left="4680" w:hanging="360"/>
      </w:pPr>
    </w:lvl>
    <w:lvl w:ilvl="7" w:tplc="CB0AD0FA" w:tentative="1">
      <w:start w:val="1"/>
      <w:numFmt w:val="lowerLetter"/>
      <w:lvlText w:val="%8."/>
      <w:lvlJc w:val="left"/>
      <w:pPr>
        <w:ind w:left="5400" w:hanging="360"/>
      </w:pPr>
    </w:lvl>
    <w:lvl w:ilvl="8" w:tplc="B704CD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79"/>
    <w:rsid w:val="00001C90"/>
    <w:rsid w:val="00007F1B"/>
    <w:rsid w:val="00220979"/>
    <w:rsid w:val="004C72EA"/>
    <w:rsid w:val="006E5CF0"/>
    <w:rsid w:val="007E261B"/>
    <w:rsid w:val="00A35E5D"/>
    <w:rsid w:val="00B46999"/>
    <w:rsid w:val="00F126F3"/>
    <w:rsid w:val="00F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0125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4884</Characters>
  <Application>Microsoft Office Word</Application>
  <DocSecurity>0</DocSecurity>
  <Lines>105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8</cp:revision>
  <cp:lastPrinted>2018-01-04T14:22:00Z</cp:lastPrinted>
  <dcterms:created xsi:type="dcterms:W3CDTF">2018-01-04T14:05:00Z</dcterms:created>
  <dcterms:modified xsi:type="dcterms:W3CDTF">2018-01-04T14:44:00Z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G/SPS/N/CHL/566</vt:lpwstr>
  </property>
</Properties>
</file>