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FF08B4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F0640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:rsidR="00B91FF3" w:rsidRPr="00DA2000" w:rsidRDefault="00FF08B4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Tubérculos de papa (</w:t>
            </w:r>
            <w:r w:rsidRPr="00A834A1">
              <w:rPr>
                <w:i/>
                <w:iCs/>
              </w:rPr>
              <w:t>Solanum tuberosum</w:t>
            </w:r>
            <w:r w:rsidRPr="00A834A1">
              <w:t xml:space="preserve"> L.)</w:t>
            </w:r>
            <w:bookmarkStart w:id="7" w:name="sps3a"/>
            <w:bookmarkEnd w:id="7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FF08B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FF08B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Argentina</w:t>
            </w:r>
            <w:bookmarkStart w:id="14" w:name="sps4a"/>
            <w:bookmarkEnd w:id="14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que establece requisitos fitosanitarios de importación para tubérculos de papa (</w:t>
            </w:r>
            <w:r w:rsidRPr="00A834A1">
              <w:rPr>
                <w:i/>
                <w:iCs/>
              </w:rPr>
              <w:t>Solanum tuberosum</w:t>
            </w:r>
            <w:r w:rsidRPr="00A834A1">
              <w:t xml:space="preserve"> L.), destinados a consumo, procedentes de Argentina y aprueba plan de trabajo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4</w:t>
            </w:r>
            <w:bookmarkEnd w:id="20"/>
          </w:p>
          <w:p w:rsidR="00B91FF3" w:rsidRPr="00DA2000" w:rsidRDefault="00C1083C" w:rsidP="00DA2000">
            <w:pPr>
              <w:spacing w:after="120"/>
            </w:pPr>
            <w:hyperlink r:id="rId7" w:tgtFrame="_blank" w:history="1">
              <w:r w:rsidR="00FF08B4" w:rsidRPr="00DA2000">
                <w:rPr>
                  <w:color w:val="0000FF"/>
                  <w:u w:val="single"/>
                </w:rPr>
                <w:t>https://members.wto.org/crnattachments/2019/SPS/CHL/19_5399_00_s.pdf</w:t>
              </w:r>
            </w:hyperlink>
            <w:bookmarkStart w:id="21" w:name="sps5d"/>
            <w:bookmarkEnd w:id="21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Los requisitos fitosanitarios para la importación de papa (</w:t>
            </w:r>
            <w:r w:rsidRPr="00A834A1">
              <w:rPr>
                <w:i/>
                <w:iCs/>
              </w:rPr>
              <w:t>Solanum tuberosum</w:t>
            </w:r>
            <w:r w:rsidRPr="00A834A1">
              <w:t>) para consumo procedentes de Argentina a Chile se acordaron además en un Plan de Trabajo elaborado en conjunto con SENASA, plan que esta Resolución aprueba.</w:t>
            </w:r>
          </w:p>
          <w:p w:rsidR="00EF0640" w:rsidRPr="00A834A1" w:rsidRDefault="00FF08B4" w:rsidP="00DA2000">
            <w:pPr>
              <w:spacing w:after="120"/>
            </w:pPr>
            <w:r w:rsidRPr="00A834A1">
              <w:t>Los requisitos específicos pueden ser revisados en el Proyecto de Resolución que se adjunta.</w:t>
            </w:r>
            <w:bookmarkStart w:id="23" w:name="sps6a"/>
            <w:bookmarkEnd w:id="23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FF08B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FF08B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FF08B4" w:rsidRDefault="00FF08B4" w:rsidP="00FF08B4">
            <w:pPr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</w:p>
          <w:p w:rsidR="00B91FF3" w:rsidRPr="00DA2000" w:rsidRDefault="00FF08B4" w:rsidP="00FF08B4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proofErr w:type="spellStart"/>
            <w:r w:rsidRPr="00A834A1">
              <w:t>NIMF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1 "Principios fitosanitarios para la protección de las plantas y la aplicación de medidas fitosanitarias en el comercio internacional" (FAO, 2006) de la CIPF</w:t>
            </w:r>
          </w:p>
          <w:p w:rsidR="00EF0640" w:rsidRPr="00A834A1" w:rsidRDefault="00FF08B4" w:rsidP="00FF08B4">
            <w:pPr>
              <w:pStyle w:val="Paragraphedeliste"/>
              <w:numPr>
                <w:ilvl w:val="0"/>
                <w:numId w:val="17"/>
              </w:numPr>
              <w:spacing w:before="240"/>
              <w:ind w:left="714" w:hanging="357"/>
              <w:contextualSpacing w:val="0"/>
            </w:pPr>
            <w:r w:rsidRPr="00A834A1">
              <w:lastRenderedPageBreak/>
              <w:t>NIMF N° 2 "Marco para el Análisis de Riesgo de Plagas" (FAO, 2006) de la CIPF, y NIMF N° 11 "Análisis de Riesgo de Plagas para Plagas Cuarentenarias", considerando que se realizó un ARP previo al establecimiento de requisitos</w:t>
            </w:r>
          </w:p>
          <w:p w:rsidR="00EF0640" w:rsidRPr="00A834A1" w:rsidRDefault="00FF08B4" w:rsidP="00FF08B4">
            <w:pPr>
              <w:pStyle w:val="Paragraphedeliste"/>
              <w:numPr>
                <w:ilvl w:val="0"/>
                <w:numId w:val="17"/>
              </w:numPr>
              <w:spacing w:after="120"/>
            </w:pPr>
            <w:r w:rsidRPr="00A834A1">
              <w:t>NIMF N° 20 "Directrices sobre un sistema fitosanitario de reglamentación de importaciones" (FAO, 2004) de la CIPF</w:t>
            </w:r>
            <w:bookmarkEnd w:id="45"/>
          </w:p>
          <w:p w:rsidR="00B91FF3" w:rsidRPr="00DA2000" w:rsidRDefault="00FF08B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FF08B4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:rsidR="00B91FF3" w:rsidRPr="00DA2000" w:rsidRDefault="00FF08B4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FF08B4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59" w:name="sps10a"/>
            <w:bookmarkEnd w:id="59"/>
          </w:p>
          <w:p w:rsidR="00B91FF3" w:rsidRPr="00DA2000" w:rsidRDefault="00FF08B4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80 días a partir de la fecha de distribución de la notificación.</w:t>
            </w:r>
            <w:bookmarkStart w:id="61" w:name="sps10bisa"/>
            <w:bookmarkEnd w:id="61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30 días después de su publicación en el Diario Oficial.</w:t>
            </w:r>
            <w:bookmarkStart w:id="65" w:name="sps11a"/>
            <w:bookmarkEnd w:id="65"/>
          </w:p>
          <w:p w:rsidR="00B91FF3" w:rsidRPr="00DA2000" w:rsidRDefault="00FF08B4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2 de diciembre de 2019</w:t>
            </w:r>
            <w:bookmarkEnd w:id="72"/>
          </w:p>
          <w:p w:rsidR="00B91FF3" w:rsidRPr="00DA2000" w:rsidRDefault="00FF08B4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EF0640" w:rsidRPr="00A834A1" w:rsidRDefault="00FF08B4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9" w:name="sps12d"/>
            <w:bookmarkEnd w:id="79"/>
          </w:p>
        </w:tc>
      </w:tr>
      <w:tr w:rsidR="00EF0640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F08B4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EF0640" w:rsidRPr="00A834A1" w:rsidRDefault="00FF08B4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991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4F" w:rsidRDefault="00FF08B4">
      <w:r>
        <w:separator/>
      </w:r>
    </w:p>
  </w:endnote>
  <w:endnote w:type="continuationSeparator" w:id="0">
    <w:p w:rsidR="005A104F" w:rsidRDefault="00F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991E73" w:rsidRDefault="00991E73" w:rsidP="00991E7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91E73" w:rsidRDefault="00991E73" w:rsidP="00991E7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FF08B4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4F" w:rsidRDefault="00FF08B4">
      <w:r>
        <w:separator/>
      </w:r>
    </w:p>
  </w:footnote>
  <w:footnote w:type="continuationSeparator" w:id="0">
    <w:p w:rsidR="005A104F" w:rsidRDefault="00F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73" w:rsidRPr="00991E73" w:rsidRDefault="00991E73" w:rsidP="00991E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1E73">
      <w:t>G/SPS/N/CHL/608</w:t>
    </w:r>
  </w:p>
  <w:p w:rsidR="00991E73" w:rsidRPr="00991E73" w:rsidRDefault="00991E73" w:rsidP="00991E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1E73" w:rsidRPr="00991E73" w:rsidRDefault="00991E73" w:rsidP="00991E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1E73">
      <w:t xml:space="preserve">- </w:t>
    </w:r>
    <w:r w:rsidRPr="00991E73">
      <w:fldChar w:fldCharType="begin"/>
    </w:r>
    <w:r w:rsidRPr="00991E73">
      <w:instrText xml:space="preserve"> PAGE </w:instrText>
    </w:r>
    <w:r w:rsidRPr="00991E73">
      <w:fldChar w:fldCharType="separate"/>
    </w:r>
    <w:r w:rsidRPr="00991E73">
      <w:rPr>
        <w:noProof/>
      </w:rPr>
      <w:t>2</w:t>
    </w:r>
    <w:r w:rsidRPr="00991E73">
      <w:fldChar w:fldCharType="end"/>
    </w:r>
    <w:r w:rsidRPr="00991E73">
      <w:t xml:space="preserve"> -</w:t>
    </w:r>
  </w:p>
  <w:p w:rsidR="00B91FF3" w:rsidRPr="00991E73" w:rsidRDefault="00B91FF3" w:rsidP="00991E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73" w:rsidRPr="00991E73" w:rsidRDefault="00991E73" w:rsidP="00991E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1E73">
      <w:t>G/SPS/N/CHL/608</w:t>
    </w:r>
  </w:p>
  <w:p w:rsidR="00991E73" w:rsidRPr="00991E73" w:rsidRDefault="00991E73" w:rsidP="00991E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1E73" w:rsidRPr="00991E73" w:rsidRDefault="00991E73" w:rsidP="00991E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1E73">
      <w:t xml:space="preserve">- </w:t>
    </w:r>
    <w:r w:rsidRPr="00991E73">
      <w:fldChar w:fldCharType="begin"/>
    </w:r>
    <w:r w:rsidRPr="00991E73">
      <w:instrText xml:space="preserve"> PAGE </w:instrText>
    </w:r>
    <w:r w:rsidRPr="00991E73">
      <w:fldChar w:fldCharType="separate"/>
    </w:r>
    <w:r w:rsidRPr="00991E73">
      <w:rPr>
        <w:noProof/>
      </w:rPr>
      <w:t>2</w:t>
    </w:r>
    <w:r w:rsidRPr="00991E73">
      <w:fldChar w:fldCharType="end"/>
    </w:r>
    <w:r w:rsidRPr="00991E73">
      <w:t xml:space="preserve"> -</w:t>
    </w:r>
  </w:p>
  <w:p w:rsidR="00DD65B2" w:rsidRPr="00991E73" w:rsidRDefault="00DD65B2" w:rsidP="00991E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F0640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991E7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EF0640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991E7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EF0640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91E73" w:rsidRDefault="00991E73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G/SPS/N/CHL/608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EF0640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FF08B4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3 de octubre de 2019</w:t>
          </w:r>
          <w:bookmarkStart w:id="90" w:name="bmkDate"/>
          <w:bookmarkEnd w:id="89"/>
          <w:bookmarkEnd w:id="90"/>
        </w:p>
      </w:tc>
    </w:tr>
    <w:tr w:rsidR="00EF0640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FF08B4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742B22">
            <w:rPr>
              <w:color w:val="FF0000"/>
              <w:szCs w:val="18"/>
            </w:rPr>
            <w:t>19-</w:t>
          </w:r>
          <w:r w:rsidR="00C1083C">
            <w:rPr>
              <w:color w:val="FF0000"/>
              <w:szCs w:val="18"/>
            </w:rPr>
            <w:t>6378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FF08B4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EF0640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991E73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991E73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073DA"/>
    <w:multiLevelType w:val="hybridMultilevel"/>
    <w:tmpl w:val="87925AB8"/>
    <w:lvl w:ilvl="0" w:tplc="D626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D127932"/>
    <w:numStyleLink w:val="LegalHeadings"/>
  </w:abstractNum>
  <w:abstractNum w:abstractNumId="14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3983D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F2AE9E" w:tentative="1">
      <w:start w:val="1"/>
      <w:numFmt w:val="lowerLetter"/>
      <w:lvlText w:val="%2."/>
      <w:lvlJc w:val="left"/>
      <w:pPr>
        <w:ind w:left="1080" w:hanging="360"/>
      </w:pPr>
    </w:lvl>
    <w:lvl w:ilvl="2" w:tplc="7AACA2DA" w:tentative="1">
      <w:start w:val="1"/>
      <w:numFmt w:val="lowerRoman"/>
      <w:lvlText w:val="%3."/>
      <w:lvlJc w:val="right"/>
      <w:pPr>
        <w:ind w:left="1800" w:hanging="180"/>
      </w:pPr>
    </w:lvl>
    <w:lvl w:ilvl="3" w:tplc="EE1C6ED2" w:tentative="1">
      <w:start w:val="1"/>
      <w:numFmt w:val="decimal"/>
      <w:lvlText w:val="%4."/>
      <w:lvlJc w:val="left"/>
      <w:pPr>
        <w:ind w:left="2520" w:hanging="360"/>
      </w:pPr>
    </w:lvl>
    <w:lvl w:ilvl="4" w:tplc="F9BE76CE" w:tentative="1">
      <w:start w:val="1"/>
      <w:numFmt w:val="lowerLetter"/>
      <w:lvlText w:val="%5."/>
      <w:lvlJc w:val="left"/>
      <w:pPr>
        <w:ind w:left="3240" w:hanging="360"/>
      </w:pPr>
    </w:lvl>
    <w:lvl w:ilvl="5" w:tplc="199CCB2E" w:tentative="1">
      <w:start w:val="1"/>
      <w:numFmt w:val="lowerRoman"/>
      <w:lvlText w:val="%6."/>
      <w:lvlJc w:val="right"/>
      <w:pPr>
        <w:ind w:left="3960" w:hanging="180"/>
      </w:pPr>
    </w:lvl>
    <w:lvl w:ilvl="6" w:tplc="3822D59E" w:tentative="1">
      <w:start w:val="1"/>
      <w:numFmt w:val="decimal"/>
      <w:lvlText w:val="%7."/>
      <w:lvlJc w:val="left"/>
      <w:pPr>
        <w:ind w:left="4680" w:hanging="360"/>
      </w:pPr>
    </w:lvl>
    <w:lvl w:ilvl="7" w:tplc="ACDCE7E2" w:tentative="1">
      <w:start w:val="1"/>
      <w:numFmt w:val="lowerLetter"/>
      <w:lvlText w:val="%8."/>
      <w:lvlJc w:val="left"/>
      <w:pPr>
        <w:ind w:left="5400" w:hanging="360"/>
      </w:pPr>
    </w:lvl>
    <w:lvl w:ilvl="8" w:tplc="8F203D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104F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42B22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91E73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083C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EF0640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08B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292D1C4E"/>
  <w15:docId w15:val="{185699C1-9D60-48F3-9CB4-E00B227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539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5</cp:revision>
  <dcterms:created xsi:type="dcterms:W3CDTF">2019-10-03T07:31:00Z</dcterms:created>
  <dcterms:modified xsi:type="dcterms:W3CDTF">2019-10-03T08:16:00Z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G/SPS/N/CHL/608</vt:lpwstr>
  </property>
</Properties>
</file>