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C64BEB" w:rsidRDefault="00C64BEB" w:rsidP="00C64BEB">
      <w:pPr>
        <w:pStyle w:val="Titre"/>
        <w:rPr>
          <w:caps w:val="0"/>
          <w:kern w:val="0"/>
        </w:rPr>
      </w:pPr>
      <w:r w:rsidRPr="00C64BEB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64BEB" w:rsidRPr="00C64BEB" w:rsidTr="00C64BE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  <w:jc w:val="left"/>
            </w:pPr>
            <w:r w:rsidRPr="00C64BEB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</w:pPr>
            <w:r w:rsidRPr="00C64BEB">
              <w:rPr>
                <w:b/>
              </w:rPr>
              <w:t>Miembro que notifica</w:t>
            </w:r>
            <w:r w:rsidR="00C64BEB" w:rsidRPr="00C64BEB">
              <w:rPr>
                <w:b/>
              </w:rPr>
              <w:t xml:space="preserve">: </w:t>
            </w:r>
            <w:r w:rsidR="00C64BEB" w:rsidRPr="00C64BEB">
              <w:rPr>
                <w:u w:val="single"/>
              </w:rPr>
              <w:t>J</w:t>
            </w:r>
            <w:r w:rsidRPr="00C64BEB">
              <w:rPr>
                <w:u w:val="single"/>
              </w:rPr>
              <w:t>APÓN</w:t>
            </w:r>
          </w:p>
          <w:p w:rsidR="00EA4725" w:rsidRPr="00C64BEB" w:rsidRDefault="00FA372A" w:rsidP="00C64BEB">
            <w:pPr>
              <w:spacing w:after="120"/>
            </w:pPr>
            <w:r w:rsidRPr="00C64BEB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C64BEB" w:rsidRPr="00C64BEB" w:rsidTr="00C64B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  <w:jc w:val="left"/>
            </w:pPr>
            <w:r w:rsidRPr="00C64BEB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</w:pPr>
            <w:r w:rsidRPr="00C64BEB">
              <w:rPr>
                <w:b/>
              </w:rPr>
              <w:t>Organismo responsable</w:t>
            </w:r>
            <w:r w:rsidR="00C64BEB" w:rsidRPr="00C64BEB">
              <w:rPr>
                <w:b/>
              </w:rPr>
              <w:t xml:space="preserve">: </w:t>
            </w:r>
            <w:r w:rsidR="00C64BEB" w:rsidRPr="00C64BEB">
              <w:t>M</w:t>
            </w:r>
            <w:r w:rsidRPr="00C64BEB">
              <w:t>inisterio de Salud, Trabajo y Bienestar Social (</w:t>
            </w:r>
            <w:proofErr w:type="spellStart"/>
            <w:r w:rsidRPr="00C64BEB">
              <w:t>MHLW</w:t>
            </w:r>
            <w:proofErr w:type="spellEnd"/>
            <w:r w:rsidRPr="00C64BEB">
              <w:t>).</w:t>
            </w:r>
          </w:p>
        </w:tc>
      </w:tr>
      <w:tr w:rsidR="00C64BEB" w:rsidRPr="00C64BEB" w:rsidTr="00C64B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  <w:jc w:val="left"/>
            </w:pPr>
            <w:r w:rsidRPr="00C64BEB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55D37" w:rsidRPr="00C64BEB" w:rsidRDefault="00FA372A" w:rsidP="00C64BEB">
            <w:pPr>
              <w:spacing w:before="120" w:after="120"/>
            </w:pPr>
            <w:r w:rsidRPr="00C64BEB">
              <w:rPr>
                <w:b/>
              </w:rPr>
              <w:t>Productos abarcados (número de la(s) partida(s) arancelaria(s) según se especifica en las listas nacionales depositadas en la OMC</w:t>
            </w:r>
            <w:r w:rsidR="00C64BEB" w:rsidRPr="00C64BEB">
              <w:rPr>
                <w:b/>
              </w:rPr>
              <w:t>; d</w:t>
            </w:r>
            <w:r w:rsidRPr="00C64BEB">
              <w:rPr>
                <w:b/>
              </w:rPr>
              <w:t xml:space="preserve">eberá indicarse además, cuando proceda, el número de partida de la </w:t>
            </w:r>
            <w:proofErr w:type="spellStart"/>
            <w:r w:rsidRPr="00C64BEB">
              <w:rPr>
                <w:b/>
              </w:rPr>
              <w:t>ICS</w:t>
            </w:r>
            <w:proofErr w:type="spellEnd"/>
            <w:r w:rsidRPr="00C64BEB">
              <w:rPr>
                <w:b/>
              </w:rPr>
              <w:t>):</w:t>
            </w:r>
          </w:p>
          <w:p w:rsidR="00E55D37" w:rsidRPr="00C64BEB" w:rsidRDefault="00E55D37" w:rsidP="002724D2">
            <w:pPr>
              <w:tabs>
                <w:tab w:val="left" w:pos="424"/>
              </w:tabs>
            </w:pPr>
            <w:r w:rsidRPr="00C64BEB">
              <w:t>-</w:t>
            </w:r>
            <w:r w:rsidRPr="00C64BEB">
              <w:tab/>
              <w:t>Hortalizas, plantas, raíces y tubérculos alimenticios (</w:t>
            </w:r>
            <w:proofErr w:type="spellStart"/>
            <w:r w:rsidRPr="00C64BEB">
              <w:t>SA</w:t>
            </w:r>
            <w:proofErr w:type="spellEnd"/>
            <w:r w:rsidR="00C64BEB" w:rsidRPr="00C64BEB">
              <w:t>: 0</w:t>
            </w:r>
            <w:r w:rsidRPr="00C64BEB">
              <w:t>7.09 y 07.10)</w:t>
            </w:r>
          </w:p>
          <w:p w:rsidR="00E55D37" w:rsidRPr="00C64BEB" w:rsidRDefault="00E55D37" w:rsidP="002724D2">
            <w:pPr>
              <w:tabs>
                <w:tab w:val="left" w:pos="424"/>
              </w:tabs>
            </w:pPr>
            <w:r w:rsidRPr="00C64BEB">
              <w:t>-</w:t>
            </w:r>
            <w:r w:rsidRPr="00C64BEB">
              <w:tab/>
              <w:t>Frutas y frutos comestibles</w:t>
            </w:r>
            <w:r w:rsidR="00C64BEB" w:rsidRPr="00C64BEB">
              <w:t>; c</w:t>
            </w:r>
            <w:r w:rsidRPr="00C64BEB">
              <w:t xml:space="preserve">ortezas de agrios (cítricos) y melones o sandías </w:t>
            </w:r>
            <w:r w:rsidR="002724D2">
              <w:tab/>
            </w:r>
            <w:r w:rsidRPr="00C64BEB">
              <w:t>(</w:t>
            </w:r>
            <w:proofErr w:type="spellStart"/>
            <w:r w:rsidRPr="00C64BEB">
              <w:t>SA</w:t>
            </w:r>
            <w:proofErr w:type="spellEnd"/>
            <w:r w:rsidR="00C64BEB" w:rsidRPr="00C64BEB">
              <w:t>:</w:t>
            </w:r>
            <w:r w:rsidR="002724D2">
              <w:t> </w:t>
            </w:r>
            <w:r w:rsidR="00C64BEB" w:rsidRPr="00C64BEB">
              <w:t>0</w:t>
            </w:r>
            <w:r w:rsidRPr="00C64BEB">
              <w:t>8.14)</w:t>
            </w:r>
          </w:p>
          <w:p w:rsidR="0046691C" w:rsidRPr="00C64BEB" w:rsidRDefault="00E55D37" w:rsidP="002724D2">
            <w:pPr>
              <w:tabs>
                <w:tab w:val="left" w:pos="424"/>
              </w:tabs>
            </w:pPr>
            <w:r w:rsidRPr="00C64BEB">
              <w:t>-</w:t>
            </w:r>
            <w:r w:rsidR="002724D2">
              <w:tab/>
            </w:r>
            <w:r w:rsidRPr="00C64BEB">
              <w:t>Café, té, yerba mate y especias (</w:t>
            </w:r>
            <w:proofErr w:type="spellStart"/>
            <w:r w:rsidRPr="00C64BEB">
              <w:t>SA</w:t>
            </w:r>
            <w:proofErr w:type="spellEnd"/>
            <w:r w:rsidR="00C64BEB" w:rsidRPr="00C64BEB">
              <w:t>: 0</w:t>
            </w:r>
            <w:r w:rsidRPr="00C64BEB">
              <w:t xml:space="preserve">9.03, 09.04, 09.05, 09.06, 09.07, 09.08, 09.09 </w:t>
            </w:r>
            <w:r w:rsidR="002724D2">
              <w:tab/>
            </w:r>
            <w:bookmarkStart w:id="0" w:name="_GoBack"/>
            <w:bookmarkEnd w:id="0"/>
            <w:r w:rsidRPr="00C64BEB">
              <w:t>y 09.10)</w:t>
            </w:r>
          </w:p>
          <w:p w:rsidR="0046691C" w:rsidRPr="00C64BEB" w:rsidRDefault="00E55D37" w:rsidP="002724D2">
            <w:pPr>
              <w:tabs>
                <w:tab w:val="left" w:pos="424"/>
              </w:tabs>
              <w:spacing w:after="120"/>
            </w:pPr>
            <w:r w:rsidRPr="00C64BEB">
              <w:t>-</w:t>
            </w:r>
            <w:r w:rsidRPr="00C64BEB">
              <w:tab/>
              <w:t>Frutos oleaginosos, semillas y frutos diversos (</w:t>
            </w:r>
            <w:proofErr w:type="spellStart"/>
            <w:r w:rsidRPr="00C64BEB">
              <w:t>SA</w:t>
            </w:r>
            <w:proofErr w:type="spellEnd"/>
            <w:r w:rsidR="00C64BEB" w:rsidRPr="00C64BEB">
              <w:t>: 1</w:t>
            </w:r>
            <w:r w:rsidRPr="00C64BEB">
              <w:t>2.12)</w:t>
            </w:r>
          </w:p>
        </w:tc>
      </w:tr>
      <w:tr w:rsidR="00C64BEB" w:rsidRPr="00C64BEB" w:rsidTr="00C64B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  <w:jc w:val="left"/>
              <w:rPr>
                <w:b/>
              </w:rPr>
            </w:pPr>
            <w:r w:rsidRPr="00C64BEB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  <w:rPr>
                <w:b/>
                <w:bCs/>
              </w:rPr>
            </w:pPr>
            <w:r w:rsidRPr="00C64BEB">
              <w:rPr>
                <w:b/>
              </w:rPr>
              <w:t>Regiones o países que podrían verse afectados, en la medida en que sea procedente o factible:</w:t>
            </w:r>
          </w:p>
          <w:p w:rsidR="00E55D37" w:rsidRPr="00C64BEB" w:rsidRDefault="00FA372A" w:rsidP="00C64BEB">
            <w:pPr>
              <w:spacing w:after="120"/>
              <w:ind w:left="607" w:hanging="607"/>
              <w:rPr>
                <w:b/>
              </w:rPr>
            </w:pPr>
            <w:r w:rsidRPr="00C64BEB">
              <w:rPr>
                <w:b/>
              </w:rPr>
              <w:t>[X]</w:t>
            </w:r>
            <w:r w:rsidRPr="00C64BEB">
              <w:rPr>
                <w:b/>
              </w:rPr>
              <w:tab/>
              <w:t>Todos los interlocutores comerciales</w:t>
            </w:r>
          </w:p>
          <w:p w:rsidR="00EA4725" w:rsidRPr="00C64BEB" w:rsidRDefault="00C64BEB" w:rsidP="00C64BEB">
            <w:pPr>
              <w:spacing w:after="120"/>
              <w:ind w:left="607" w:hanging="607"/>
              <w:rPr>
                <w:b/>
              </w:rPr>
            </w:pPr>
            <w:r w:rsidRPr="00C64BEB">
              <w:rPr>
                <w:b/>
                <w:bCs/>
              </w:rPr>
              <w:t>[ ]</w:t>
            </w:r>
            <w:r w:rsidR="00E55D37" w:rsidRPr="00C64BEB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C64BEB" w:rsidRPr="00C64BEB" w:rsidTr="00C64B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  <w:jc w:val="left"/>
            </w:pPr>
            <w:r w:rsidRPr="00C64BEB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</w:pPr>
            <w:r w:rsidRPr="00C64BEB">
              <w:rPr>
                <w:b/>
              </w:rPr>
              <w:t>Título del documento notificado</w:t>
            </w:r>
            <w:r w:rsidR="00C64BEB" w:rsidRPr="00C64BEB">
              <w:rPr>
                <w:b/>
              </w:rPr>
              <w:t xml:space="preserve">: </w:t>
            </w:r>
            <w:proofErr w:type="spellStart"/>
            <w:r w:rsidR="00C64BEB" w:rsidRPr="00C64BEB">
              <w:rPr>
                <w:i/>
              </w:rPr>
              <w:t>R</w:t>
            </w:r>
            <w:r w:rsidRPr="00C64BEB">
              <w:rPr>
                <w:i/>
              </w:rPr>
              <w:t>evision</w:t>
            </w:r>
            <w:proofErr w:type="spellEnd"/>
            <w:r w:rsidRPr="00C64BEB">
              <w:rPr>
                <w:i/>
              </w:rPr>
              <w:t xml:space="preserve"> of </w:t>
            </w:r>
            <w:proofErr w:type="spellStart"/>
            <w:r w:rsidRPr="00C64BEB">
              <w:rPr>
                <w:i/>
              </w:rPr>
              <w:t>the</w:t>
            </w:r>
            <w:proofErr w:type="spellEnd"/>
            <w:r w:rsidRPr="00C64BEB">
              <w:rPr>
                <w:i/>
              </w:rPr>
              <w:t xml:space="preserve"> </w:t>
            </w:r>
            <w:proofErr w:type="spellStart"/>
            <w:r w:rsidRPr="00C64BEB">
              <w:rPr>
                <w:i/>
              </w:rPr>
              <w:t>Standards</w:t>
            </w:r>
            <w:proofErr w:type="spellEnd"/>
            <w:r w:rsidRPr="00C64BEB">
              <w:rPr>
                <w:i/>
              </w:rPr>
              <w:t xml:space="preserve"> and </w:t>
            </w:r>
            <w:proofErr w:type="spellStart"/>
            <w:r w:rsidRPr="00C64BEB">
              <w:rPr>
                <w:i/>
              </w:rPr>
              <w:t>Specifications</w:t>
            </w:r>
            <w:proofErr w:type="spellEnd"/>
            <w:r w:rsidRPr="00C64BEB">
              <w:rPr>
                <w:i/>
              </w:rPr>
              <w:t xml:space="preserve"> </w:t>
            </w:r>
            <w:proofErr w:type="spellStart"/>
            <w:r w:rsidRPr="00C64BEB">
              <w:rPr>
                <w:i/>
              </w:rPr>
              <w:t>for</w:t>
            </w:r>
            <w:proofErr w:type="spellEnd"/>
            <w:r w:rsidRPr="00C64BEB">
              <w:rPr>
                <w:i/>
              </w:rPr>
              <w:t xml:space="preserve"> </w:t>
            </w:r>
            <w:proofErr w:type="spellStart"/>
            <w:r w:rsidRPr="00C64BEB">
              <w:rPr>
                <w:i/>
              </w:rPr>
              <w:t>Foods</w:t>
            </w:r>
            <w:proofErr w:type="spellEnd"/>
            <w:r w:rsidRPr="00C64BEB">
              <w:rPr>
                <w:i/>
              </w:rPr>
              <w:t xml:space="preserve"> and </w:t>
            </w:r>
            <w:proofErr w:type="spellStart"/>
            <w:r w:rsidRPr="00C64BEB">
              <w:rPr>
                <w:i/>
              </w:rPr>
              <w:t>Food</w:t>
            </w:r>
            <w:proofErr w:type="spellEnd"/>
            <w:r w:rsidRPr="00C64BEB">
              <w:rPr>
                <w:i/>
              </w:rPr>
              <w:t xml:space="preserve"> </w:t>
            </w:r>
            <w:proofErr w:type="spellStart"/>
            <w:r w:rsidRPr="00C64BEB">
              <w:rPr>
                <w:i/>
              </w:rPr>
              <w:t>Additives</w:t>
            </w:r>
            <w:proofErr w:type="spellEnd"/>
            <w:r w:rsidRPr="00C64BEB">
              <w:rPr>
                <w:i/>
              </w:rPr>
              <w:t xml:space="preserve"> </w:t>
            </w:r>
            <w:proofErr w:type="spellStart"/>
            <w:r w:rsidRPr="00C64BEB">
              <w:rPr>
                <w:i/>
              </w:rPr>
              <w:t>under</w:t>
            </w:r>
            <w:proofErr w:type="spellEnd"/>
            <w:r w:rsidRPr="00C64BEB">
              <w:rPr>
                <w:i/>
              </w:rPr>
              <w:t xml:space="preserve"> </w:t>
            </w:r>
            <w:proofErr w:type="spellStart"/>
            <w:r w:rsidRPr="00C64BEB">
              <w:rPr>
                <w:i/>
              </w:rPr>
              <w:t>the</w:t>
            </w:r>
            <w:proofErr w:type="spellEnd"/>
            <w:r w:rsidRPr="00C64BEB">
              <w:rPr>
                <w:i/>
              </w:rPr>
              <w:t xml:space="preserve"> </w:t>
            </w:r>
            <w:proofErr w:type="spellStart"/>
            <w:r w:rsidRPr="00C64BEB">
              <w:rPr>
                <w:i/>
              </w:rPr>
              <w:t>Food</w:t>
            </w:r>
            <w:proofErr w:type="spellEnd"/>
            <w:r w:rsidRPr="00C64BEB">
              <w:rPr>
                <w:i/>
              </w:rPr>
              <w:t xml:space="preserve"> </w:t>
            </w:r>
            <w:proofErr w:type="spellStart"/>
            <w:r w:rsidRPr="00C64BEB">
              <w:rPr>
                <w:i/>
              </w:rPr>
              <w:t>Sanitation</w:t>
            </w:r>
            <w:proofErr w:type="spellEnd"/>
            <w:r w:rsidRPr="00C64BEB">
              <w:rPr>
                <w:i/>
              </w:rPr>
              <w:t xml:space="preserve"> </w:t>
            </w:r>
            <w:proofErr w:type="spellStart"/>
            <w:r w:rsidRPr="00C64BEB">
              <w:rPr>
                <w:i/>
              </w:rPr>
              <w:t>Act</w:t>
            </w:r>
            <w:proofErr w:type="spellEnd"/>
            <w:r w:rsidRPr="00C64BEB">
              <w:rPr>
                <w:i/>
              </w:rPr>
              <w:t xml:space="preserve"> (</w:t>
            </w:r>
            <w:proofErr w:type="spellStart"/>
            <w:r w:rsidRPr="00C64BEB">
              <w:rPr>
                <w:i/>
              </w:rPr>
              <w:t>Revision</w:t>
            </w:r>
            <w:proofErr w:type="spellEnd"/>
            <w:r w:rsidRPr="00C64BEB">
              <w:rPr>
                <w:i/>
              </w:rPr>
              <w:t xml:space="preserve"> of </w:t>
            </w:r>
            <w:proofErr w:type="spellStart"/>
            <w:r w:rsidRPr="00C64BEB">
              <w:rPr>
                <w:i/>
              </w:rPr>
              <w:t>agricultural</w:t>
            </w:r>
            <w:proofErr w:type="spellEnd"/>
            <w:r w:rsidRPr="00C64BEB">
              <w:rPr>
                <w:i/>
              </w:rPr>
              <w:t xml:space="preserve"> </w:t>
            </w:r>
            <w:proofErr w:type="spellStart"/>
            <w:r w:rsidRPr="00C64BEB">
              <w:rPr>
                <w:i/>
              </w:rPr>
              <w:t>chemical</w:t>
            </w:r>
            <w:proofErr w:type="spellEnd"/>
            <w:r w:rsidRPr="00C64BEB">
              <w:rPr>
                <w:i/>
              </w:rPr>
              <w:t xml:space="preserve"> </w:t>
            </w:r>
            <w:proofErr w:type="spellStart"/>
            <w:r w:rsidRPr="00C64BEB">
              <w:rPr>
                <w:i/>
              </w:rPr>
              <w:t>residue</w:t>
            </w:r>
            <w:proofErr w:type="spellEnd"/>
            <w:r w:rsidRPr="00C64BEB">
              <w:rPr>
                <w:i/>
              </w:rPr>
              <w:t xml:space="preserve"> </w:t>
            </w:r>
            <w:proofErr w:type="spellStart"/>
            <w:r w:rsidRPr="00C64BEB">
              <w:rPr>
                <w:i/>
              </w:rPr>
              <w:t>standards</w:t>
            </w:r>
            <w:proofErr w:type="spellEnd"/>
            <w:r w:rsidRPr="00C64BEB">
              <w:rPr>
                <w:i/>
              </w:rPr>
              <w:t>)</w:t>
            </w:r>
            <w:r w:rsidRPr="00C64BEB">
              <w:t xml:space="preserve"> (Revisión de las normas y las especificaciones para los productos alimenticios y los aditivos alimentarios previstas en la Ley de Higiene Alimentaria</w:t>
            </w:r>
            <w:r w:rsidR="00C64BEB" w:rsidRPr="00C64BEB">
              <w:t>. R</w:t>
            </w:r>
            <w:r w:rsidRPr="00C64BEB">
              <w:t>evisión de las normas relativas a los residuos de agroquímicos)</w:t>
            </w:r>
            <w:r w:rsidR="00C64BEB" w:rsidRPr="00C64BEB">
              <w:t xml:space="preserve">. </w:t>
            </w:r>
            <w:r w:rsidR="00C64BEB" w:rsidRPr="00C64BEB">
              <w:rPr>
                <w:b/>
              </w:rPr>
              <w:t>I</w:t>
            </w:r>
            <w:r w:rsidRPr="00C64BEB">
              <w:rPr>
                <w:b/>
              </w:rPr>
              <w:t>dioma(s)</w:t>
            </w:r>
            <w:r w:rsidR="00C64BEB" w:rsidRPr="00C64BEB">
              <w:rPr>
                <w:b/>
              </w:rPr>
              <w:t xml:space="preserve">: </w:t>
            </w:r>
            <w:r w:rsidR="00C64BEB" w:rsidRPr="00C64BEB">
              <w:t>i</w:t>
            </w:r>
            <w:r w:rsidRPr="00C64BEB">
              <w:t>nglés</w:t>
            </w:r>
            <w:r w:rsidR="00C64BEB" w:rsidRPr="00C64BEB">
              <w:t xml:space="preserve">. </w:t>
            </w:r>
            <w:r w:rsidR="00C64BEB" w:rsidRPr="00C64BEB">
              <w:rPr>
                <w:b/>
              </w:rPr>
              <w:t>N</w:t>
            </w:r>
            <w:r w:rsidRPr="00C64BEB">
              <w:rPr>
                <w:b/>
              </w:rPr>
              <w:t>úmero de páginas</w:t>
            </w:r>
            <w:r w:rsidR="00C64BEB" w:rsidRPr="00C64BEB">
              <w:rPr>
                <w:b/>
              </w:rPr>
              <w:t xml:space="preserve">: </w:t>
            </w:r>
            <w:r w:rsidR="00C64BEB" w:rsidRPr="00C64BEB">
              <w:t>1</w:t>
            </w:r>
            <w:r w:rsidRPr="00C64BEB">
              <w:t>.</w:t>
            </w:r>
          </w:p>
          <w:p w:rsidR="00EA4725" w:rsidRPr="00C64BEB" w:rsidRDefault="002724D2" w:rsidP="00C64BEB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C64BEB" w:rsidRPr="00C64BEB">
                <w:rPr>
                  <w:rStyle w:val="Lienhypertexte"/>
                </w:rPr>
                <w:t>https://members.wto.org/crnattachments/2018/SPS/JPN/18_0345_00_e.pdf</w:t>
              </w:r>
            </w:hyperlink>
          </w:p>
        </w:tc>
      </w:tr>
      <w:tr w:rsidR="00C64BEB" w:rsidRPr="00C64BEB" w:rsidTr="00C64B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  <w:jc w:val="left"/>
            </w:pPr>
            <w:r w:rsidRPr="00C64BEB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691C" w:rsidRPr="00C64BEB" w:rsidRDefault="00FA372A" w:rsidP="00C64BEB">
            <w:pPr>
              <w:spacing w:before="120" w:after="120"/>
            </w:pPr>
            <w:r w:rsidRPr="00C64BEB">
              <w:rPr>
                <w:b/>
              </w:rPr>
              <w:t>Descripción del contenido</w:t>
            </w:r>
            <w:r w:rsidR="00C64BEB" w:rsidRPr="00C64BEB">
              <w:rPr>
                <w:b/>
              </w:rPr>
              <w:t xml:space="preserve">: </w:t>
            </w:r>
            <w:r w:rsidR="00C64BEB" w:rsidRPr="00C64BEB">
              <w:t>p</w:t>
            </w:r>
            <w:r w:rsidRPr="00C64BEB">
              <w:t>ropuesta de límites máximos de residuos (</w:t>
            </w:r>
            <w:proofErr w:type="spellStart"/>
            <w:r w:rsidRPr="00C64BEB">
              <w:t>LMR</w:t>
            </w:r>
            <w:proofErr w:type="spellEnd"/>
            <w:r w:rsidRPr="00C64BEB">
              <w:t>) del siguiente agroquímico</w:t>
            </w:r>
            <w:r w:rsidR="00C64BEB" w:rsidRPr="00C64BEB">
              <w:t>: p</w:t>
            </w:r>
            <w:r w:rsidRPr="00C64BEB">
              <w:t xml:space="preserve">laguicida </w:t>
            </w:r>
            <w:proofErr w:type="spellStart"/>
            <w:r w:rsidRPr="00C64BEB">
              <w:t>desmedifam</w:t>
            </w:r>
            <w:proofErr w:type="spellEnd"/>
            <w:r w:rsidRPr="00C64BEB">
              <w:t>.</w:t>
            </w:r>
          </w:p>
        </w:tc>
      </w:tr>
      <w:tr w:rsidR="00C64BEB" w:rsidRPr="00C64BEB" w:rsidTr="00C64B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  <w:jc w:val="left"/>
            </w:pPr>
            <w:r w:rsidRPr="00C64BEB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</w:pPr>
            <w:r w:rsidRPr="00C64BEB">
              <w:rPr>
                <w:b/>
              </w:rPr>
              <w:t>Objetivo y razón de ser</w:t>
            </w:r>
            <w:r w:rsidR="00C64BEB" w:rsidRPr="00C64BEB">
              <w:rPr>
                <w:b/>
              </w:rPr>
              <w:t>: [</w:t>
            </w:r>
            <w:r w:rsidRPr="00C64BEB">
              <w:rPr>
                <w:b/>
              </w:rPr>
              <w:t xml:space="preserve">X] inocuidad de los alimentos, </w:t>
            </w:r>
            <w:r w:rsidR="00C64BEB" w:rsidRPr="00C64BEB">
              <w:rPr>
                <w:b/>
              </w:rPr>
              <w:t>[ ]</w:t>
            </w:r>
            <w:r w:rsidRPr="00C64BEB">
              <w:rPr>
                <w:b/>
              </w:rPr>
              <w:t xml:space="preserve"> sanidad animal, </w:t>
            </w:r>
            <w:r w:rsidR="00C64BEB" w:rsidRPr="00C64BEB">
              <w:rPr>
                <w:b/>
              </w:rPr>
              <w:t>[ ]</w:t>
            </w:r>
            <w:r w:rsidRPr="00C64BEB">
              <w:rPr>
                <w:b/>
              </w:rPr>
              <w:t xml:space="preserve"> preservación de los vegetales, </w:t>
            </w:r>
            <w:r w:rsidR="00C64BEB" w:rsidRPr="00C64BEB">
              <w:rPr>
                <w:b/>
              </w:rPr>
              <w:t>[ ]</w:t>
            </w:r>
            <w:r w:rsidRPr="00C64BEB">
              <w:rPr>
                <w:b/>
              </w:rPr>
              <w:t xml:space="preserve"> protección de la salud humana contra las enfermedades o plagas animales o vegetales, </w:t>
            </w:r>
            <w:r w:rsidR="00C64BEB" w:rsidRPr="00C64BEB">
              <w:rPr>
                <w:b/>
              </w:rPr>
              <w:t>[ ]</w:t>
            </w:r>
            <w:r w:rsidRPr="00C64BEB">
              <w:rPr>
                <w:b/>
              </w:rPr>
              <w:t xml:space="preserve"> protección del territorio contra otros daños causados por plagas. </w:t>
            </w:r>
          </w:p>
        </w:tc>
      </w:tr>
      <w:tr w:rsidR="00C64BEB" w:rsidRPr="00C64BEB" w:rsidTr="00C64B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  <w:jc w:val="left"/>
              <w:rPr>
                <w:b/>
              </w:rPr>
            </w:pPr>
            <w:r w:rsidRPr="00C64BEB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</w:pPr>
            <w:r w:rsidRPr="00C64BEB">
              <w:rPr>
                <w:b/>
              </w:rPr>
              <w:t>¿Existe una norma internacional pertinente</w:t>
            </w:r>
            <w:r w:rsidR="00C64BEB" w:rsidRPr="00C64BEB">
              <w:rPr>
                <w:b/>
              </w:rPr>
              <w:t>? D</w:t>
            </w:r>
            <w:r w:rsidRPr="00C64BEB">
              <w:rPr>
                <w:b/>
              </w:rPr>
              <w:t>e ser así, indíquese la norma:</w:t>
            </w:r>
          </w:p>
          <w:p w:rsidR="00E55D37" w:rsidRPr="00C64BEB" w:rsidRDefault="00C64BEB" w:rsidP="00C64BEB">
            <w:pPr>
              <w:spacing w:after="80"/>
              <w:ind w:left="720" w:hanging="720"/>
            </w:pPr>
            <w:r w:rsidRPr="00C64BEB">
              <w:rPr>
                <w:b/>
              </w:rPr>
              <w:t>[ ]</w:t>
            </w:r>
            <w:r w:rsidR="00E55D37" w:rsidRPr="00C64BEB">
              <w:rPr>
                <w:b/>
              </w:rPr>
              <w:tab/>
              <w:t xml:space="preserve">de la Comisión del Codex </w:t>
            </w:r>
            <w:proofErr w:type="spellStart"/>
            <w:r w:rsidR="00E55D37" w:rsidRPr="00C64BEB">
              <w:rPr>
                <w:b/>
              </w:rPr>
              <w:t>Alimentarius</w:t>
            </w:r>
            <w:proofErr w:type="spellEnd"/>
            <w:r w:rsidR="00E55D37" w:rsidRPr="00C64BEB">
              <w:rPr>
                <w:b/>
              </w:rPr>
              <w:t xml:space="preserve"> </w:t>
            </w:r>
            <w:r w:rsidR="00E55D37" w:rsidRPr="00C64BEB">
              <w:rPr>
                <w:b/>
                <w:i/>
              </w:rPr>
              <w:t>(por ejemplo, título o número de serie de la norma del Codex o texto conexo)</w:t>
            </w:r>
            <w:r w:rsidR="00E55D37" w:rsidRPr="00C64BEB">
              <w:rPr>
                <w:b/>
              </w:rPr>
              <w:t>:</w:t>
            </w:r>
          </w:p>
          <w:p w:rsidR="00E55D37" w:rsidRPr="00C64BEB" w:rsidRDefault="00C64BEB" w:rsidP="00C64BEB">
            <w:pPr>
              <w:spacing w:after="80"/>
              <w:ind w:left="720" w:hanging="720"/>
              <w:rPr>
                <w:b/>
              </w:rPr>
            </w:pPr>
            <w:r w:rsidRPr="00C64BEB">
              <w:rPr>
                <w:b/>
              </w:rPr>
              <w:t>[ ]</w:t>
            </w:r>
            <w:r w:rsidR="00E55D37" w:rsidRPr="00C64BEB">
              <w:rPr>
                <w:b/>
              </w:rPr>
              <w:tab/>
              <w:t>de la Organización Mundial de Sanidad Animal (</w:t>
            </w:r>
            <w:proofErr w:type="spellStart"/>
            <w:r w:rsidR="00E55D37" w:rsidRPr="00C64BEB">
              <w:rPr>
                <w:b/>
              </w:rPr>
              <w:t>OIE</w:t>
            </w:r>
            <w:proofErr w:type="spellEnd"/>
            <w:r w:rsidR="00E55D37" w:rsidRPr="00C64BEB">
              <w:rPr>
                <w:b/>
              </w:rPr>
              <w:t xml:space="preserve">) </w:t>
            </w:r>
            <w:r w:rsidR="00E55D37" w:rsidRPr="00C64BEB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E55D37" w:rsidRPr="00C64BEB">
              <w:rPr>
                <w:b/>
              </w:rPr>
              <w:t>:</w:t>
            </w:r>
          </w:p>
          <w:p w:rsidR="00E55D37" w:rsidRPr="00C64BEB" w:rsidRDefault="00C64BEB" w:rsidP="00C64BEB">
            <w:pPr>
              <w:spacing w:after="80"/>
              <w:ind w:left="720" w:hanging="720"/>
              <w:rPr>
                <w:b/>
              </w:rPr>
            </w:pPr>
            <w:r w:rsidRPr="00C64BEB">
              <w:rPr>
                <w:b/>
              </w:rPr>
              <w:t>[ ]</w:t>
            </w:r>
            <w:r w:rsidR="00E55D37" w:rsidRPr="00C64BEB">
              <w:rPr>
                <w:b/>
              </w:rPr>
              <w:tab/>
              <w:t xml:space="preserve">de la Convención Internacional de Protección Fitosanitaria </w:t>
            </w:r>
            <w:r w:rsidR="00E55D37" w:rsidRPr="00C64BEB">
              <w:rPr>
                <w:b/>
                <w:i/>
              </w:rPr>
              <w:t xml:space="preserve">(por ejemplo, número de </w:t>
            </w:r>
            <w:proofErr w:type="spellStart"/>
            <w:r w:rsidR="00E55D37" w:rsidRPr="00C64BEB">
              <w:rPr>
                <w:b/>
                <w:i/>
              </w:rPr>
              <w:t>NIMF</w:t>
            </w:r>
            <w:proofErr w:type="spellEnd"/>
            <w:r w:rsidR="00E55D37" w:rsidRPr="00C64BEB">
              <w:rPr>
                <w:b/>
                <w:i/>
              </w:rPr>
              <w:t>)</w:t>
            </w:r>
            <w:r w:rsidR="00E55D37" w:rsidRPr="00C64BEB">
              <w:rPr>
                <w:b/>
              </w:rPr>
              <w:t>:</w:t>
            </w:r>
          </w:p>
          <w:p w:rsidR="00EA4725" w:rsidRPr="00C64BEB" w:rsidRDefault="00FA372A" w:rsidP="00C64BEB">
            <w:pPr>
              <w:spacing w:after="80"/>
              <w:ind w:left="720" w:hanging="720"/>
              <w:rPr>
                <w:b/>
              </w:rPr>
            </w:pPr>
            <w:r w:rsidRPr="00C64BEB">
              <w:rPr>
                <w:b/>
              </w:rPr>
              <w:lastRenderedPageBreak/>
              <w:t>[X]</w:t>
            </w:r>
            <w:r w:rsidRPr="00C64BEB">
              <w:rPr>
                <w:b/>
              </w:rPr>
              <w:tab/>
              <w:t>Ninguna</w:t>
            </w:r>
          </w:p>
          <w:p w:rsidR="00E55D37" w:rsidRPr="00C64BEB" w:rsidRDefault="00FA372A" w:rsidP="00C64BEB">
            <w:pPr>
              <w:spacing w:after="80"/>
              <w:ind w:left="720" w:hanging="720"/>
              <w:rPr>
                <w:b/>
              </w:rPr>
            </w:pPr>
            <w:r w:rsidRPr="00C64BEB">
              <w:rPr>
                <w:b/>
              </w:rPr>
              <w:t>¿Se ajusta la reglamentación que se propone a la norma internacional pertinente?</w:t>
            </w:r>
          </w:p>
          <w:p w:rsidR="00EA4725" w:rsidRPr="00C64BEB" w:rsidRDefault="00C64BEB" w:rsidP="00C64BEB">
            <w:pPr>
              <w:spacing w:after="80"/>
              <w:ind w:left="720" w:hanging="720"/>
              <w:rPr>
                <w:b/>
              </w:rPr>
            </w:pPr>
            <w:r w:rsidRPr="00C64BEB">
              <w:rPr>
                <w:b/>
              </w:rPr>
              <w:t>[ ]</w:t>
            </w:r>
            <w:r w:rsidR="00E55D37" w:rsidRPr="00C64BEB">
              <w:rPr>
                <w:b/>
              </w:rPr>
              <w:t xml:space="preserve"> S</w:t>
            </w:r>
            <w:r w:rsidRPr="00C64BEB">
              <w:rPr>
                <w:b/>
              </w:rPr>
              <w:t>í [ ]</w:t>
            </w:r>
            <w:r w:rsidR="00E55D37" w:rsidRPr="00C64BEB">
              <w:rPr>
                <w:b/>
              </w:rPr>
              <w:t xml:space="preserve"> No</w:t>
            </w:r>
          </w:p>
          <w:p w:rsidR="00EA4725" w:rsidRPr="00C64BEB" w:rsidRDefault="00FA372A" w:rsidP="00C64BEB">
            <w:pPr>
              <w:spacing w:after="120"/>
            </w:pPr>
            <w:r w:rsidRPr="00C64BEB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C64BEB" w:rsidRPr="00C64BEB" w:rsidTr="00C64B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  <w:jc w:val="left"/>
            </w:pPr>
            <w:r w:rsidRPr="00C64BEB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</w:pPr>
            <w:r w:rsidRPr="00C64BEB">
              <w:rPr>
                <w:b/>
              </w:rPr>
              <w:t>Otros documentos pertinentes e idioma(s) en que están disponibles</w:t>
            </w:r>
            <w:r w:rsidR="00C64BEB" w:rsidRPr="00C64BEB">
              <w:rPr>
                <w:b/>
              </w:rPr>
              <w:t xml:space="preserve">: </w:t>
            </w:r>
            <w:r w:rsidR="00C64BEB" w:rsidRPr="00C64BEB">
              <w:t>L</w:t>
            </w:r>
            <w:r w:rsidRPr="00C64BEB">
              <w:t>ey de Higiene Alimentaria (en inglés)</w:t>
            </w:r>
            <w:r w:rsidR="00C64BEB" w:rsidRPr="00C64BEB">
              <w:t>. L</w:t>
            </w:r>
            <w:r w:rsidRPr="00C64BEB">
              <w:t xml:space="preserve">os </w:t>
            </w:r>
            <w:proofErr w:type="spellStart"/>
            <w:r w:rsidRPr="00C64BEB">
              <w:t>LMR</w:t>
            </w:r>
            <w:proofErr w:type="spellEnd"/>
            <w:r w:rsidRPr="00C64BEB">
              <w:t xml:space="preserve"> adoptados se publicarán en japonés en </w:t>
            </w:r>
            <w:proofErr w:type="spellStart"/>
            <w:r w:rsidRPr="00C64BEB">
              <w:t>KANPO</w:t>
            </w:r>
            <w:proofErr w:type="spellEnd"/>
            <w:r w:rsidRPr="00C64BEB">
              <w:t xml:space="preserve"> (Boletín Oficial del Gobierno). (disponible en japonés).</w:t>
            </w:r>
          </w:p>
        </w:tc>
      </w:tr>
      <w:tr w:rsidR="00C64BEB" w:rsidRPr="00C64BEB" w:rsidTr="00C64B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  <w:jc w:val="left"/>
            </w:pPr>
            <w:r w:rsidRPr="00C64BEB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</w:pPr>
            <w:r w:rsidRPr="00C64BEB">
              <w:rPr>
                <w:b/>
              </w:rPr>
              <w:t xml:space="preserve">Fecha propuesta de adopción </w:t>
            </w:r>
            <w:r w:rsidRPr="00C64BEB">
              <w:rPr>
                <w:b/>
                <w:i/>
              </w:rPr>
              <w:t>(día/mes/año)</w:t>
            </w:r>
            <w:r w:rsidR="00C64BEB" w:rsidRPr="00C64BEB">
              <w:rPr>
                <w:b/>
              </w:rPr>
              <w:t xml:space="preserve">: </w:t>
            </w:r>
            <w:r w:rsidR="00C64BEB" w:rsidRPr="00C64BEB">
              <w:t>l</w:t>
            </w:r>
            <w:r w:rsidRPr="00C64BEB">
              <w:t>o antes posible una vez finalizado el período de presentación de observaciones.</w:t>
            </w:r>
          </w:p>
          <w:p w:rsidR="00EA4725" w:rsidRPr="00C64BEB" w:rsidRDefault="00FA372A" w:rsidP="00C64BEB">
            <w:pPr>
              <w:spacing w:after="120"/>
            </w:pPr>
            <w:r w:rsidRPr="00C64BEB">
              <w:rPr>
                <w:b/>
              </w:rPr>
              <w:t>Fecha propuesta de publicación (</w:t>
            </w:r>
            <w:r w:rsidRPr="00C64BEB">
              <w:rPr>
                <w:b/>
                <w:i/>
              </w:rPr>
              <w:t>día/mes/año</w:t>
            </w:r>
            <w:r w:rsidRPr="00C64BEB">
              <w:rPr>
                <w:b/>
              </w:rPr>
              <w:t>)</w:t>
            </w:r>
            <w:r w:rsidR="00C64BEB" w:rsidRPr="00C64BEB">
              <w:rPr>
                <w:b/>
              </w:rPr>
              <w:t xml:space="preserve">: </w:t>
            </w:r>
            <w:r w:rsidR="00C64BEB" w:rsidRPr="00C64BEB">
              <w:t>l</w:t>
            </w:r>
            <w:r w:rsidRPr="00C64BEB">
              <w:t>o antes posible una vez finalizado el período de presentación de observaciones.</w:t>
            </w:r>
          </w:p>
        </w:tc>
      </w:tr>
      <w:tr w:rsidR="00C64BEB" w:rsidRPr="00C64BEB" w:rsidTr="00C64B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  <w:jc w:val="left"/>
            </w:pPr>
            <w:r w:rsidRPr="00C64BEB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</w:pPr>
            <w:r w:rsidRPr="00C64BEB">
              <w:rPr>
                <w:b/>
              </w:rPr>
              <w:t>Fecha propuesta de entrada en vigor</w:t>
            </w:r>
            <w:r w:rsidR="00C64BEB" w:rsidRPr="00C64BEB">
              <w:rPr>
                <w:b/>
              </w:rPr>
              <w:t>: [ ]</w:t>
            </w:r>
            <w:r w:rsidRPr="00C64BEB">
              <w:rPr>
                <w:b/>
              </w:rPr>
              <w:t xml:space="preserve"> Seis meses a partir de la fecha de publicación, y/o </w:t>
            </w:r>
            <w:r w:rsidRPr="00C64BEB">
              <w:rPr>
                <w:b/>
                <w:i/>
              </w:rPr>
              <w:t>(día/mes/año)</w:t>
            </w:r>
            <w:r w:rsidR="00C64BEB" w:rsidRPr="00C64BEB">
              <w:rPr>
                <w:b/>
              </w:rPr>
              <w:t xml:space="preserve">: </w:t>
            </w:r>
            <w:r w:rsidR="00C64BEB" w:rsidRPr="00C64BEB">
              <w:t>l</w:t>
            </w:r>
            <w:r w:rsidRPr="00C64BEB">
              <w:t>as normas propuestas entrarán en vigor después de un determinado período de gracia.</w:t>
            </w:r>
          </w:p>
          <w:p w:rsidR="00EA4725" w:rsidRPr="00C64BEB" w:rsidRDefault="00C64BEB" w:rsidP="00C64BEB">
            <w:pPr>
              <w:spacing w:after="120"/>
              <w:ind w:left="607" w:hanging="607"/>
              <w:rPr>
                <w:b/>
              </w:rPr>
            </w:pPr>
            <w:r w:rsidRPr="00C64BEB">
              <w:rPr>
                <w:b/>
              </w:rPr>
              <w:t>[ ]</w:t>
            </w:r>
            <w:r w:rsidR="00E55D37" w:rsidRPr="00C64BEB">
              <w:rPr>
                <w:b/>
              </w:rPr>
              <w:tab/>
              <w:t xml:space="preserve">Medida de facilitación del comercio </w:t>
            </w:r>
          </w:p>
        </w:tc>
      </w:tr>
      <w:tr w:rsidR="00C64BEB" w:rsidRPr="00C64BEB" w:rsidTr="00C64BE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  <w:jc w:val="left"/>
            </w:pPr>
            <w:r w:rsidRPr="00C64BEB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spacing w:before="120" w:after="120"/>
            </w:pPr>
            <w:r w:rsidRPr="00C64BEB">
              <w:rPr>
                <w:b/>
              </w:rPr>
              <w:t>Fecha límite para la presentación de observaciones</w:t>
            </w:r>
            <w:r w:rsidR="00C64BEB" w:rsidRPr="00C64BEB">
              <w:rPr>
                <w:b/>
              </w:rPr>
              <w:t>: [</w:t>
            </w:r>
            <w:r w:rsidRPr="00C64BEB">
              <w:rPr>
                <w:b/>
              </w:rPr>
              <w:t>X]</w:t>
            </w:r>
            <w:r w:rsidR="00C64BEB" w:rsidRPr="00C64BEB">
              <w:rPr>
                <w:b/>
              </w:rPr>
              <w:t xml:space="preserve"> </w:t>
            </w:r>
            <w:r w:rsidRPr="00C64BEB">
              <w:rPr>
                <w:b/>
              </w:rPr>
              <w:t>Sesenta días a partir de la fecha de distribución de la notificación y/o (</w:t>
            </w:r>
            <w:r w:rsidRPr="00C64BEB">
              <w:rPr>
                <w:b/>
                <w:i/>
              </w:rPr>
              <w:t>día/mes/año</w:t>
            </w:r>
            <w:r w:rsidRPr="00C64BEB">
              <w:rPr>
                <w:b/>
              </w:rPr>
              <w:t>)</w:t>
            </w:r>
            <w:r w:rsidR="00C64BEB" w:rsidRPr="00C64BEB">
              <w:rPr>
                <w:b/>
              </w:rPr>
              <w:t xml:space="preserve">: </w:t>
            </w:r>
            <w:r w:rsidR="00C64BEB" w:rsidRPr="00C64BEB">
              <w:t>1</w:t>
            </w:r>
            <w:r w:rsidRPr="00C64BEB">
              <w:t xml:space="preserve">3 de marzo </w:t>
            </w:r>
            <w:r w:rsidR="00C64BEB" w:rsidRPr="00C64BEB">
              <w:t>de 2018. S</w:t>
            </w:r>
            <w:r w:rsidRPr="00C64BEB">
              <w:t xml:space="preserve">e tendrán en cuenta solo las observaciones formuladas sobre los </w:t>
            </w:r>
            <w:proofErr w:type="spellStart"/>
            <w:r w:rsidRPr="00C64BEB">
              <w:t>LMR</w:t>
            </w:r>
            <w:proofErr w:type="spellEnd"/>
            <w:r w:rsidRPr="00C64BEB">
              <w:t xml:space="preserve"> propuestos (marcados con puntos negros en los anexos del documento).</w:t>
            </w:r>
          </w:p>
          <w:p w:rsidR="00EA4725" w:rsidRPr="00C64BEB" w:rsidRDefault="00FA372A" w:rsidP="00C64BEB">
            <w:pPr>
              <w:spacing w:after="120"/>
            </w:pPr>
            <w:r w:rsidRPr="00C64BEB">
              <w:rPr>
                <w:b/>
              </w:rPr>
              <w:t>Organismo o autoridad encargado de tramitar las observaciones</w:t>
            </w:r>
            <w:r w:rsidR="00C64BEB" w:rsidRPr="00C64BEB">
              <w:rPr>
                <w:b/>
              </w:rPr>
              <w:t>: [ ]</w:t>
            </w:r>
            <w:r w:rsidRPr="00C64BEB">
              <w:rPr>
                <w:b/>
              </w:rPr>
              <w:t xml:space="preserve"> Organismo nacional encargado de la notificación, [X] Servicio nacional de información</w:t>
            </w:r>
            <w:r w:rsidR="00C64BEB" w:rsidRPr="00C64BEB">
              <w:rPr>
                <w:b/>
              </w:rPr>
              <w:t>. D</w:t>
            </w:r>
            <w:r w:rsidRPr="00C64BEB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46691C" w:rsidRPr="00C64BEB" w:rsidTr="00C64BE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64BEB" w:rsidRDefault="00FA372A" w:rsidP="00C64BEB">
            <w:pPr>
              <w:keepNext/>
              <w:keepLines/>
              <w:spacing w:before="120" w:after="120"/>
              <w:jc w:val="left"/>
            </w:pPr>
            <w:r w:rsidRPr="00C64BEB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55D37" w:rsidRPr="00C64BEB" w:rsidRDefault="00FA372A" w:rsidP="00C64BEB">
            <w:pPr>
              <w:keepNext/>
              <w:keepLines/>
              <w:spacing w:before="120" w:after="120"/>
              <w:rPr>
                <w:b/>
              </w:rPr>
            </w:pPr>
            <w:r w:rsidRPr="00C64BEB">
              <w:rPr>
                <w:b/>
              </w:rPr>
              <w:t>Texto(s) disponible(s) en</w:t>
            </w:r>
            <w:r w:rsidR="00C64BEB" w:rsidRPr="00C64BEB">
              <w:rPr>
                <w:b/>
              </w:rPr>
              <w:t>: [ ]</w:t>
            </w:r>
            <w:r w:rsidRPr="00C64BEB">
              <w:rPr>
                <w:b/>
              </w:rPr>
              <w:t xml:space="preserve"> Organismo nacional encargado de la notificación, [X] Servicio nacional de información</w:t>
            </w:r>
            <w:r w:rsidR="00C64BEB" w:rsidRPr="00C64BEB">
              <w:rPr>
                <w:b/>
              </w:rPr>
              <w:t>. D</w:t>
            </w:r>
            <w:r w:rsidRPr="00C64BEB">
              <w:rPr>
                <w:b/>
              </w:rPr>
              <w:t>irección, número de fax y dirección de correo electrónico (en su caso) de otra institución:</w:t>
            </w:r>
          </w:p>
          <w:p w:rsidR="0046691C" w:rsidRPr="00C64BEB" w:rsidRDefault="00FA372A" w:rsidP="00C64BEB">
            <w:proofErr w:type="spellStart"/>
            <w:r w:rsidRPr="00C64BEB">
              <w:t>Japan</w:t>
            </w:r>
            <w:proofErr w:type="spellEnd"/>
            <w:r w:rsidRPr="00C64BEB">
              <w:t xml:space="preserve"> </w:t>
            </w:r>
            <w:proofErr w:type="spellStart"/>
            <w:r w:rsidRPr="00C64BEB">
              <w:t>Enquiry</w:t>
            </w:r>
            <w:proofErr w:type="spellEnd"/>
            <w:r w:rsidRPr="00C64BEB">
              <w:t xml:space="preserve"> Point (Servicio de Información del Japón)</w:t>
            </w:r>
          </w:p>
          <w:p w:rsidR="00E55D37" w:rsidRPr="00C64BEB" w:rsidRDefault="00FA372A" w:rsidP="00C64BEB">
            <w:r w:rsidRPr="00C64BEB">
              <w:t xml:space="preserve">International </w:t>
            </w:r>
            <w:proofErr w:type="spellStart"/>
            <w:r w:rsidRPr="00C64BEB">
              <w:t>Trade</w:t>
            </w:r>
            <w:proofErr w:type="spellEnd"/>
            <w:r w:rsidRPr="00C64BEB">
              <w:t xml:space="preserve"> </w:t>
            </w:r>
            <w:proofErr w:type="spellStart"/>
            <w:r w:rsidRPr="00C64BEB">
              <w:t>Division</w:t>
            </w:r>
            <w:proofErr w:type="spellEnd"/>
            <w:r w:rsidRPr="00C64BEB">
              <w:t xml:space="preserve">, </w:t>
            </w:r>
            <w:proofErr w:type="spellStart"/>
            <w:r w:rsidRPr="00C64BEB">
              <w:t>Economic</w:t>
            </w:r>
            <w:proofErr w:type="spellEnd"/>
            <w:r w:rsidRPr="00C64BEB">
              <w:t xml:space="preserve"> </w:t>
            </w:r>
            <w:proofErr w:type="spellStart"/>
            <w:r w:rsidRPr="00C64BEB">
              <w:t>Affairs</w:t>
            </w:r>
            <w:proofErr w:type="spellEnd"/>
            <w:r w:rsidRPr="00C64BEB">
              <w:t xml:space="preserve"> Bureau, </w:t>
            </w:r>
            <w:proofErr w:type="spellStart"/>
            <w:r w:rsidRPr="00C64BEB">
              <w:t>Ministry</w:t>
            </w:r>
            <w:proofErr w:type="spellEnd"/>
            <w:r w:rsidRPr="00C64BEB">
              <w:t xml:space="preserve"> of </w:t>
            </w:r>
            <w:proofErr w:type="spellStart"/>
            <w:r w:rsidRPr="00C64BEB">
              <w:t>Foreign</w:t>
            </w:r>
            <w:proofErr w:type="spellEnd"/>
            <w:r w:rsidRPr="00C64BEB">
              <w:t xml:space="preserve"> </w:t>
            </w:r>
            <w:proofErr w:type="spellStart"/>
            <w:r w:rsidRPr="00C64BEB">
              <w:t>Affairs</w:t>
            </w:r>
            <w:proofErr w:type="spellEnd"/>
            <w:r w:rsidRPr="00C64BEB">
              <w:t xml:space="preserve"> (División de Comercio Internacional - Oficina de Asuntos Económicos - Ministerio de Relaciones Exteriores)</w:t>
            </w:r>
          </w:p>
          <w:p w:rsidR="00E55D37" w:rsidRPr="00C64BEB" w:rsidRDefault="00FA372A" w:rsidP="00C64BEB">
            <w:r w:rsidRPr="00C64BEB">
              <w:t>Fax</w:t>
            </w:r>
            <w:r w:rsidR="00C64BEB" w:rsidRPr="00C64BEB">
              <w:t>: +</w:t>
            </w:r>
            <w:r w:rsidRPr="00C64BEB">
              <w:t>(81 3) 5501 8343</w:t>
            </w:r>
          </w:p>
          <w:p w:rsidR="0046691C" w:rsidRPr="00C64BEB" w:rsidRDefault="00E55D37" w:rsidP="00C64BEB">
            <w:pPr>
              <w:spacing w:after="120"/>
            </w:pPr>
            <w:r w:rsidRPr="00C64BEB">
              <w:t>Correo electrónico</w:t>
            </w:r>
            <w:r w:rsidR="00C64BEB" w:rsidRPr="00C64BEB">
              <w:t>: e</w:t>
            </w:r>
            <w:r w:rsidRPr="00C64BEB">
              <w:t>nquiry@mofa.go.jp</w:t>
            </w:r>
          </w:p>
        </w:tc>
      </w:tr>
    </w:tbl>
    <w:p w:rsidR="007141CF" w:rsidRPr="00C64BEB" w:rsidRDefault="002724D2" w:rsidP="00C64BEB"/>
    <w:sectPr w:rsidR="007141CF" w:rsidRPr="00C64BEB" w:rsidSect="00EE39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CA" w:rsidRPr="00C64BEB" w:rsidRDefault="00FA372A">
      <w:r w:rsidRPr="00C64BEB">
        <w:separator/>
      </w:r>
    </w:p>
  </w:endnote>
  <w:endnote w:type="continuationSeparator" w:id="0">
    <w:p w:rsidR="00D77ECA" w:rsidRPr="00C64BEB" w:rsidRDefault="00FA372A">
      <w:r w:rsidRPr="00C64B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64BEB" w:rsidRDefault="00C64BEB" w:rsidP="00C64BEB">
    <w:pPr>
      <w:pStyle w:val="Pieddepage"/>
    </w:pPr>
    <w:r w:rsidRPr="00C64BE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64BEB" w:rsidRDefault="00C64BEB" w:rsidP="00C64BEB">
    <w:pPr>
      <w:pStyle w:val="Pieddepage"/>
    </w:pPr>
    <w:r w:rsidRPr="00C64BE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C64BEB" w:rsidRDefault="00C64BEB" w:rsidP="00C64BEB">
    <w:pPr>
      <w:pStyle w:val="Pieddepage"/>
    </w:pPr>
    <w:r w:rsidRPr="00C64BE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CA" w:rsidRPr="00C64BEB" w:rsidRDefault="00FA372A">
      <w:r w:rsidRPr="00C64BEB">
        <w:separator/>
      </w:r>
    </w:p>
  </w:footnote>
  <w:footnote w:type="continuationSeparator" w:id="0">
    <w:p w:rsidR="00D77ECA" w:rsidRPr="00C64BEB" w:rsidRDefault="00FA372A">
      <w:r w:rsidRPr="00C64BE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EB" w:rsidRPr="00C64BEB" w:rsidRDefault="00C64BEB" w:rsidP="00C64BEB">
    <w:pPr>
      <w:pStyle w:val="En-tte"/>
      <w:spacing w:after="240"/>
      <w:jc w:val="center"/>
    </w:pPr>
    <w:r w:rsidRPr="00C64BEB">
      <w:t>G/</w:t>
    </w:r>
    <w:proofErr w:type="spellStart"/>
    <w:r w:rsidRPr="00C64BEB">
      <w:t>SPS</w:t>
    </w:r>
    <w:proofErr w:type="spellEnd"/>
    <w:r w:rsidRPr="00C64BEB">
      <w:t>/N/</w:t>
    </w:r>
    <w:proofErr w:type="spellStart"/>
    <w:r w:rsidRPr="00C64BEB">
      <w:t>JPN</w:t>
    </w:r>
    <w:proofErr w:type="spellEnd"/>
    <w:r w:rsidRPr="00C64BEB">
      <w:t>/548</w:t>
    </w:r>
  </w:p>
  <w:p w:rsidR="00C64BEB" w:rsidRPr="00C64BEB" w:rsidRDefault="00C64BEB" w:rsidP="00C64BEB">
    <w:pPr>
      <w:pStyle w:val="En-tte"/>
      <w:pBdr>
        <w:bottom w:val="single" w:sz="4" w:space="1" w:color="auto"/>
      </w:pBdr>
      <w:jc w:val="center"/>
    </w:pPr>
    <w:r w:rsidRPr="00C64BEB">
      <w:t xml:space="preserve">- </w:t>
    </w:r>
    <w:r w:rsidRPr="00C64BEB">
      <w:fldChar w:fldCharType="begin"/>
    </w:r>
    <w:r w:rsidRPr="00C64BEB">
      <w:instrText xml:space="preserve"> PAGE  \* Arabic  \* MERGEFORMAT </w:instrText>
    </w:r>
    <w:r w:rsidRPr="00C64BEB">
      <w:fldChar w:fldCharType="separate"/>
    </w:r>
    <w:r w:rsidRPr="00C64BEB">
      <w:t>1</w:t>
    </w:r>
    <w:r w:rsidRPr="00C64BEB">
      <w:fldChar w:fldCharType="end"/>
    </w:r>
    <w:r w:rsidRPr="00C64BE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EB" w:rsidRPr="00C64BEB" w:rsidRDefault="00C64BEB" w:rsidP="00C64BEB">
    <w:pPr>
      <w:pStyle w:val="En-tte"/>
      <w:spacing w:after="240"/>
      <w:jc w:val="center"/>
    </w:pPr>
    <w:r w:rsidRPr="00C64BEB">
      <w:t>G/</w:t>
    </w:r>
    <w:proofErr w:type="spellStart"/>
    <w:r w:rsidRPr="00C64BEB">
      <w:t>SPS</w:t>
    </w:r>
    <w:proofErr w:type="spellEnd"/>
    <w:r w:rsidRPr="00C64BEB">
      <w:t>/N/</w:t>
    </w:r>
    <w:proofErr w:type="spellStart"/>
    <w:r w:rsidRPr="00C64BEB">
      <w:t>JPN</w:t>
    </w:r>
    <w:proofErr w:type="spellEnd"/>
    <w:r w:rsidRPr="00C64BEB">
      <w:t>/548</w:t>
    </w:r>
  </w:p>
  <w:p w:rsidR="00C64BEB" w:rsidRPr="00C64BEB" w:rsidRDefault="00C64BEB" w:rsidP="00C64BEB">
    <w:pPr>
      <w:pStyle w:val="En-tte"/>
      <w:pBdr>
        <w:bottom w:val="single" w:sz="4" w:space="1" w:color="auto"/>
      </w:pBdr>
      <w:jc w:val="center"/>
    </w:pPr>
    <w:r w:rsidRPr="00C64BEB">
      <w:t xml:space="preserve">- </w:t>
    </w:r>
    <w:r w:rsidRPr="00C64BEB">
      <w:fldChar w:fldCharType="begin"/>
    </w:r>
    <w:r w:rsidRPr="00C64BEB">
      <w:instrText xml:space="preserve"> PAGE  \* Arabic  \* MERGEFORMAT </w:instrText>
    </w:r>
    <w:r w:rsidRPr="00C64BEB">
      <w:fldChar w:fldCharType="separate"/>
    </w:r>
    <w:r w:rsidR="002724D2">
      <w:rPr>
        <w:noProof/>
      </w:rPr>
      <w:t>2</w:t>
    </w:r>
    <w:r w:rsidRPr="00C64BEB">
      <w:fldChar w:fldCharType="end"/>
    </w:r>
    <w:r w:rsidRPr="00C64BE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C64BEB" w:rsidRPr="00C64BEB" w:rsidTr="00C64BE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64BEB" w:rsidRPr="00C64BEB" w:rsidRDefault="00C64BEB" w:rsidP="00C64BE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64BEB" w:rsidRPr="00C64BEB" w:rsidRDefault="00C64BEB" w:rsidP="00C64BE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64BEB" w:rsidRPr="00C64BEB" w:rsidTr="00C64BE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64BEB" w:rsidRPr="00C64BEB" w:rsidRDefault="00C64BEB" w:rsidP="00C64BEB">
          <w:pPr>
            <w:jc w:val="left"/>
            <w:rPr>
              <w:rFonts w:eastAsia="Verdana" w:cs="Verdana"/>
              <w:szCs w:val="18"/>
            </w:rPr>
          </w:pPr>
          <w:r w:rsidRPr="00C64BEB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0BC883A4" wp14:editId="266EDE69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64BEB" w:rsidRPr="00C64BEB" w:rsidRDefault="00C64BEB" w:rsidP="00C64BE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64BEB" w:rsidRPr="00C64BEB" w:rsidTr="00C64BE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64BEB" w:rsidRPr="00C64BEB" w:rsidRDefault="00C64BEB" w:rsidP="00C64BE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64BEB" w:rsidRPr="00C64BEB" w:rsidRDefault="00C64BEB" w:rsidP="00C64BEB">
          <w:pPr>
            <w:jc w:val="right"/>
            <w:rPr>
              <w:rFonts w:eastAsia="Verdana" w:cs="Verdana"/>
              <w:b/>
              <w:szCs w:val="18"/>
            </w:rPr>
          </w:pPr>
          <w:r w:rsidRPr="00C64BEB">
            <w:rPr>
              <w:b/>
              <w:szCs w:val="18"/>
            </w:rPr>
            <w:t>G/</w:t>
          </w:r>
          <w:proofErr w:type="spellStart"/>
          <w:r w:rsidRPr="00C64BEB">
            <w:rPr>
              <w:b/>
              <w:szCs w:val="18"/>
            </w:rPr>
            <w:t>SPS</w:t>
          </w:r>
          <w:proofErr w:type="spellEnd"/>
          <w:r w:rsidRPr="00C64BEB">
            <w:rPr>
              <w:b/>
              <w:szCs w:val="18"/>
            </w:rPr>
            <w:t>/N/</w:t>
          </w:r>
          <w:proofErr w:type="spellStart"/>
          <w:r w:rsidRPr="00C64BEB">
            <w:rPr>
              <w:b/>
              <w:szCs w:val="18"/>
            </w:rPr>
            <w:t>JPN</w:t>
          </w:r>
          <w:proofErr w:type="spellEnd"/>
          <w:r w:rsidRPr="00C64BEB">
            <w:rPr>
              <w:b/>
              <w:szCs w:val="18"/>
            </w:rPr>
            <w:t>/548</w:t>
          </w:r>
        </w:p>
      </w:tc>
    </w:tr>
    <w:tr w:rsidR="00C64BEB" w:rsidRPr="00C64BEB" w:rsidTr="00C64BE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64BEB" w:rsidRPr="00C64BEB" w:rsidRDefault="00C64BEB" w:rsidP="00C64BE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64BEB" w:rsidRPr="00C64BEB" w:rsidRDefault="002724D2" w:rsidP="002724D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12</w:t>
          </w:r>
          <w:r w:rsidR="00C64BEB" w:rsidRPr="00C64BEB">
            <w:rPr>
              <w:rFonts w:eastAsia="Verdana" w:cs="Verdana"/>
              <w:szCs w:val="18"/>
            </w:rPr>
            <w:t> de enero de 2018</w:t>
          </w:r>
        </w:p>
      </w:tc>
    </w:tr>
    <w:tr w:rsidR="00C64BEB" w:rsidRPr="00C64BEB" w:rsidTr="00C64BE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64BEB" w:rsidRPr="00C64BEB" w:rsidRDefault="00C64BEB" w:rsidP="00C64BEB">
          <w:pPr>
            <w:jc w:val="left"/>
            <w:rPr>
              <w:rFonts w:eastAsia="Verdana" w:cs="Verdana"/>
              <w:b/>
              <w:szCs w:val="18"/>
            </w:rPr>
          </w:pPr>
          <w:r w:rsidRPr="00C64BEB">
            <w:rPr>
              <w:rFonts w:eastAsia="Verdana" w:cs="Verdana"/>
              <w:color w:val="FF0000"/>
              <w:szCs w:val="18"/>
            </w:rPr>
            <w:t>(18</w:t>
          </w:r>
          <w:r w:rsidRPr="00C64BEB">
            <w:rPr>
              <w:rFonts w:eastAsia="Verdana" w:cs="Verdana"/>
              <w:color w:val="FF0000"/>
              <w:szCs w:val="18"/>
            </w:rPr>
            <w:noBreakHyphen/>
          </w:r>
          <w:r w:rsidR="002724D2">
            <w:rPr>
              <w:rFonts w:eastAsia="Verdana" w:cs="Verdana"/>
              <w:color w:val="FF0000"/>
              <w:szCs w:val="18"/>
            </w:rPr>
            <w:t>0389</w:t>
          </w:r>
          <w:r w:rsidRPr="00C64BE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64BEB" w:rsidRPr="00C64BEB" w:rsidRDefault="00C64BEB" w:rsidP="00C64BEB">
          <w:pPr>
            <w:jc w:val="right"/>
            <w:rPr>
              <w:rFonts w:eastAsia="Verdana" w:cs="Verdana"/>
              <w:szCs w:val="18"/>
            </w:rPr>
          </w:pPr>
          <w:r w:rsidRPr="00C64BEB">
            <w:rPr>
              <w:rFonts w:eastAsia="Verdana" w:cs="Verdana"/>
              <w:szCs w:val="18"/>
            </w:rPr>
            <w:t xml:space="preserve">Página: </w:t>
          </w:r>
          <w:r w:rsidRPr="00C64BEB">
            <w:rPr>
              <w:rFonts w:eastAsia="Verdana" w:cs="Verdana"/>
              <w:szCs w:val="18"/>
            </w:rPr>
            <w:fldChar w:fldCharType="begin"/>
          </w:r>
          <w:r w:rsidRPr="00C64BE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64BEB">
            <w:rPr>
              <w:rFonts w:eastAsia="Verdana" w:cs="Verdana"/>
              <w:szCs w:val="18"/>
            </w:rPr>
            <w:fldChar w:fldCharType="separate"/>
          </w:r>
          <w:r w:rsidR="002724D2">
            <w:rPr>
              <w:rFonts w:eastAsia="Verdana" w:cs="Verdana"/>
              <w:noProof/>
              <w:szCs w:val="18"/>
            </w:rPr>
            <w:t>1</w:t>
          </w:r>
          <w:r w:rsidRPr="00C64BEB">
            <w:rPr>
              <w:rFonts w:eastAsia="Verdana" w:cs="Verdana"/>
              <w:szCs w:val="18"/>
            </w:rPr>
            <w:fldChar w:fldCharType="end"/>
          </w:r>
          <w:r w:rsidRPr="00C64BEB">
            <w:rPr>
              <w:rFonts w:eastAsia="Verdana" w:cs="Verdana"/>
              <w:szCs w:val="18"/>
            </w:rPr>
            <w:t>/</w:t>
          </w:r>
          <w:r w:rsidRPr="00C64BEB">
            <w:rPr>
              <w:rFonts w:eastAsia="Verdana" w:cs="Verdana"/>
              <w:szCs w:val="18"/>
            </w:rPr>
            <w:fldChar w:fldCharType="begin"/>
          </w:r>
          <w:r w:rsidRPr="00C64BE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64BEB">
            <w:rPr>
              <w:rFonts w:eastAsia="Verdana" w:cs="Verdana"/>
              <w:szCs w:val="18"/>
            </w:rPr>
            <w:fldChar w:fldCharType="separate"/>
          </w:r>
          <w:r w:rsidR="002724D2">
            <w:rPr>
              <w:rFonts w:eastAsia="Verdana" w:cs="Verdana"/>
              <w:noProof/>
              <w:szCs w:val="18"/>
            </w:rPr>
            <w:t>2</w:t>
          </w:r>
          <w:r w:rsidRPr="00C64BEB">
            <w:rPr>
              <w:rFonts w:eastAsia="Verdana" w:cs="Verdana"/>
              <w:szCs w:val="18"/>
            </w:rPr>
            <w:fldChar w:fldCharType="end"/>
          </w:r>
        </w:p>
      </w:tc>
    </w:tr>
    <w:tr w:rsidR="00C64BEB" w:rsidRPr="00C64BEB" w:rsidTr="00C64BE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64BEB" w:rsidRPr="00C64BEB" w:rsidRDefault="00C64BEB" w:rsidP="00C64BEB">
          <w:pPr>
            <w:jc w:val="left"/>
            <w:rPr>
              <w:rFonts w:eastAsia="Verdana" w:cs="Verdana"/>
              <w:szCs w:val="18"/>
            </w:rPr>
          </w:pPr>
          <w:r w:rsidRPr="00C64BEB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64BEB" w:rsidRPr="00C64BEB" w:rsidRDefault="00C64BEB" w:rsidP="00C64BEB">
          <w:pPr>
            <w:jc w:val="right"/>
            <w:rPr>
              <w:rFonts w:eastAsia="Verdana" w:cs="Verdana"/>
              <w:bCs/>
              <w:szCs w:val="18"/>
            </w:rPr>
          </w:pPr>
          <w:r w:rsidRPr="00C64BEB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C64BEB" w:rsidRDefault="002724D2" w:rsidP="00C64B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3ACBB4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D867D5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752018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476CE92"/>
    <w:numStyleLink w:val="LegalHeadings"/>
  </w:abstractNum>
  <w:abstractNum w:abstractNumId="12">
    <w:nsid w:val="57551E12"/>
    <w:multiLevelType w:val="multilevel"/>
    <w:tmpl w:val="5476CE9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1C"/>
    <w:rsid w:val="00085B3C"/>
    <w:rsid w:val="002724D2"/>
    <w:rsid w:val="0046691C"/>
    <w:rsid w:val="004A3AA1"/>
    <w:rsid w:val="00580EAA"/>
    <w:rsid w:val="00931AC9"/>
    <w:rsid w:val="00B139BB"/>
    <w:rsid w:val="00C64BEB"/>
    <w:rsid w:val="00D77ECA"/>
    <w:rsid w:val="00E55D37"/>
    <w:rsid w:val="00EE394A"/>
    <w:rsid w:val="00FA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64BE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64BE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64BE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64BE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64BE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64BE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64BE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64BE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64BE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64BE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64BE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C64BE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C64BE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C64BE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C64BE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C64BE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C64BE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C64BE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C64BE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C64BE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64BE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C64BE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C64BE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C64BE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64BE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64BEB"/>
    <w:pPr>
      <w:numPr>
        <w:numId w:val="6"/>
      </w:numPr>
    </w:pPr>
  </w:style>
  <w:style w:type="paragraph" w:styleId="Listepuces">
    <w:name w:val="List Bullet"/>
    <w:basedOn w:val="Normal"/>
    <w:uiPriority w:val="1"/>
    <w:rsid w:val="00C64BE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64BE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64BE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64BE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64BE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64BE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64BE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64BEB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64BE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64BEB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64BE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64BEB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64BEB"/>
    <w:rPr>
      <w:szCs w:val="20"/>
    </w:rPr>
  </w:style>
  <w:style w:type="character" w:customStyle="1" w:styleId="NotedefinCar">
    <w:name w:val="Note de fin Car"/>
    <w:link w:val="Notedefin"/>
    <w:uiPriority w:val="49"/>
    <w:rsid w:val="00C64BE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64BE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64BEB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64BE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64BE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64BEB"/>
    <w:pPr>
      <w:ind w:left="567" w:right="567" w:firstLine="0"/>
    </w:pPr>
  </w:style>
  <w:style w:type="character" w:styleId="Appelnotedebasdep">
    <w:name w:val="footnote reference"/>
    <w:uiPriority w:val="5"/>
    <w:rsid w:val="00C64BEB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64BE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64BE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64BE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64BE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64BE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64BE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64BE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64BE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64BE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64B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BEB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64BE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64BE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64BE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64BE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64BE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64BE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4BE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4BE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64BE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64BE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64BE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64BEB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64BEB"/>
  </w:style>
  <w:style w:type="paragraph" w:styleId="Normalcentr">
    <w:name w:val="Block Text"/>
    <w:basedOn w:val="Normal"/>
    <w:uiPriority w:val="99"/>
    <w:semiHidden/>
    <w:unhideWhenUsed/>
    <w:rsid w:val="00C64BE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64BE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64BE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64BE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64BE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4BE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4BEB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C64BEB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64BE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C64BEB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64B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64BEB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64B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64BE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64BEB"/>
  </w:style>
  <w:style w:type="character" w:customStyle="1" w:styleId="DateCar">
    <w:name w:val="Date Car"/>
    <w:basedOn w:val="Policepardfaut"/>
    <w:link w:val="Date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4BE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4BEB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64BE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C64BEB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64B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64BE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64BEB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64BEB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64BE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64BE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C64BEB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64BEB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64BEB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64BEB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4BE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4BEB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C64BEB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64BEB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64BE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64BE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64BE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64BE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64BE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64BE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64BE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64BE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64BE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64BE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64BEB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64BEB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64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64BE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C64BEB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64BEB"/>
    <w:rPr>
      <w:lang w:val="es-ES"/>
    </w:rPr>
  </w:style>
  <w:style w:type="paragraph" w:styleId="Liste">
    <w:name w:val="List"/>
    <w:basedOn w:val="Normal"/>
    <w:uiPriority w:val="99"/>
    <w:semiHidden/>
    <w:unhideWhenUsed/>
    <w:rsid w:val="00C64BE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64BE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64BE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64BE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64BE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64BE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64BE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64BE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64BE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64BE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64BE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64BE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64BE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64BE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64BE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64B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4BEB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64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64BE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C64BE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64BE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64BE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64BEB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64BEB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64BE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64BEB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C64BE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64BE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64BEB"/>
  </w:style>
  <w:style w:type="character" w:customStyle="1" w:styleId="SalutationsCar">
    <w:name w:val="Salutations Car"/>
    <w:basedOn w:val="Policepardfaut"/>
    <w:link w:val="Salutations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64BE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C64BEB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C64BEB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C64BEB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64B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64BEB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64BE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64BE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64BE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64BE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64BE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64BE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64BE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64BE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64BE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64BE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64BE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64BE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C64BE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C64BE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C64BE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C64BE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C64BE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C64BE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C64BE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C64BE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C64BE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64BE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C64BE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C64BE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C64BE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64BE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64BEB"/>
    <w:pPr>
      <w:numPr>
        <w:numId w:val="6"/>
      </w:numPr>
    </w:pPr>
  </w:style>
  <w:style w:type="paragraph" w:styleId="Listepuces">
    <w:name w:val="List Bullet"/>
    <w:basedOn w:val="Normal"/>
    <w:uiPriority w:val="1"/>
    <w:rsid w:val="00C64BE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64BE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64BE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64BE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64BE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64BE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64BE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64BEB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64BE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64BEB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64BE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64BEB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64BEB"/>
    <w:rPr>
      <w:szCs w:val="20"/>
    </w:rPr>
  </w:style>
  <w:style w:type="character" w:customStyle="1" w:styleId="NotedefinCar">
    <w:name w:val="Note de fin Car"/>
    <w:link w:val="Notedefin"/>
    <w:uiPriority w:val="49"/>
    <w:rsid w:val="00C64BE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64BE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64BEB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64BE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64BE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64BEB"/>
    <w:pPr>
      <w:ind w:left="567" w:right="567" w:firstLine="0"/>
    </w:pPr>
  </w:style>
  <w:style w:type="character" w:styleId="Appelnotedebasdep">
    <w:name w:val="footnote reference"/>
    <w:uiPriority w:val="5"/>
    <w:rsid w:val="00C64BEB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64BE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64BE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64BE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64BE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64BE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64BE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64BE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64BE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64BE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64BE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64B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BEB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64BE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64BE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64BE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64BE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64BE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64BE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4BE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4BE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64BE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64BE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64BE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64BEB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64BEB"/>
  </w:style>
  <w:style w:type="paragraph" w:styleId="Normalcentr">
    <w:name w:val="Block Text"/>
    <w:basedOn w:val="Normal"/>
    <w:uiPriority w:val="99"/>
    <w:semiHidden/>
    <w:unhideWhenUsed/>
    <w:rsid w:val="00C64BE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64BE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64BE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64BE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64BE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4BE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4BEB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C64BEB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64BE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C64BEB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64B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64BEB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64B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64BEB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64BEB"/>
  </w:style>
  <w:style w:type="character" w:customStyle="1" w:styleId="DateCar">
    <w:name w:val="Date Car"/>
    <w:basedOn w:val="Policepardfaut"/>
    <w:link w:val="Date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4BE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4BEB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64BE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C64BEB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64B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64BE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64BEB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64BEB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64BE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64BE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C64BEB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64BEB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64BEB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64BEB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4BE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4BEB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C64BEB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64BEB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64BE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64BE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64BE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64BE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64BE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64BE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64BE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64BE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64BE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64BE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64BEB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64BEB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64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64BE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C64BEB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64BEB"/>
    <w:rPr>
      <w:lang w:val="es-ES"/>
    </w:rPr>
  </w:style>
  <w:style w:type="paragraph" w:styleId="Liste">
    <w:name w:val="List"/>
    <w:basedOn w:val="Normal"/>
    <w:uiPriority w:val="99"/>
    <w:semiHidden/>
    <w:unhideWhenUsed/>
    <w:rsid w:val="00C64BE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64BE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64BE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64BE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64BE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64BE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64BE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64BE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64BE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64BE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64BE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64BE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64BE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64BE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64BE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64B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4BEB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64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64BE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C64BE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64BE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64BE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64BEB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64BEB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64BE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64BEB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C64BE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64BE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64BEB"/>
  </w:style>
  <w:style w:type="character" w:customStyle="1" w:styleId="SalutationsCar">
    <w:name w:val="Salutations Car"/>
    <w:basedOn w:val="Policepardfaut"/>
    <w:link w:val="Salutations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64BE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C64BEB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C64BEB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C64BEB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64B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64BEB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64BE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64BEB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34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Calderon, Isabel</dc:creator>
  <dc:description>LDIMD - DTU</dc:description>
  <cp:lastModifiedBy>Laverrière, Chantal</cp:lastModifiedBy>
  <cp:revision>3</cp:revision>
  <dcterms:created xsi:type="dcterms:W3CDTF">2018-01-19T14:54:00Z</dcterms:created>
  <dcterms:modified xsi:type="dcterms:W3CDTF">2018-01-22T07:13:00Z</dcterms:modified>
</cp:coreProperties>
</file>