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A2000" w:rsidRDefault="00CE445C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E4BBB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1" w:name="sps1a"/>
            <w:r w:rsidRPr="00012939">
              <w:rPr>
                <w:caps/>
                <w:u w:val="single"/>
              </w:rPr>
              <w:t>Nicaragua</w:t>
            </w:r>
            <w:bookmarkEnd w:id="1"/>
          </w:p>
          <w:p w:rsidR="00B91FF3" w:rsidRPr="00DA2000" w:rsidRDefault="00CE445C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2" w:name="sps1b"/>
            <w:bookmarkEnd w:id="2"/>
          </w:p>
        </w:tc>
      </w:tr>
      <w:tr w:rsidR="003E4B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Instituto de Protección Sanidad Agropecuaria (IPSA)</w:t>
            </w:r>
            <w:bookmarkStart w:id="3" w:name="sps2a"/>
            <w:bookmarkEnd w:id="3"/>
          </w:p>
        </w:tc>
      </w:tr>
      <w:tr w:rsidR="003E4B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ICS): </w:t>
            </w:r>
            <w:r>
              <w:t>Semilla de melón (</w:t>
            </w:r>
            <w:proofErr w:type="spellStart"/>
            <w:r>
              <w:rPr>
                <w:i/>
                <w:iCs/>
              </w:rPr>
              <w:t>Cucumis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melo</w:t>
            </w:r>
            <w:proofErr w:type="spellEnd"/>
            <w:r>
              <w:rPr>
                <w:i/>
                <w:iCs/>
              </w:rPr>
              <w:t xml:space="preserve"> L.)</w:t>
            </w:r>
            <w:bookmarkStart w:id="4" w:name="sps3a"/>
            <w:bookmarkEnd w:id="4"/>
          </w:p>
        </w:tc>
      </w:tr>
      <w:tr w:rsidR="003E4B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CE445C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5" w:name="sps4b"/>
            <w:bookmarkEnd w:id="5"/>
            <w:r w:rsidRPr="00DA2000">
              <w:rPr>
                <w:b/>
              </w:rPr>
              <w:tab/>
              <w:t xml:space="preserve">Todos los interlocutores comerciales </w:t>
            </w:r>
            <w:bookmarkStart w:id="6" w:name="sps4bbis"/>
            <w:bookmarkEnd w:id="6"/>
          </w:p>
          <w:p w:rsidR="00B91FF3" w:rsidRPr="00DA2000" w:rsidRDefault="00CE445C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7" w:name="sps4abis"/>
            <w:r w:rsidRPr="00DA2000">
              <w:rPr>
                <w:b/>
              </w:rPr>
              <w:t>X</w:t>
            </w:r>
            <w:bookmarkEnd w:id="7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China</w:t>
            </w:r>
            <w:bookmarkStart w:id="8" w:name="sps4a"/>
            <w:bookmarkEnd w:id="8"/>
          </w:p>
        </w:tc>
      </w:tr>
      <w:tr w:rsidR="003E4B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Resolución 001-2018 ARP-IPSA. Establecimiento de Requisitos Fitosanitarios para la Importación de Semilla de Melón (</w:t>
            </w:r>
            <w:proofErr w:type="spellStart"/>
            <w:r>
              <w:rPr>
                <w:i/>
                <w:iCs/>
              </w:rPr>
              <w:t>Cucumis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melo</w:t>
            </w:r>
            <w:proofErr w:type="spellEnd"/>
            <w:r>
              <w:rPr>
                <w:i/>
                <w:iCs/>
              </w:rPr>
              <w:t xml:space="preserve"> L.</w:t>
            </w:r>
            <w:r>
              <w:t>) procedentes de China</w:t>
            </w:r>
            <w:bookmarkStart w:id="9" w:name="sps5a"/>
            <w:bookmarkEnd w:id="9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10" w:name="sps5b"/>
            <w:r w:rsidRPr="00DA2000">
              <w:t>español</w:t>
            </w:r>
            <w:bookmarkEnd w:id="10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1" w:name="sps5c"/>
            <w:r w:rsidRPr="00DA2000">
              <w:t>2</w:t>
            </w:r>
            <w:bookmarkEnd w:id="11"/>
          </w:p>
          <w:p w:rsidR="00B91FF3" w:rsidRPr="00DA2000" w:rsidRDefault="00290EC3" w:rsidP="00DA2000">
            <w:pPr>
              <w:spacing w:after="120"/>
            </w:pPr>
            <w:hyperlink r:id="rId8" w:tgtFrame="_blank" w:history="1">
              <w:r w:rsidR="00CE445C">
                <w:rPr>
                  <w:color w:val="0000FF"/>
                  <w:u w:val="single"/>
                </w:rPr>
                <w:t>https://members.wto.org/crnattachments/2018/SPS/NIC/18_3062_00_s.pdf</w:t>
              </w:r>
            </w:hyperlink>
            <w:bookmarkStart w:id="12" w:name="sps5d"/>
            <w:bookmarkEnd w:id="12"/>
          </w:p>
        </w:tc>
      </w:tr>
      <w:tr w:rsidR="003E4B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Este documento establece los requisitos fitosanitarios de importación para semilla de melón (</w:t>
            </w:r>
            <w:proofErr w:type="spellStart"/>
            <w:r>
              <w:rPr>
                <w:i/>
                <w:iCs/>
              </w:rPr>
              <w:t>Cucumis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melo</w:t>
            </w:r>
            <w:proofErr w:type="spellEnd"/>
            <w:r>
              <w:rPr>
                <w:i/>
                <w:iCs/>
              </w:rPr>
              <w:t xml:space="preserve"> L.</w:t>
            </w:r>
            <w:r>
              <w:t>) originaria y procedentes de China.</w:t>
            </w:r>
          </w:p>
          <w:p w:rsidR="003E4BBB" w:rsidRDefault="00CE445C">
            <w:pPr>
              <w:spacing w:after="120"/>
            </w:pPr>
            <w:r>
              <w:t>Para su ingreso al país el envío deberá estar amparado por un certificado fitosanitario del país de origen en original, en el que incluya la siguiente declaración adicional:</w:t>
            </w:r>
          </w:p>
          <w:p w:rsidR="003E4BBB" w:rsidRDefault="00CE445C">
            <w:pPr>
              <w:spacing w:after="120"/>
            </w:pPr>
            <w:r>
              <w:rPr>
                <w:i/>
                <w:iCs/>
              </w:rPr>
              <w:t xml:space="preserve">La semilla procede de un lugar de producción, registrado, inspeccionado y certificado por la ONPF del país de origen, que indique se encontró libre de: Squash </w:t>
            </w:r>
            <w:proofErr w:type="spellStart"/>
            <w:r>
              <w:rPr>
                <w:i/>
                <w:iCs/>
              </w:rPr>
              <w:t>mosaic</w:t>
            </w:r>
            <w:proofErr w:type="spellEnd"/>
            <w:r>
              <w:rPr>
                <w:i/>
                <w:iCs/>
              </w:rPr>
              <w:t xml:space="preserve"> virus, </w:t>
            </w:r>
            <w:proofErr w:type="spellStart"/>
            <w:r>
              <w:rPr>
                <w:i/>
                <w:iCs/>
              </w:rPr>
              <w:t>Cucumber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green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mottle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mosaic</w:t>
            </w:r>
            <w:proofErr w:type="spellEnd"/>
            <w:r>
              <w:rPr>
                <w:i/>
                <w:iCs/>
              </w:rPr>
              <w:t xml:space="preserve"> virus y </w:t>
            </w:r>
            <w:proofErr w:type="spellStart"/>
            <w:r>
              <w:rPr>
                <w:i/>
                <w:iCs/>
              </w:rPr>
              <w:t>Acidovorax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citrulli.</w:t>
            </w:r>
            <w:r>
              <w:t>El</w:t>
            </w:r>
            <w:proofErr w:type="spellEnd"/>
            <w:r>
              <w:t xml:space="preserve"> envío debe venir libre de tierra, semilla de maleza y cualquier otro material </w:t>
            </w:r>
            <w:proofErr w:type="spellStart"/>
            <w:r>
              <w:t>vegetativo.Al</w:t>
            </w:r>
            <w:proofErr w:type="spellEnd"/>
            <w:r>
              <w:t xml:space="preserve"> ingresar al país se realizará inspección, muestreo y análisis de Laboratorio Diagnostico Fitosanitario, para determinar la presencia o ausencia de la </w:t>
            </w:r>
            <w:proofErr w:type="spellStart"/>
            <w:r>
              <w:t>plaga.Los</w:t>
            </w:r>
            <w:proofErr w:type="spellEnd"/>
            <w:r>
              <w:t xml:space="preserve"> envíos serán sometidos a control fitosanitario por los inspectores de cuarentena vegetal del Instituto de Protección y Sanidad Agropecuaria, quienes verificarán el cumplimiento de los requisitos fitosanitarios y con base a la documentación que respalda el </w:t>
            </w:r>
            <w:proofErr w:type="spellStart"/>
            <w:r>
              <w:t>envio</w:t>
            </w:r>
            <w:proofErr w:type="spellEnd"/>
            <w:r>
              <w:t>, resolverán la solicitud de autorización de importación.</w:t>
            </w:r>
            <w:bookmarkStart w:id="13" w:name="sps6a"/>
            <w:bookmarkEnd w:id="13"/>
          </w:p>
        </w:tc>
      </w:tr>
      <w:tr w:rsidR="003E4B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4" w:name="sps7a"/>
            <w:bookmarkEnd w:id="14"/>
            <w:r w:rsidRPr="00DA2000">
              <w:rPr>
                <w:b/>
              </w:rPr>
              <w:t> inocuidad de los alimentos, [ ]</w:t>
            </w:r>
            <w:bookmarkStart w:id="15" w:name="sps7b"/>
            <w:bookmarkEnd w:id="15"/>
            <w:r w:rsidRPr="00DA2000">
              <w:rPr>
                <w:b/>
              </w:rPr>
              <w:t> sanidad animal, [ ]</w:t>
            </w:r>
            <w:bookmarkStart w:id="16" w:name="sps7c"/>
            <w:bookmarkEnd w:id="16"/>
            <w:r w:rsidRPr="00DA2000">
              <w:rPr>
                <w:b/>
              </w:rPr>
              <w:t> preservación de los vegetales, [ ]</w:t>
            </w:r>
            <w:bookmarkStart w:id="17" w:name="sps7d"/>
            <w:bookmarkEnd w:id="17"/>
            <w:r w:rsidRPr="00DA2000">
              <w:rPr>
                <w:b/>
              </w:rPr>
              <w:t> protección de la salud humana contra las enfermedades o plagas animales o vegetales, [</w:t>
            </w:r>
            <w:bookmarkStart w:id="18" w:name="sps7e"/>
            <w:r w:rsidRPr="00DA2000">
              <w:rPr>
                <w:b/>
              </w:rPr>
              <w:t>X</w:t>
            </w:r>
            <w:bookmarkEnd w:id="18"/>
            <w:r w:rsidRPr="00DA2000">
              <w:rPr>
                <w:b/>
              </w:rPr>
              <w:t xml:space="preserve">] protección del territorio contra otros daños causados por plagas. </w:t>
            </w:r>
            <w:bookmarkStart w:id="19" w:name="sps7f"/>
            <w:bookmarkEnd w:id="19"/>
          </w:p>
        </w:tc>
      </w:tr>
      <w:tr w:rsidR="003E4B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CE445C">
            <w:pPr>
              <w:keepNext/>
              <w:keepLines/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CE445C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CE445C" w:rsidP="00CE445C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0" w:name="sps8a"/>
            <w:bookmarkEnd w:id="20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B91FF3" w:rsidRPr="00DA2000" w:rsidRDefault="00CE445C" w:rsidP="00CE445C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2" w:name="sps8b"/>
            <w:bookmarkEnd w:id="22"/>
            <w:r w:rsidRPr="00DA2000">
              <w:rPr>
                <w:b/>
              </w:rPr>
              <w:tab/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B91FF3" w:rsidRPr="00DA2000" w:rsidRDefault="00CE445C" w:rsidP="00CE445C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4" w:name="sps8c"/>
            <w:bookmarkEnd w:id="24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r w:rsidRPr="00DA2000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B91FF3" w:rsidRPr="00DA2000" w:rsidRDefault="00CE445C" w:rsidP="00CE445C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6" w:name="sps8d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Ninguna</w:t>
            </w:r>
          </w:p>
          <w:p w:rsidR="00B91FF3" w:rsidRPr="00DA2000" w:rsidRDefault="00CE445C" w:rsidP="00CE445C">
            <w:pPr>
              <w:keepNext/>
              <w:keepLines/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CE445C" w:rsidP="00CE445C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27" w:name="sps8ey"/>
            <w:bookmarkEnd w:id="27"/>
            <w:r w:rsidRPr="00DA2000">
              <w:rPr>
                <w:b/>
              </w:rPr>
              <w:t xml:space="preserve"> Sí   [</w:t>
            </w:r>
            <w:bookmarkStart w:id="28" w:name="sps8en"/>
            <w:r w:rsidRPr="00DA2000">
              <w:rPr>
                <w:b/>
              </w:rPr>
              <w:t>X</w:t>
            </w:r>
            <w:bookmarkEnd w:id="28"/>
            <w:r w:rsidRPr="00DA2000">
              <w:rPr>
                <w:b/>
              </w:rPr>
              <w:t>] No</w:t>
            </w:r>
          </w:p>
          <w:p w:rsidR="00B91FF3" w:rsidRPr="00DA2000" w:rsidRDefault="00CE445C" w:rsidP="00CE445C">
            <w:pPr>
              <w:keepNext/>
              <w:keepLines/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9" w:name="sps8e"/>
            <w:bookmarkEnd w:id="29"/>
          </w:p>
        </w:tc>
      </w:tr>
      <w:tr w:rsidR="003E4B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r>
              <w:t>Ley 291 "Ley Básica de Salud Animal y Sanidad Vegetal y su Reglamento"</w:t>
            </w:r>
            <w:bookmarkStart w:id="30" w:name="sps9a"/>
            <w:bookmarkEnd w:id="30"/>
            <w:r w:rsidRPr="00DA2000">
              <w:t xml:space="preserve"> </w:t>
            </w:r>
            <w:bookmarkStart w:id="31" w:name="sps9b"/>
            <w:bookmarkEnd w:id="31"/>
          </w:p>
        </w:tc>
      </w:tr>
      <w:tr w:rsidR="003E4B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7 de junio de 2018</w:t>
            </w:r>
            <w:bookmarkStart w:id="32" w:name="sps10a"/>
            <w:bookmarkEnd w:id="32"/>
          </w:p>
          <w:p w:rsidR="00B91FF3" w:rsidRPr="00DA2000" w:rsidRDefault="00CE445C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Por determinar</w:t>
            </w:r>
            <w:bookmarkStart w:id="33" w:name="sps10bisa"/>
            <w:bookmarkEnd w:id="33"/>
          </w:p>
        </w:tc>
      </w:tr>
      <w:tr w:rsidR="003E4B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4" w:name="sps11c"/>
            <w:bookmarkEnd w:id="34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7 de junio de 2018</w:t>
            </w:r>
            <w:bookmarkStart w:id="35" w:name="sps11a"/>
            <w:bookmarkEnd w:id="35"/>
          </w:p>
          <w:p w:rsidR="00B91FF3" w:rsidRPr="00DA2000" w:rsidRDefault="00CE445C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36" w:name="sps11e"/>
            <w:r w:rsidRPr="00DA2000">
              <w:rPr>
                <w:b/>
              </w:rPr>
              <w:t>X</w:t>
            </w:r>
            <w:bookmarkEnd w:id="3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3E4BBB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 ]</w:t>
            </w:r>
            <w:bookmarkStart w:id="38" w:name="sps12e"/>
            <w:bookmarkEnd w:id="38"/>
            <w:r w:rsidRPr="00DA2000">
              <w:rPr>
                <w:b/>
              </w:rPr>
              <w:t xml:space="preserve">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9" w:name="sps12a"/>
            <w:r w:rsidRPr="00DA2000">
              <w:t>No se aplica</w:t>
            </w:r>
            <w:bookmarkEnd w:id="39"/>
          </w:p>
          <w:p w:rsidR="00B91FF3" w:rsidRPr="00DA2000" w:rsidRDefault="00CE445C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 ]</w:t>
            </w:r>
            <w:bookmarkStart w:id="40" w:name="sps12b"/>
            <w:bookmarkEnd w:id="40"/>
            <w:r w:rsidRPr="00DA2000">
              <w:rPr>
                <w:b/>
              </w:rPr>
              <w:t> Organismo nacional encargado de la notificación, [ ]</w:t>
            </w:r>
            <w:bookmarkStart w:id="41" w:name="sps12c"/>
            <w:bookmarkEnd w:id="41"/>
            <w:r w:rsidRPr="00DA2000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DA2000">
              <w:t xml:space="preserve"> </w:t>
            </w:r>
            <w:bookmarkStart w:id="42" w:name="sps12d"/>
            <w:bookmarkEnd w:id="42"/>
          </w:p>
        </w:tc>
      </w:tr>
      <w:tr w:rsidR="003E4BBB" w:rsidRPr="00290EC3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CE445C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3" w:name="sps13a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 Organismo nacional encargado de la notificación, [</w:t>
            </w:r>
            <w:bookmarkStart w:id="44" w:name="sps13b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3E4BBB" w:rsidRDefault="00CE445C">
            <w:r>
              <w:t>Ministerio de Fomento, Industria y Comercio</w:t>
            </w:r>
          </w:p>
          <w:p w:rsidR="003E4BBB" w:rsidRDefault="00CE445C">
            <w:r>
              <w:t>Km 6 Carretera a Masaya</w:t>
            </w:r>
          </w:p>
          <w:p w:rsidR="003E4BBB" w:rsidRDefault="00CE445C">
            <w:r>
              <w:t>Managua, Nicaragua</w:t>
            </w:r>
          </w:p>
          <w:p w:rsidR="003E4BBB" w:rsidRDefault="00CE445C">
            <w:r>
              <w:t xml:space="preserve">Tel: +(505) 2248 9300 ext. 1314 </w:t>
            </w:r>
            <w:proofErr w:type="spellStart"/>
            <w:r>
              <w:t>ó</w:t>
            </w:r>
            <w:proofErr w:type="spellEnd"/>
            <w:r>
              <w:t xml:space="preserve"> 1311</w:t>
            </w:r>
          </w:p>
          <w:p w:rsidR="003E4BBB" w:rsidRDefault="00CE445C">
            <w:r>
              <w:t>Correos electrónicos: notificacion@mific.gob.ni</w:t>
            </w:r>
          </w:p>
          <w:p w:rsidR="003E4BBB" w:rsidRDefault="00CE445C" w:rsidP="00CE445C">
            <w:pPr>
              <w:tabs>
                <w:tab w:val="left" w:pos="1970"/>
              </w:tabs>
            </w:pPr>
            <w:r>
              <w:tab/>
              <w:t>normalización@mific.gob.ni</w:t>
            </w:r>
          </w:p>
          <w:p w:rsidR="003E4BBB" w:rsidRDefault="00CE445C" w:rsidP="00CE445C">
            <w:pPr>
              <w:tabs>
                <w:tab w:val="left" w:pos="1970"/>
              </w:tabs>
            </w:pPr>
            <w:r>
              <w:tab/>
              <w:t>imartinez@mific.gob.ni</w:t>
            </w:r>
          </w:p>
          <w:p w:rsidR="003E4BBB" w:rsidRPr="00CE445C" w:rsidRDefault="00CE445C">
            <w:pPr>
              <w:rPr>
                <w:lang w:val="en-GB"/>
              </w:rPr>
            </w:pPr>
            <w:proofErr w:type="spellStart"/>
            <w:r w:rsidRPr="00CE445C">
              <w:rPr>
                <w:lang w:val="en-GB"/>
              </w:rPr>
              <w:t>Sitio</w:t>
            </w:r>
            <w:proofErr w:type="spellEnd"/>
            <w:r w:rsidRPr="00CE445C">
              <w:rPr>
                <w:lang w:val="en-GB"/>
              </w:rPr>
              <w:t xml:space="preserve"> Web: </w:t>
            </w:r>
            <w:r w:rsidR="00290EC3">
              <w:fldChar w:fldCharType="begin"/>
            </w:r>
            <w:r w:rsidR="00290EC3" w:rsidRPr="00290EC3">
              <w:rPr>
                <w:lang w:val="en-US"/>
              </w:rPr>
              <w:instrText xml:space="preserve"> HYPERLINK "http://www.mific.gob.ni/" \t "_blank" </w:instrText>
            </w:r>
            <w:r w:rsidR="00290EC3">
              <w:fldChar w:fldCharType="separate"/>
            </w:r>
            <w:r w:rsidRPr="00CE445C">
              <w:rPr>
                <w:color w:val="0000FF"/>
                <w:u w:val="single"/>
                <w:lang w:val="en-GB"/>
              </w:rPr>
              <w:t>http://www.mific.gob.ni/</w:t>
            </w:r>
            <w:r w:rsidR="00290EC3">
              <w:rPr>
                <w:color w:val="0000FF"/>
                <w:u w:val="single"/>
                <w:lang w:val="en-GB"/>
              </w:rPr>
              <w:fldChar w:fldCharType="end"/>
            </w:r>
          </w:p>
          <w:p w:rsidR="003E4BBB" w:rsidRPr="00CE445C" w:rsidRDefault="00CE445C">
            <w:pPr>
              <w:rPr>
                <w:lang w:val="en-GB"/>
              </w:rPr>
            </w:pPr>
            <w:r w:rsidRPr="00CE445C">
              <w:rPr>
                <w:lang w:val="en-GB"/>
              </w:rPr>
              <w:t> </w:t>
            </w:r>
          </w:p>
          <w:p w:rsidR="003E4BBB" w:rsidRDefault="00CE445C">
            <w:r>
              <w:t>Instituto de Protección y Sanidad Agropecuaria (IPSA)</w:t>
            </w:r>
          </w:p>
          <w:p w:rsidR="003E4BBB" w:rsidRDefault="00CE445C">
            <w:r>
              <w:t>Managua, Nicaragua</w:t>
            </w:r>
          </w:p>
          <w:p w:rsidR="003E4BBB" w:rsidRDefault="00CE445C">
            <w:r>
              <w:t>Tel: +(505) 2298 1330, 2298 1331, 2298 1349</w:t>
            </w:r>
          </w:p>
          <w:p w:rsidR="003E4BBB" w:rsidRDefault="00CE445C">
            <w:r>
              <w:t>Correo electrónico: Santiago.rodriguez@ipsa.gob.ni</w:t>
            </w:r>
          </w:p>
          <w:p w:rsidR="003E4BBB" w:rsidRPr="00CE445C" w:rsidRDefault="00CE445C">
            <w:pPr>
              <w:spacing w:after="120"/>
              <w:rPr>
                <w:lang w:val="en-GB"/>
              </w:rPr>
            </w:pPr>
            <w:proofErr w:type="spellStart"/>
            <w:r w:rsidRPr="00CE445C">
              <w:rPr>
                <w:lang w:val="en-GB"/>
              </w:rPr>
              <w:t>Sitio</w:t>
            </w:r>
            <w:proofErr w:type="spellEnd"/>
            <w:r w:rsidRPr="00CE445C">
              <w:rPr>
                <w:lang w:val="en-GB"/>
              </w:rPr>
              <w:t xml:space="preserve"> Web: </w:t>
            </w:r>
            <w:hyperlink r:id="rId9" w:tgtFrame="_blank" w:history="1">
              <w:r w:rsidRPr="00CE445C">
                <w:rPr>
                  <w:color w:val="0000FF"/>
                  <w:u w:val="single"/>
                  <w:lang w:val="en-GB"/>
                </w:rPr>
                <w:t>http://www.ipsa.gob.ni/</w:t>
              </w:r>
            </w:hyperlink>
            <w:bookmarkStart w:id="45" w:name="sps13c"/>
            <w:bookmarkEnd w:id="45"/>
          </w:p>
        </w:tc>
      </w:tr>
    </w:tbl>
    <w:p w:rsidR="00337700" w:rsidRPr="00CE445C" w:rsidRDefault="00290EC3" w:rsidP="00DA2000">
      <w:pPr>
        <w:rPr>
          <w:lang w:val="en-GB"/>
        </w:rPr>
      </w:pPr>
    </w:p>
    <w:sectPr w:rsidR="00337700" w:rsidRPr="00CE445C" w:rsidSect="00FE18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37" w:rsidRDefault="00CE445C">
      <w:r>
        <w:separator/>
      </w:r>
    </w:p>
  </w:endnote>
  <w:endnote w:type="continuationSeparator" w:id="0">
    <w:p w:rsidR="00693937" w:rsidRDefault="00CE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FE18FC" w:rsidRDefault="00FE18FC" w:rsidP="00FE18F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E18FC" w:rsidRDefault="00FE18FC" w:rsidP="00FE18F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CE445C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37" w:rsidRDefault="00CE445C">
      <w:r>
        <w:separator/>
      </w:r>
    </w:p>
  </w:footnote>
  <w:footnote w:type="continuationSeparator" w:id="0">
    <w:p w:rsidR="00693937" w:rsidRDefault="00CE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FC" w:rsidRPr="00FE18FC" w:rsidRDefault="00FE18FC" w:rsidP="00FE18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18FC">
      <w:t>G/SPS/N/NIC/104</w:t>
    </w:r>
  </w:p>
  <w:p w:rsidR="00FE18FC" w:rsidRPr="00FE18FC" w:rsidRDefault="00FE18FC" w:rsidP="00FE18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18FC" w:rsidRPr="00FE18FC" w:rsidRDefault="00FE18FC" w:rsidP="00FE18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18FC">
      <w:t xml:space="preserve">- </w:t>
    </w:r>
    <w:r w:rsidRPr="00FE18FC">
      <w:fldChar w:fldCharType="begin"/>
    </w:r>
    <w:r w:rsidRPr="00FE18FC">
      <w:instrText xml:space="preserve"> PAGE </w:instrText>
    </w:r>
    <w:r w:rsidRPr="00FE18FC">
      <w:fldChar w:fldCharType="separate"/>
    </w:r>
    <w:r w:rsidR="00290EC3">
      <w:rPr>
        <w:noProof/>
      </w:rPr>
      <w:t>2</w:t>
    </w:r>
    <w:r w:rsidRPr="00FE18FC">
      <w:fldChar w:fldCharType="end"/>
    </w:r>
    <w:r w:rsidRPr="00FE18FC">
      <w:t xml:space="preserve"> -</w:t>
    </w:r>
  </w:p>
  <w:p w:rsidR="00B91FF3" w:rsidRPr="00FE18FC" w:rsidRDefault="00290EC3" w:rsidP="00FE18F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FC" w:rsidRPr="00FE18FC" w:rsidRDefault="00FE18FC" w:rsidP="00FE18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18FC">
      <w:t>G/SPS/N/NIC/104</w:t>
    </w:r>
  </w:p>
  <w:p w:rsidR="00FE18FC" w:rsidRPr="00FE18FC" w:rsidRDefault="00FE18FC" w:rsidP="00FE18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18FC" w:rsidRPr="00FE18FC" w:rsidRDefault="00FE18FC" w:rsidP="00FE18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18FC">
      <w:t xml:space="preserve">- </w:t>
    </w:r>
    <w:r w:rsidRPr="00FE18FC">
      <w:fldChar w:fldCharType="begin"/>
    </w:r>
    <w:r w:rsidRPr="00FE18FC">
      <w:instrText xml:space="preserve"> PAGE </w:instrText>
    </w:r>
    <w:r w:rsidRPr="00FE18FC">
      <w:fldChar w:fldCharType="separate"/>
    </w:r>
    <w:r w:rsidRPr="00FE18FC">
      <w:rPr>
        <w:noProof/>
      </w:rPr>
      <w:t>2</w:t>
    </w:r>
    <w:r w:rsidRPr="00FE18FC">
      <w:fldChar w:fldCharType="end"/>
    </w:r>
    <w:r w:rsidRPr="00FE18FC">
      <w:t xml:space="preserve"> -</w:t>
    </w:r>
  </w:p>
  <w:p w:rsidR="00DD65B2" w:rsidRPr="00FE18FC" w:rsidRDefault="00290EC3" w:rsidP="00FE18F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E4BBB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290EC3">
          <w:pPr>
            <w:rPr>
              <w:noProof/>
              <w:szCs w:val="18"/>
              <w:lang w:eastAsia="en-GB"/>
            </w:rPr>
          </w:pPr>
          <w:bookmarkStart w:id="4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FE18F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6"/>
    <w:tr w:rsidR="003E4BBB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FE18FC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57681244" wp14:editId="4E919EBB">
                <wp:extent cx="240792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290EC3">
          <w:pPr>
            <w:jc w:val="right"/>
            <w:rPr>
              <w:b/>
              <w:szCs w:val="18"/>
            </w:rPr>
          </w:pPr>
        </w:p>
      </w:tc>
    </w:tr>
    <w:tr w:rsidR="003E4BBB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290EC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E18FC" w:rsidRDefault="00FE18FC" w:rsidP="00043017">
          <w:pPr>
            <w:jc w:val="right"/>
            <w:rPr>
              <w:b/>
              <w:szCs w:val="18"/>
            </w:rPr>
          </w:pPr>
          <w:bookmarkStart w:id="47" w:name="bmkSymbols"/>
          <w:r>
            <w:rPr>
              <w:b/>
              <w:szCs w:val="18"/>
            </w:rPr>
            <w:t>G/SPS/N/NIC/104</w:t>
          </w:r>
        </w:p>
        <w:bookmarkEnd w:id="47"/>
        <w:p w:rsidR="00043017" w:rsidRPr="00B91FF3" w:rsidRDefault="00290EC3" w:rsidP="00043017">
          <w:pPr>
            <w:jc w:val="right"/>
            <w:rPr>
              <w:b/>
              <w:szCs w:val="18"/>
            </w:rPr>
          </w:pPr>
        </w:p>
      </w:tc>
    </w:tr>
    <w:tr w:rsidR="003E4BBB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290EC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CA124A" w:rsidP="005D4F0E">
          <w:pPr>
            <w:jc w:val="right"/>
            <w:rPr>
              <w:szCs w:val="18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8"/>
            </w:rPr>
            <w:t>14 de junio de 2018</w:t>
          </w:r>
        </w:p>
      </w:tc>
    </w:tr>
    <w:tr w:rsidR="003E4BBB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CE445C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CA124A">
            <w:rPr>
              <w:color w:val="FF0000"/>
              <w:szCs w:val="18"/>
            </w:rPr>
            <w:t>18-</w:t>
          </w:r>
          <w:r w:rsidR="000E4686">
            <w:rPr>
              <w:color w:val="FF0000"/>
              <w:szCs w:val="18"/>
            </w:rPr>
            <w:t>3703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CE445C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290EC3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290EC3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3E4BBB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FE18FC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FE18FC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290E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621643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2E2BAE" w:tentative="1">
      <w:start w:val="1"/>
      <w:numFmt w:val="lowerLetter"/>
      <w:lvlText w:val="%2."/>
      <w:lvlJc w:val="left"/>
      <w:pPr>
        <w:ind w:left="1080" w:hanging="360"/>
      </w:pPr>
    </w:lvl>
    <w:lvl w:ilvl="2" w:tplc="27C88C32" w:tentative="1">
      <w:start w:val="1"/>
      <w:numFmt w:val="lowerRoman"/>
      <w:lvlText w:val="%3."/>
      <w:lvlJc w:val="right"/>
      <w:pPr>
        <w:ind w:left="1800" w:hanging="180"/>
      </w:pPr>
    </w:lvl>
    <w:lvl w:ilvl="3" w:tplc="F926BB14" w:tentative="1">
      <w:start w:val="1"/>
      <w:numFmt w:val="decimal"/>
      <w:lvlText w:val="%4."/>
      <w:lvlJc w:val="left"/>
      <w:pPr>
        <w:ind w:left="2520" w:hanging="360"/>
      </w:pPr>
    </w:lvl>
    <w:lvl w:ilvl="4" w:tplc="A1944C2E" w:tentative="1">
      <w:start w:val="1"/>
      <w:numFmt w:val="lowerLetter"/>
      <w:lvlText w:val="%5."/>
      <w:lvlJc w:val="left"/>
      <w:pPr>
        <w:ind w:left="3240" w:hanging="360"/>
      </w:pPr>
    </w:lvl>
    <w:lvl w:ilvl="5" w:tplc="FD86B07A" w:tentative="1">
      <w:start w:val="1"/>
      <w:numFmt w:val="lowerRoman"/>
      <w:lvlText w:val="%6."/>
      <w:lvlJc w:val="right"/>
      <w:pPr>
        <w:ind w:left="3960" w:hanging="180"/>
      </w:pPr>
    </w:lvl>
    <w:lvl w:ilvl="6" w:tplc="ADA4FF12" w:tentative="1">
      <w:start w:val="1"/>
      <w:numFmt w:val="decimal"/>
      <w:lvlText w:val="%7."/>
      <w:lvlJc w:val="left"/>
      <w:pPr>
        <w:ind w:left="4680" w:hanging="360"/>
      </w:pPr>
    </w:lvl>
    <w:lvl w:ilvl="7" w:tplc="010A4A74" w:tentative="1">
      <w:start w:val="1"/>
      <w:numFmt w:val="lowerLetter"/>
      <w:lvlText w:val="%8."/>
      <w:lvlJc w:val="left"/>
      <w:pPr>
        <w:ind w:left="5400" w:hanging="360"/>
      </w:pPr>
    </w:lvl>
    <w:lvl w:ilvl="8" w:tplc="936892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BB"/>
    <w:rsid w:val="000E4686"/>
    <w:rsid w:val="00290EC3"/>
    <w:rsid w:val="003E4BBB"/>
    <w:rsid w:val="00693937"/>
    <w:rsid w:val="00CA124A"/>
    <w:rsid w:val="00CE445C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IC/18_3062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sa.gob.ni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3888</Characters>
  <Application>Microsoft Office Word</Application>
  <DocSecurity>0</DocSecurity>
  <Lines>91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2018-06-14T10:53:00Z</dcterms:created>
  <dcterms:modified xsi:type="dcterms:W3CDTF">2018-06-14T13:01:00Z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G/SPS/N/NIC/104</vt:lpwstr>
  </property>
</Properties>
</file>