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90C04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206E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Paraguay</w:t>
            </w:r>
            <w:bookmarkEnd w:id="1"/>
          </w:p>
          <w:p w:rsidR="00B91FF3" w:rsidRPr="00DA2000" w:rsidRDefault="00490C04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="003368D8" w:rsidRPr="003368D8">
              <w:t>Instituto Nacional de Alimentación y Nutrición (INAN) - Ministerio de Salud Pública y Bienestar Social (</w:t>
            </w:r>
            <w:proofErr w:type="spellStart"/>
            <w:r w:rsidR="003368D8" w:rsidRPr="003368D8">
              <w:t>MSPyBS</w:t>
            </w:r>
            <w:proofErr w:type="spellEnd"/>
            <w:r w:rsidR="003368D8" w:rsidRPr="003368D8">
              <w:t>)</w:t>
            </w:r>
            <w:bookmarkStart w:id="5" w:name="sps2a"/>
            <w:bookmarkEnd w:id="5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="003368D8" w:rsidRPr="003368D8">
              <w:t>Leche y productos lácteos (NCM 0401- 0402 – 0403 – 0404 – 0405 – 0406)</w:t>
            </w:r>
            <w:bookmarkStart w:id="7" w:name="sps3a"/>
            <w:bookmarkEnd w:id="7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490C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490C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Reglamento Técnico sobre Leche y </w:t>
            </w:r>
            <w:r w:rsidR="003368D8" w:rsidRPr="00A834A1">
              <w:t xml:space="preserve">Productos </w:t>
            </w:r>
            <w:r w:rsidRPr="00A834A1">
              <w:t>Lácteos"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42</w:t>
            </w:r>
            <w:bookmarkEnd w:id="20"/>
          </w:p>
          <w:p w:rsidR="00B91FF3" w:rsidRPr="00DA2000" w:rsidRDefault="002F472F" w:rsidP="00DA2000">
            <w:pPr>
              <w:spacing w:after="120"/>
            </w:pPr>
            <w:hyperlink r:id="rId7" w:tgtFrame="_blank" w:history="1">
              <w:r w:rsidR="00490C04" w:rsidRPr="00DA2000">
                <w:rPr>
                  <w:color w:val="0000FF"/>
                  <w:u w:val="single"/>
                </w:rPr>
                <w:t>https://members.wto.org/crnattachments/2019/SPS/PRY/19_3621_00_e.pdf</w:t>
              </w:r>
            </w:hyperlink>
            <w:bookmarkStart w:id="21" w:name="sps5d"/>
            <w:bookmarkEnd w:id="21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="003368D8" w:rsidRPr="003368D8">
              <w:t>El Proyecto de Resolución establece las características y requisitos de identidad y calidad de la leche y los productos lácteos. El mismo prevé su aplicación en el territorio nacional y a las importaciones de leche y productos lácteos. Como parte del proceso de aprobación del Reglamento Técnico sobre leche y productos lácteos, se publica los proyectos o borradores de reglamentos y los proyectos de actualización de las normas para conocimiento de los interesados de los sectores público o privado.</w:t>
            </w:r>
            <w:bookmarkStart w:id="23" w:name="sps6a"/>
            <w:bookmarkEnd w:id="23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</w:t>
            </w:r>
            <w:bookmarkStart w:id="25" w:name="sps7a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</w:t>
            </w:r>
            <w:bookmarkStart w:id="31" w:name="sps7d"/>
            <w:r w:rsidRPr="00DA2000">
              <w:rPr>
                <w:b/>
              </w:rPr>
              <w:t>X</w:t>
            </w:r>
            <w:bookmarkEnd w:id="31"/>
            <w:r w:rsidRPr="00DA2000">
              <w:rPr>
                <w:b/>
              </w:rPr>
              <w:t>]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3368D8" w:rsidRDefault="00490C04" w:rsidP="00E052B8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37" w:name="sps8a"/>
            <w:r w:rsidRPr="003368D8">
              <w:rPr>
                <w:b/>
              </w:rPr>
              <w:t>X</w:t>
            </w:r>
            <w:bookmarkEnd w:id="37"/>
            <w:r w:rsidRPr="003368D8">
              <w:rPr>
                <w:b/>
              </w:rPr>
              <w:t>]</w:t>
            </w:r>
            <w:r w:rsidRPr="003368D8">
              <w:rPr>
                <w:b/>
              </w:rPr>
              <w:tab/>
            </w:r>
            <w:bookmarkStart w:id="38" w:name="X_SPS_Reg_8B"/>
            <w:r w:rsidRPr="003368D8">
              <w:rPr>
                <w:b/>
              </w:rPr>
              <w:t xml:space="preserve">de la Comisión del Codex Alimentarius </w:t>
            </w:r>
            <w:r w:rsidRPr="003368D8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3368D8">
              <w:rPr>
                <w:b/>
              </w:rPr>
              <w:t>:</w:t>
            </w:r>
            <w:r w:rsidRPr="003368D8">
              <w:t xml:space="preserve"> </w:t>
            </w:r>
            <w:bookmarkStart w:id="39" w:name="sps8atext"/>
            <w:bookmarkEnd w:id="39"/>
          </w:p>
          <w:p w:rsidR="003368D8" w:rsidRPr="003368D8" w:rsidRDefault="003368D8" w:rsidP="003368D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3368D8">
              <w:t>CXS 206-1999Norma general para el uso de términos lecheros</w:t>
            </w:r>
          </w:p>
          <w:p w:rsidR="003368D8" w:rsidRPr="003368D8" w:rsidRDefault="003368D8" w:rsidP="003368D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3368D8">
              <w:t>CX 207- 1991Norma para las leches en polvo y la nata (crema) en polvo</w:t>
            </w:r>
          </w:p>
          <w:p w:rsidR="003368D8" w:rsidRPr="003368D8" w:rsidRDefault="003368D8" w:rsidP="003368D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3368D8">
              <w:t>CXS 290-1995Norma para los productos a base de caseína alimentaria</w:t>
            </w:r>
          </w:p>
          <w:p w:rsidR="003368D8" w:rsidRPr="003368D8" w:rsidRDefault="003368D8" w:rsidP="003368D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3368D8">
              <w:t>CXS 289-1985 Norma para los sueros en polvo</w:t>
            </w:r>
          </w:p>
          <w:p w:rsidR="003368D8" w:rsidRPr="003368D8" w:rsidRDefault="003368D8" w:rsidP="003368D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3368D8">
              <w:t>CXS 279-1971Norma para la mantequilla (manteca)</w:t>
            </w:r>
          </w:p>
          <w:p w:rsidR="00B91FF3" w:rsidRPr="00DA2000" w:rsidRDefault="00490C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490C04" w:rsidP="003368D8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490C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490C04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490C04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490C04" w:rsidP="00E052B8">
            <w:pPr>
              <w:spacing w:before="120"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  <w:r w:rsidR="003368D8">
              <w:fldChar w:fldCharType="begin"/>
            </w:r>
            <w:r w:rsidR="003368D8">
              <w:instrText xml:space="preserve"> HYPERLINK "</w:instrText>
            </w:r>
            <w:r w:rsidR="003368D8" w:rsidRPr="003368D8">
              <w:instrText>http://www.inan.gov.py/site/?p=1688</w:instrText>
            </w:r>
            <w:r w:rsidR="003368D8">
              <w:instrText xml:space="preserve">" </w:instrText>
            </w:r>
            <w:r w:rsidR="003368D8">
              <w:fldChar w:fldCharType="separate"/>
            </w:r>
            <w:r w:rsidR="003368D8" w:rsidRPr="00D42F46">
              <w:rPr>
                <w:rStyle w:val="Lienhypertexte"/>
              </w:rPr>
              <w:t>http://www.inan.gov.py/site/?p=1688</w:t>
            </w:r>
            <w:r w:rsidR="003368D8">
              <w:fldChar w:fldCharType="end"/>
            </w:r>
            <w:r w:rsidR="003368D8">
              <w:t xml:space="preserve"> </w:t>
            </w:r>
            <w:r w:rsidR="00EF4E62" w:rsidRPr="00A834A1">
              <w:t xml:space="preserve">(disponible en </w:t>
            </w:r>
            <w:r w:rsidR="00EF4E62">
              <w:t>e</w:t>
            </w:r>
            <w:r w:rsidR="00EF4E62" w:rsidRPr="00A834A1">
              <w:t>spañol)</w:t>
            </w:r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DA2000">
            <w:pPr>
              <w:spacing w:before="120" w:after="120"/>
            </w:pPr>
            <w:r w:rsidRPr="003368D8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3368D8">
              <w:rPr>
                <w:b/>
              </w:rPr>
              <w:t xml:space="preserve">Fecha propuesta de adopción </w:t>
            </w:r>
            <w:r w:rsidRPr="003368D8">
              <w:rPr>
                <w:b/>
                <w:i/>
              </w:rPr>
              <w:t>(día/mes/año)</w:t>
            </w:r>
            <w:bookmarkEnd w:id="58"/>
            <w:r w:rsidRPr="003368D8">
              <w:rPr>
                <w:b/>
              </w:rPr>
              <w:t>:</w:t>
            </w:r>
            <w:r w:rsidRPr="003368D8">
              <w:t xml:space="preserve"> 60 días después de la publicación.</w:t>
            </w:r>
            <w:bookmarkStart w:id="59" w:name="sps10a"/>
            <w:bookmarkEnd w:id="59"/>
          </w:p>
          <w:p w:rsidR="00B91FF3" w:rsidRPr="00DA2000" w:rsidRDefault="00490C04" w:rsidP="00DA2000">
            <w:pPr>
              <w:spacing w:after="120"/>
            </w:pPr>
            <w:bookmarkStart w:id="60" w:name="X_SPS_Reg_10B"/>
            <w:r w:rsidRPr="003368D8">
              <w:rPr>
                <w:b/>
                <w:bCs/>
              </w:rPr>
              <w:t xml:space="preserve">Fecha propuesta de publicación </w:t>
            </w:r>
            <w:r w:rsidRPr="003368D8">
              <w:rPr>
                <w:b/>
                <w:i/>
              </w:rPr>
              <w:t>(día/mes/año)</w:t>
            </w:r>
            <w:bookmarkEnd w:id="60"/>
            <w:r w:rsidRPr="003368D8">
              <w:rPr>
                <w:b/>
              </w:rPr>
              <w:t>:</w:t>
            </w:r>
            <w:r w:rsidRPr="003368D8">
              <w:rPr>
                <w:bCs/>
              </w:rPr>
              <w:t xml:space="preserve"> </w:t>
            </w:r>
            <w:bookmarkStart w:id="61" w:name="sps10bisa"/>
            <w:bookmarkEnd w:id="61"/>
            <w:r w:rsidR="003368D8" w:rsidRPr="003368D8">
              <w:rPr>
                <w:bCs/>
              </w:rPr>
              <w:t>A la firma de la Resolución MSP y BS – INAN</w:t>
            </w:r>
            <w:r w:rsidR="00761710">
              <w:rPr>
                <w:bCs/>
              </w:rPr>
              <w:t>.</w:t>
            </w:r>
          </w:p>
        </w:tc>
      </w:tr>
      <w:tr w:rsidR="00B206E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0C04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Seis meses a partir de la firma de la Resolución MSP y BS </w:t>
            </w:r>
            <w:r w:rsidR="00761710">
              <w:t>–</w:t>
            </w:r>
            <w:r w:rsidRPr="00A834A1">
              <w:t xml:space="preserve"> INAN</w:t>
            </w:r>
            <w:bookmarkStart w:id="65" w:name="sps11a"/>
            <w:bookmarkEnd w:id="65"/>
            <w:r w:rsidR="00761710">
              <w:t>.</w:t>
            </w:r>
          </w:p>
          <w:p w:rsidR="00B91FF3" w:rsidRPr="00DA2000" w:rsidRDefault="00490C04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B206E7" w:rsidRPr="003368D8" w:rsidTr="009341C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DA2000">
            <w:pPr>
              <w:spacing w:before="120" w:after="120"/>
            </w:pPr>
            <w:r w:rsidRPr="003368D8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DA2000">
            <w:pPr>
              <w:spacing w:before="120" w:after="120"/>
            </w:pPr>
            <w:bookmarkStart w:id="69" w:name="X_SPS_Reg_12A"/>
            <w:r w:rsidRPr="003368D8">
              <w:rPr>
                <w:b/>
              </w:rPr>
              <w:t>Fecha límite para la presentación de observaciones</w:t>
            </w:r>
            <w:bookmarkEnd w:id="69"/>
            <w:r w:rsidRPr="003368D8">
              <w:rPr>
                <w:b/>
              </w:rPr>
              <w:t>: [</w:t>
            </w:r>
            <w:r w:rsidR="003368D8" w:rsidRPr="003368D8">
              <w:rPr>
                <w:b/>
              </w:rPr>
              <w:t>X</w:t>
            </w:r>
            <w:r w:rsidRPr="003368D8">
              <w:rPr>
                <w:b/>
              </w:rPr>
              <w:t>]</w:t>
            </w:r>
            <w:bookmarkStart w:id="70" w:name="sps12e"/>
            <w:bookmarkEnd w:id="70"/>
            <w:r w:rsidRPr="003368D8">
              <w:rPr>
                <w:b/>
              </w:rPr>
              <w:t> </w:t>
            </w:r>
            <w:bookmarkStart w:id="71" w:name="X_SPS_Reg_12B"/>
            <w:r w:rsidRPr="003368D8">
              <w:rPr>
                <w:b/>
              </w:rPr>
              <w:t xml:space="preserve">Sesenta días a partir de la fecha de distribución de la notificación y/o </w:t>
            </w:r>
            <w:r w:rsidRPr="003368D8">
              <w:rPr>
                <w:b/>
                <w:i/>
              </w:rPr>
              <w:t>(día/mes/año)</w:t>
            </w:r>
            <w:bookmarkEnd w:id="71"/>
            <w:r w:rsidRPr="003368D8">
              <w:rPr>
                <w:b/>
              </w:rPr>
              <w:t>:</w:t>
            </w:r>
            <w:r w:rsidRPr="003368D8">
              <w:t xml:space="preserve"> </w:t>
            </w:r>
            <w:bookmarkStart w:id="72" w:name="sps12a"/>
            <w:bookmarkEnd w:id="72"/>
            <w:r w:rsidR="00EF4E62">
              <w:t>23</w:t>
            </w:r>
            <w:r w:rsidR="003368D8">
              <w:t xml:space="preserve"> de septiembre de 2019</w:t>
            </w:r>
          </w:p>
          <w:p w:rsidR="00B91FF3" w:rsidRPr="003368D8" w:rsidRDefault="00490C04" w:rsidP="00DA2000">
            <w:pPr>
              <w:keepNext/>
              <w:spacing w:after="120"/>
            </w:pPr>
            <w:bookmarkStart w:id="73" w:name="X_SPS_Reg_12C"/>
            <w:r w:rsidRPr="003368D8">
              <w:rPr>
                <w:b/>
              </w:rPr>
              <w:t>Organismo o autoridad encargado de tramitar las observaciones</w:t>
            </w:r>
            <w:bookmarkEnd w:id="73"/>
            <w:r w:rsidRPr="003368D8">
              <w:rPr>
                <w:b/>
              </w:rPr>
              <w:t>: [</w:t>
            </w:r>
            <w:r w:rsidR="003368D8" w:rsidRPr="003368D8">
              <w:rPr>
                <w:b/>
              </w:rPr>
              <w:t>X</w:t>
            </w:r>
            <w:r w:rsidRPr="003368D8">
              <w:rPr>
                <w:b/>
              </w:rPr>
              <w:t>]</w:t>
            </w:r>
            <w:bookmarkStart w:id="74" w:name="sps12b"/>
            <w:bookmarkEnd w:id="74"/>
            <w:r w:rsidRPr="003368D8">
              <w:rPr>
                <w:b/>
              </w:rPr>
              <w:t> </w:t>
            </w:r>
            <w:bookmarkStart w:id="75" w:name="X_SPS_Reg_12D"/>
            <w:r w:rsidRPr="003368D8">
              <w:rPr>
                <w:b/>
              </w:rPr>
              <w:t>Organismo nacional encargado de la notificación</w:t>
            </w:r>
            <w:bookmarkEnd w:id="75"/>
            <w:r w:rsidRPr="003368D8">
              <w:rPr>
                <w:b/>
              </w:rPr>
              <w:t>, [ ]</w:t>
            </w:r>
            <w:bookmarkStart w:id="76" w:name="sps12c"/>
            <w:bookmarkEnd w:id="76"/>
            <w:r w:rsidRPr="003368D8">
              <w:rPr>
                <w:b/>
              </w:rPr>
              <w:t> </w:t>
            </w:r>
            <w:bookmarkStart w:id="77" w:name="X_SPS_Reg_12E"/>
            <w:r w:rsidRPr="003368D8">
              <w:rPr>
                <w:b/>
              </w:rPr>
              <w:t>Servicio nacional de información</w:t>
            </w:r>
            <w:bookmarkEnd w:id="77"/>
            <w:r w:rsidRPr="003368D8">
              <w:rPr>
                <w:b/>
              </w:rPr>
              <w:t xml:space="preserve">. </w:t>
            </w:r>
            <w:bookmarkStart w:id="78" w:name="X_SPS_Reg_12F"/>
            <w:r w:rsidRPr="003368D8">
              <w:rPr>
                <w:b/>
              </w:rPr>
              <w:t>Dirección, número de fax y dirección de correo electrónico (</w:t>
            </w:r>
            <w:r w:rsidR="0078182B" w:rsidRPr="003368D8">
              <w:rPr>
                <w:b/>
              </w:rPr>
              <w:t>en su caso</w:t>
            </w:r>
            <w:r w:rsidRPr="003368D8">
              <w:rPr>
                <w:b/>
              </w:rPr>
              <w:t>) de otra institución</w:t>
            </w:r>
            <w:bookmarkEnd w:id="78"/>
            <w:r w:rsidRPr="003368D8">
              <w:rPr>
                <w:b/>
              </w:rPr>
              <w:t>:</w:t>
            </w:r>
            <w:r w:rsidRPr="003368D8">
              <w:t xml:space="preserve"> </w:t>
            </w:r>
          </w:p>
          <w:p w:rsidR="00B206E7" w:rsidRPr="003368D8" w:rsidRDefault="00490C04" w:rsidP="00DA2000">
            <w:pPr>
              <w:keepNext/>
            </w:pPr>
            <w:r w:rsidRPr="003368D8">
              <w:t>Instituto Nacional de Alimentación y Nutrición - INAN</w:t>
            </w:r>
          </w:p>
          <w:p w:rsidR="00B206E7" w:rsidRPr="003368D8" w:rsidRDefault="00490C04" w:rsidP="00DA2000">
            <w:pPr>
              <w:keepNext/>
            </w:pPr>
            <w:r w:rsidRPr="003368D8">
              <w:t>Santísima Trinidad esq. Itapua; Asunción - Paraguay</w:t>
            </w:r>
          </w:p>
          <w:p w:rsidR="00B206E7" w:rsidRPr="003368D8" w:rsidRDefault="00490C04" w:rsidP="00DA2000">
            <w:pPr>
              <w:keepNext/>
            </w:pPr>
            <w:r w:rsidRPr="003368D8">
              <w:t xml:space="preserve">Fax: </w:t>
            </w:r>
            <w:r w:rsidR="003368D8" w:rsidRPr="003368D8">
              <w:t xml:space="preserve">+(595 </w:t>
            </w:r>
            <w:r w:rsidRPr="003368D8">
              <w:t>21</w:t>
            </w:r>
            <w:r w:rsidR="00B97C8A">
              <w:t>)</w:t>
            </w:r>
            <w:r w:rsidRPr="003368D8">
              <w:t xml:space="preserve"> 294 073 </w:t>
            </w:r>
            <w:proofErr w:type="spellStart"/>
            <w:r w:rsidRPr="003368D8">
              <w:t>Int</w:t>
            </w:r>
            <w:proofErr w:type="spellEnd"/>
            <w:r w:rsidRPr="003368D8">
              <w:t>. 605</w:t>
            </w:r>
          </w:p>
          <w:p w:rsidR="00B206E7" w:rsidRPr="003368D8" w:rsidRDefault="00490C04" w:rsidP="00DA2000">
            <w:pPr>
              <w:keepNext/>
              <w:spacing w:after="120"/>
            </w:pPr>
            <w:r w:rsidRPr="003368D8">
              <w:t>Correo electrónico: direccion@inan.gov.py</w:t>
            </w:r>
            <w:bookmarkStart w:id="79" w:name="sps12d"/>
            <w:bookmarkEnd w:id="79"/>
          </w:p>
        </w:tc>
      </w:tr>
      <w:tr w:rsidR="00B206E7" w:rsidTr="009341C3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0D29D0">
            <w:pPr>
              <w:keepNext/>
              <w:keepLines/>
              <w:spacing w:before="120" w:after="120"/>
            </w:pPr>
            <w:r w:rsidRPr="003368D8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368D8" w:rsidRDefault="00490C04" w:rsidP="000D29D0">
            <w:pPr>
              <w:keepNext/>
              <w:keepLines/>
              <w:spacing w:before="120" w:after="120"/>
            </w:pPr>
            <w:bookmarkStart w:id="80" w:name="X_SPS_Reg_13A"/>
            <w:r w:rsidRPr="003368D8">
              <w:rPr>
                <w:b/>
              </w:rPr>
              <w:t>Texto</w:t>
            </w:r>
            <w:r w:rsidR="0078182B" w:rsidRPr="003368D8">
              <w:rPr>
                <w:b/>
              </w:rPr>
              <w:t>(</w:t>
            </w:r>
            <w:r w:rsidRPr="003368D8">
              <w:rPr>
                <w:b/>
              </w:rPr>
              <w:t>s</w:t>
            </w:r>
            <w:r w:rsidR="0078182B" w:rsidRPr="003368D8">
              <w:rPr>
                <w:b/>
              </w:rPr>
              <w:t>)</w:t>
            </w:r>
            <w:r w:rsidRPr="003368D8">
              <w:rPr>
                <w:b/>
              </w:rPr>
              <w:t xml:space="preserve"> disponible</w:t>
            </w:r>
            <w:r w:rsidR="0078182B" w:rsidRPr="003368D8">
              <w:rPr>
                <w:b/>
              </w:rPr>
              <w:t>(</w:t>
            </w:r>
            <w:r w:rsidRPr="003368D8">
              <w:rPr>
                <w:b/>
              </w:rPr>
              <w:t>s</w:t>
            </w:r>
            <w:r w:rsidR="0078182B" w:rsidRPr="003368D8">
              <w:rPr>
                <w:b/>
              </w:rPr>
              <w:t>)</w:t>
            </w:r>
            <w:r w:rsidRPr="003368D8">
              <w:rPr>
                <w:b/>
              </w:rPr>
              <w:t xml:space="preserve"> en</w:t>
            </w:r>
            <w:bookmarkEnd w:id="80"/>
            <w:r w:rsidRPr="003368D8">
              <w:rPr>
                <w:b/>
              </w:rPr>
              <w:t>: [</w:t>
            </w:r>
            <w:r w:rsidR="003368D8" w:rsidRPr="003368D8">
              <w:rPr>
                <w:b/>
              </w:rPr>
              <w:t>X</w:t>
            </w:r>
            <w:r w:rsidRPr="003368D8">
              <w:rPr>
                <w:b/>
              </w:rPr>
              <w:t>]</w:t>
            </w:r>
            <w:bookmarkStart w:id="81" w:name="sps13a"/>
            <w:bookmarkEnd w:id="81"/>
            <w:r w:rsidRPr="003368D8">
              <w:rPr>
                <w:b/>
              </w:rPr>
              <w:t> </w:t>
            </w:r>
            <w:bookmarkStart w:id="82" w:name="X_SPS_Reg_13B"/>
            <w:r w:rsidRPr="003368D8">
              <w:rPr>
                <w:b/>
              </w:rPr>
              <w:t>Organismo nacional encargado de la notificación</w:t>
            </w:r>
            <w:bookmarkEnd w:id="82"/>
            <w:r w:rsidRPr="003368D8">
              <w:rPr>
                <w:b/>
              </w:rPr>
              <w:t>, [ ]</w:t>
            </w:r>
            <w:bookmarkStart w:id="83" w:name="sps13b"/>
            <w:bookmarkEnd w:id="83"/>
            <w:r w:rsidRPr="003368D8">
              <w:rPr>
                <w:b/>
              </w:rPr>
              <w:t> </w:t>
            </w:r>
            <w:bookmarkStart w:id="84" w:name="X_SPS_Reg_13C"/>
            <w:r w:rsidRPr="003368D8">
              <w:rPr>
                <w:b/>
              </w:rPr>
              <w:t>Servicio nacional de información</w:t>
            </w:r>
            <w:bookmarkEnd w:id="84"/>
            <w:r w:rsidRPr="003368D8">
              <w:rPr>
                <w:b/>
              </w:rPr>
              <w:t xml:space="preserve">. </w:t>
            </w:r>
            <w:bookmarkStart w:id="85" w:name="X_SPS_Reg_13D"/>
            <w:r w:rsidRPr="003368D8">
              <w:rPr>
                <w:b/>
              </w:rPr>
              <w:t>Dirección, número de fax y dirección de correo electrónico (</w:t>
            </w:r>
            <w:r w:rsidR="0078182B" w:rsidRPr="003368D8">
              <w:rPr>
                <w:b/>
              </w:rPr>
              <w:t>en su caso</w:t>
            </w:r>
            <w:r w:rsidRPr="003368D8">
              <w:rPr>
                <w:b/>
              </w:rPr>
              <w:t>) de otra institución</w:t>
            </w:r>
            <w:bookmarkEnd w:id="85"/>
            <w:r w:rsidRPr="003368D8">
              <w:rPr>
                <w:b/>
              </w:rPr>
              <w:t>:</w:t>
            </w:r>
            <w:r w:rsidRPr="003368D8">
              <w:t xml:space="preserve"> </w:t>
            </w:r>
            <w:bookmarkStart w:id="86" w:name="sps13c"/>
            <w:bookmarkEnd w:id="86"/>
          </w:p>
          <w:p w:rsidR="003368D8" w:rsidRPr="003368D8" w:rsidRDefault="003368D8" w:rsidP="003368D8">
            <w:pPr>
              <w:keepNext/>
            </w:pPr>
            <w:r w:rsidRPr="003368D8">
              <w:t>Instituto Nacional de Alimentación y Nutrición - INAN</w:t>
            </w:r>
          </w:p>
          <w:p w:rsidR="003368D8" w:rsidRPr="003368D8" w:rsidRDefault="003368D8" w:rsidP="003368D8">
            <w:pPr>
              <w:keepNext/>
            </w:pPr>
            <w:r w:rsidRPr="003368D8">
              <w:t xml:space="preserve">Santísima Trinidad esq. </w:t>
            </w:r>
            <w:proofErr w:type="spellStart"/>
            <w:r w:rsidRPr="003368D8">
              <w:t>Itapua</w:t>
            </w:r>
            <w:proofErr w:type="spellEnd"/>
            <w:r w:rsidRPr="003368D8">
              <w:t>; Asunción - Paraguay</w:t>
            </w:r>
          </w:p>
          <w:p w:rsidR="003368D8" w:rsidRPr="003368D8" w:rsidRDefault="003368D8" w:rsidP="003368D8">
            <w:pPr>
              <w:keepNext/>
            </w:pPr>
            <w:r w:rsidRPr="003368D8">
              <w:t>Fax: +(595 21</w:t>
            </w:r>
            <w:r w:rsidR="008A13FC">
              <w:t>)</w:t>
            </w:r>
            <w:r w:rsidRPr="003368D8">
              <w:t xml:space="preserve"> 294 073 </w:t>
            </w:r>
            <w:proofErr w:type="spellStart"/>
            <w:r w:rsidRPr="003368D8">
              <w:t>Int</w:t>
            </w:r>
            <w:proofErr w:type="spellEnd"/>
            <w:r w:rsidRPr="003368D8">
              <w:t>. 605</w:t>
            </w:r>
          </w:p>
          <w:p w:rsidR="00970909" w:rsidRPr="00DA2000" w:rsidRDefault="003368D8" w:rsidP="003368D8">
            <w:pPr>
              <w:keepNext/>
              <w:spacing w:after="120"/>
            </w:pPr>
            <w:r w:rsidRPr="003368D8">
              <w:t>Correo electrónico: direccion@inan.gov.py</w:t>
            </w:r>
          </w:p>
        </w:tc>
      </w:tr>
    </w:tbl>
    <w:p w:rsidR="00337700" w:rsidRPr="00DA2000" w:rsidRDefault="00337700" w:rsidP="00DA2000"/>
    <w:sectPr w:rsidR="00337700" w:rsidRPr="00DA2000" w:rsidSect="00336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FC" w:rsidRDefault="008A13FC">
      <w:r>
        <w:separator/>
      </w:r>
    </w:p>
  </w:endnote>
  <w:endnote w:type="continuationSeparator" w:id="0">
    <w:p w:rsidR="008A13FC" w:rsidRDefault="008A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C" w:rsidRPr="003368D8" w:rsidRDefault="008A13FC" w:rsidP="003368D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C" w:rsidRPr="003368D8" w:rsidRDefault="008A13FC" w:rsidP="003368D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C" w:rsidRPr="00DA2000" w:rsidRDefault="008A13FC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FC" w:rsidRDefault="008A13FC">
      <w:r>
        <w:separator/>
      </w:r>
    </w:p>
  </w:footnote>
  <w:footnote w:type="continuationSeparator" w:id="0">
    <w:p w:rsidR="008A13FC" w:rsidRDefault="008A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68D8">
      <w:t>G/SPS/N/PRY/29</w:t>
    </w:r>
  </w:p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68D8">
      <w:t xml:space="preserve">- </w:t>
    </w:r>
    <w:r w:rsidRPr="003368D8">
      <w:fldChar w:fldCharType="begin"/>
    </w:r>
    <w:r w:rsidRPr="003368D8">
      <w:instrText xml:space="preserve"> PAGE </w:instrText>
    </w:r>
    <w:r w:rsidRPr="003368D8">
      <w:fldChar w:fldCharType="separate"/>
    </w:r>
    <w:r w:rsidRPr="003368D8">
      <w:rPr>
        <w:noProof/>
      </w:rPr>
      <w:t>2</w:t>
    </w:r>
    <w:r w:rsidRPr="003368D8">
      <w:fldChar w:fldCharType="end"/>
    </w:r>
    <w:r w:rsidRPr="003368D8">
      <w:t xml:space="preserve"> -</w:t>
    </w:r>
  </w:p>
  <w:p w:rsidR="008A13FC" w:rsidRPr="003368D8" w:rsidRDefault="008A13FC" w:rsidP="003368D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68D8">
      <w:t>G/SPS/N/PRY/29</w:t>
    </w:r>
  </w:p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3FC" w:rsidRPr="003368D8" w:rsidRDefault="008A13FC" w:rsidP="00336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68D8">
      <w:t xml:space="preserve">- </w:t>
    </w:r>
    <w:r w:rsidRPr="003368D8">
      <w:fldChar w:fldCharType="begin"/>
    </w:r>
    <w:r w:rsidRPr="003368D8">
      <w:instrText xml:space="preserve"> PAGE </w:instrText>
    </w:r>
    <w:r w:rsidRPr="003368D8">
      <w:fldChar w:fldCharType="separate"/>
    </w:r>
    <w:r w:rsidRPr="003368D8">
      <w:rPr>
        <w:noProof/>
      </w:rPr>
      <w:t>2</w:t>
    </w:r>
    <w:r w:rsidRPr="003368D8">
      <w:fldChar w:fldCharType="end"/>
    </w:r>
    <w:r w:rsidRPr="003368D8">
      <w:t xml:space="preserve"> -</w:t>
    </w:r>
  </w:p>
  <w:p w:rsidR="008A13FC" w:rsidRPr="003368D8" w:rsidRDefault="008A13FC" w:rsidP="003368D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A13FC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A13FC" w:rsidRPr="00B91FF3" w:rsidRDefault="008A13FC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A13FC" w:rsidRPr="00B91FF3" w:rsidRDefault="008A13F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8A13FC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8A13FC" w:rsidRPr="00B91FF3" w:rsidRDefault="008A13F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A13FC" w:rsidRPr="00B91FF3" w:rsidRDefault="008A13FC">
          <w:pPr>
            <w:jc w:val="right"/>
            <w:rPr>
              <w:b/>
              <w:szCs w:val="18"/>
            </w:rPr>
          </w:pPr>
        </w:p>
      </w:tc>
    </w:tr>
    <w:tr w:rsidR="008A13FC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8A13FC" w:rsidRPr="00B91FF3" w:rsidRDefault="008A13FC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A13FC" w:rsidRDefault="008A13FC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G/SPS/N/PRY/29</w:t>
          </w:r>
        </w:p>
        <w:bookmarkEnd w:id="88"/>
        <w:p w:rsidR="008A13FC" w:rsidRPr="00B91FF3" w:rsidRDefault="008A13FC" w:rsidP="00043017">
          <w:pPr>
            <w:jc w:val="right"/>
            <w:rPr>
              <w:b/>
              <w:szCs w:val="18"/>
            </w:rPr>
          </w:pPr>
        </w:p>
      </w:tc>
    </w:tr>
    <w:tr w:rsidR="008A13FC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8A13FC" w:rsidRPr="00B91FF3" w:rsidRDefault="008A13FC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A13FC" w:rsidRPr="00B91FF3" w:rsidRDefault="008A13FC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25 de julio de 2019</w:t>
          </w:r>
        </w:p>
      </w:tc>
    </w:tr>
    <w:tr w:rsidR="008A13FC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8A13FC" w:rsidRPr="00B91FF3" w:rsidRDefault="008A13FC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2F472F">
            <w:rPr>
              <w:color w:val="FF0000"/>
              <w:szCs w:val="18"/>
            </w:rPr>
            <w:t>19-4916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8A13FC" w:rsidRPr="00B91FF3" w:rsidRDefault="008A13FC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8A13FC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8A13FC" w:rsidRPr="00B91FF3" w:rsidRDefault="008A13FC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8A13FC" w:rsidRPr="00DA2000" w:rsidRDefault="008A13FC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8A13FC" w:rsidRPr="00DA2000" w:rsidRDefault="008A1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EDB5D38"/>
    <w:multiLevelType w:val="hybridMultilevel"/>
    <w:tmpl w:val="D05CD89A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88287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7054CE" w:tentative="1">
      <w:start w:val="1"/>
      <w:numFmt w:val="lowerLetter"/>
      <w:lvlText w:val="%2."/>
      <w:lvlJc w:val="left"/>
      <w:pPr>
        <w:ind w:left="1080" w:hanging="360"/>
      </w:pPr>
    </w:lvl>
    <w:lvl w:ilvl="2" w:tplc="F3162B7A" w:tentative="1">
      <w:start w:val="1"/>
      <w:numFmt w:val="lowerRoman"/>
      <w:lvlText w:val="%3."/>
      <w:lvlJc w:val="right"/>
      <w:pPr>
        <w:ind w:left="1800" w:hanging="180"/>
      </w:pPr>
    </w:lvl>
    <w:lvl w:ilvl="3" w:tplc="61AC85CC" w:tentative="1">
      <w:start w:val="1"/>
      <w:numFmt w:val="decimal"/>
      <w:lvlText w:val="%4."/>
      <w:lvlJc w:val="left"/>
      <w:pPr>
        <w:ind w:left="2520" w:hanging="360"/>
      </w:pPr>
    </w:lvl>
    <w:lvl w:ilvl="4" w:tplc="6DDAB3CA" w:tentative="1">
      <w:start w:val="1"/>
      <w:numFmt w:val="lowerLetter"/>
      <w:lvlText w:val="%5."/>
      <w:lvlJc w:val="left"/>
      <w:pPr>
        <w:ind w:left="3240" w:hanging="360"/>
      </w:pPr>
    </w:lvl>
    <w:lvl w:ilvl="5" w:tplc="D9A6328E" w:tentative="1">
      <w:start w:val="1"/>
      <w:numFmt w:val="lowerRoman"/>
      <w:lvlText w:val="%6."/>
      <w:lvlJc w:val="right"/>
      <w:pPr>
        <w:ind w:left="3960" w:hanging="180"/>
      </w:pPr>
    </w:lvl>
    <w:lvl w:ilvl="6" w:tplc="FABA6C78" w:tentative="1">
      <w:start w:val="1"/>
      <w:numFmt w:val="decimal"/>
      <w:lvlText w:val="%7."/>
      <w:lvlJc w:val="left"/>
      <w:pPr>
        <w:ind w:left="4680" w:hanging="360"/>
      </w:pPr>
    </w:lvl>
    <w:lvl w:ilvl="7" w:tplc="95AED372" w:tentative="1">
      <w:start w:val="1"/>
      <w:numFmt w:val="lowerLetter"/>
      <w:lvlText w:val="%8."/>
      <w:lvlJc w:val="left"/>
      <w:pPr>
        <w:ind w:left="5400" w:hanging="360"/>
      </w:pPr>
    </w:lvl>
    <w:lvl w:ilvl="8" w:tplc="6D8C03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F472F"/>
    <w:rsid w:val="00322BAF"/>
    <w:rsid w:val="003267CD"/>
    <w:rsid w:val="00334600"/>
    <w:rsid w:val="003368D8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90C04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2427"/>
    <w:rsid w:val="006A2F2A"/>
    <w:rsid w:val="006E0C67"/>
    <w:rsid w:val="00727F5B"/>
    <w:rsid w:val="00735ADA"/>
    <w:rsid w:val="00761710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13FC"/>
    <w:rsid w:val="008A2F61"/>
    <w:rsid w:val="00904862"/>
    <w:rsid w:val="00912133"/>
    <w:rsid w:val="0091417D"/>
    <w:rsid w:val="00917BFE"/>
    <w:rsid w:val="009304CB"/>
    <w:rsid w:val="009341C3"/>
    <w:rsid w:val="0093775F"/>
    <w:rsid w:val="009644B0"/>
    <w:rsid w:val="00966870"/>
    <w:rsid w:val="00970909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06E7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97C8A"/>
    <w:rsid w:val="00BA4696"/>
    <w:rsid w:val="00BA5D80"/>
    <w:rsid w:val="00BB432E"/>
    <w:rsid w:val="00BC06F3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052B8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E60F6"/>
    <w:rsid w:val="00EF4E62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0B73FD90"/>
  <w15:docId w15:val="{B8D58A38-A03B-40AE-AC6F-DE9B1949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3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RY/19_362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16</cp:revision>
  <dcterms:created xsi:type="dcterms:W3CDTF">2019-06-26T12:27:00Z</dcterms:created>
  <dcterms:modified xsi:type="dcterms:W3CDTF">2019-07-25T07:05:00Z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G/SPS/N/PRY/29</vt:lpwstr>
  </property>
</Properties>
</file>