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1866" w14:textId="77777777" w:rsidR="00EA4725" w:rsidRPr="002B7FF1" w:rsidRDefault="002B7FF1" w:rsidP="002B7FF1">
      <w:pPr>
        <w:pStyle w:val="Title"/>
        <w:rPr>
          <w:caps w:val="0"/>
          <w:kern w:val="0"/>
        </w:rPr>
      </w:pPr>
      <w:bookmarkStart w:id="8" w:name="_Hlk20466352"/>
      <w:r w:rsidRPr="002B7FF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B7FF1" w:rsidRPr="002B7FF1" w14:paraId="44538B45" w14:textId="77777777" w:rsidTr="002B7FF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107D56C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4937E4E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  <w:bCs/>
              </w:rPr>
              <w:t>Miembro que notifica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rPr>
                <w:u w:val="single"/>
              </w:rPr>
              <w:t>UGANDA</w:t>
            </w:r>
          </w:p>
          <w:p w14:paraId="196149A9" w14:textId="77777777" w:rsidR="00EA4725" w:rsidRPr="002B7FF1" w:rsidRDefault="002E269A" w:rsidP="002B7FF1">
            <w:pPr>
              <w:spacing w:after="120"/>
            </w:pPr>
            <w:r w:rsidRPr="002B7FF1">
              <w:rPr>
                <w:b/>
                <w:bCs/>
              </w:rPr>
              <w:t>Si procede, nombre del gobierno local de que se trate:</w:t>
            </w:r>
          </w:p>
        </w:tc>
      </w:tr>
      <w:tr w:rsidR="002B7FF1" w:rsidRPr="002B7FF1" w14:paraId="137FAD56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2BCB8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EB2D6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  <w:bCs/>
              </w:rPr>
              <w:t>Organismo responsable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rPr>
                <w:i/>
                <w:iCs/>
              </w:rPr>
              <w:t>U</w:t>
            </w:r>
            <w:r w:rsidRPr="002B7FF1">
              <w:rPr>
                <w:i/>
                <w:iCs/>
              </w:rPr>
              <w:t>ganda National Bureau of Standards</w:t>
            </w:r>
            <w:r w:rsidRPr="002B7FF1">
              <w:t xml:space="preserve"> (Oficina Nacional de Normas de Uganda)</w:t>
            </w:r>
          </w:p>
        </w:tc>
      </w:tr>
      <w:tr w:rsidR="002B7FF1" w:rsidRPr="002B7FF1" w14:paraId="3FD5DFCA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97DCE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C1F33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  <w:bCs/>
              </w:rPr>
              <w:t>Productos abarcados (número de la(s) partida(s) arancelaria(s) según se especifica en las listas nacionales depositadas en la OMC</w:t>
            </w:r>
            <w:r w:rsidR="002B7FF1" w:rsidRPr="002B7FF1">
              <w:rPr>
                <w:b/>
                <w:bCs/>
              </w:rPr>
              <w:t>; d</w:t>
            </w:r>
            <w:r w:rsidRPr="002B7FF1">
              <w:rPr>
                <w:b/>
                <w:bCs/>
              </w:rPr>
              <w:t>eberá indicarse además, cuando proceda, el número de partida de la ICS)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t>C</w:t>
            </w:r>
            <w:r w:rsidRPr="002B7FF1">
              <w:t>afé verde en grano.</w:t>
            </w:r>
          </w:p>
        </w:tc>
      </w:tr>
      <w:tr w:rsidR="002B7FF1" w:rsidRPr="002B7FF1" w14:paraId="0E531D0C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71051" w14:textId="77777777" w:rsidR="00EA4725" w:rsidRPr="002B7FF1" w:rsidRDefault="002E269A" w:rsidP="002B7FF1">
            <w:pPr>
              <w:spacing w:before="120" w:after="120"/>
              <w:jc w:val="left"/>
              <w:rPr>
                <w:b/>
              </w:rPr>
            </w:pPr>
            <w:r w:rsidRPr="002B7FF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9B54A" w14:textId="77777777" w:rsidR="00EA4725" w:rsidRPr="002B7FF1" w:rsidRDefault="002E269A" w:rsidP="002B7FF1">
            <w:pPr>
              <w:spacing w:before="120" w:after="120"/>
              <w:rPr>
                <w:b/>
                <w:bCs/>
              </w:rPr>
            </w:pPr>
            <w:r w:rsidRPr="002B7FF1">
              <w:rPr>
                <w:b/>
                <w:bCs/>
              </w:rPr>
              <w:t>Regiones o países que podrían verse afectados, en la medida en que sea procedente o factible:</w:t>
            </w:r>
          </w:p>
          <w:p w14:paraId="17ECA4C3" w14:textId="77777777" w:rsidR="002B7FF1" w:rsidRPr="002B7FF1" w:rsidRDefault="002E269A" w:rsidP="002B7FF1">
            <w:pPr>
              <w:spacing w:after="120"/>
              <w:ind w:left="607" w:hanging="607"/>
              <w:rPr>
                <w:b/>
              </w:rPr>
            </w:pPr>
            <w:r w:rsidRPr="002B7FF1">
              <w:rPr>
                <w:b/>
                <w:bCs/>
              </w:rPr>
              <w:t>[X]</w:t>
            </w:r>
            <w:r w:rsidRPr="002B7FF1">
              <w:rPr>
                <w:b/>
                <w:bCs/>
              </w:rPr>
              <w:tab/>
              <w:t>Todos los interlocutores comerciales</w:t>
            </w:r>
          </w:p>
          <w:p w14:paraId="6C798E40" w14:textId="77777777" w:rsidR="00EA4725" w:rsidRPr="002B7FF1" w:rsidRDefault="002B7FF1" w:rsidP="002B7FF1">
            <w:pPr>
              <w:spacing w:after="120"/>
              <w:ind w:left="607" w:hanging="607"/>
              <w:rPr>
                <w:b/>
              </w:rPr>
            </w:pPr>
            <w:r w:rsidRPr="002B7FF1">
              <w:rPr>
                <w:b/>
                <w:bCs/>
              </w:rPr>
              <w:t>[ ]</w:t>
            </w:r>
            <w:r w:rsidR="002E269A" w:rsidRPr="002B7FF1">
              <w:rPr>
                <w:b/>
                <w:bCs/>
              </w:rPr>
              <w:tab/>
              <w:t>Regiones o países específicos:</w:t>
            </w:r>
          </w:p>
        </w:tc>
      </w:tr>
      <w:tr w:rsidR="002B7FF1" w:rsidRPr="002B7FF1" w14:paraId="666DD897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E0923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14AE5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  <w:bCs/>
              </w:rPr>
              <w:t>Título del documento notificado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t>P</w:t>
            </w:r>
            <w:r w:rsidRPr="002B7FF1">
              <w:t xml:space="preserve">royecto de Norma de Uganda DUS FDEAS 130:2019, </w:t>
            </w:r>
            <w:r w:rsidRPr="00A52605">
              <w:rPr>
                <w:i/>
                <w:iCs/>
              </w:rPr>
              <w:t>Green coffee beans - Specification</w:t>
            </w:r>
            <w:r w:rsidRPr="002B7FF1">
              <w:t xml:space="preserve"> (Café verde en grano</w:t>
            </w:r>
            <w:r w:rsidR="002B7FF1" w:rsidRPr="002B7FF1">
              <w:t>. E</w:t>
            </w:r>
            <w:r w:rsidRPr="002B7FF1">
              <w:t>specificaciones), segunda edición</w:t>
            </w:r>
            <w:r w:rsidR="002B7FF1" w:rsidRPr="002B7FF1">
              <w:t xml:space="preserve">. </w:t>
            </w:r>
            <w:r w:rsidR="002B7FF1" w:rsidRPr="002B7FF1">
              <w:rPr>
                <w:b/>
                <w:bCs/>
              </w:rPr>
              <w:t>I</w:t>
            </w:r>
            <w:r w:rsidRPr="002B7FF1">
              <w:rPr>
                <w:b/>
                <w:bCs/>
              </w:rPr>
              <w:t>dioma(s)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t>i</w:t>
            </w:r>
            <w:r w:rsidRPr="002B7FF1">
              <w:t>nglés</w:t>
            </w:r>
            <w:r w:rsidR="002B7FF1" w:rsidRPr="002B7FF1">
              <w:t xml:space="preserve">. </w:t>
            </w:r>
            <w:r w:rsidR="002B7FF1" w:rsidRPr="002B7FF1">
              <w:rPr>
                <w:b/>
              </w:rPr>
              <w:t>N</w:t>
            </w:r>
            <w:r w:rsidRPr="002B7FF1">
              <w:rPr>
                <w:b/>
              </w:rPr>
              <w:t>úmero de páginas</w:t>
            </w:r>
            <w:r w:rsidR="002B7FF1" w:rsidRPr="002B7FF1">
              <w:rPr>
                <w:b/>
              </w:rPr>
              <w:t xml:space="preserve">: </w:t>
            </w:r>
            <w:r w:rsidR="002B7FF1" w:rsidRPr="002B7FF1">
              <w:t>1</w:t>
            </w:r>
            <w:r w:rsidRPr="002B7FF1">
              <w:t>3.</w:t>
            </w:r>
          </w:p>
          <w:p w14:paraId="2DA32276" w14:textId="77777777" w:rsidR="00EA4725" w:rsidRPr="002B7FF1" w:rsidRDefault="002F29BD" w:rsidP="002B7FF1">
            <w:pPr>
              <w:spacing w:after="120"/>
              <w:rPr>
                <w:rStyle w:val="Hyperlink"/>
              </w:rPr>
            </w:pPr>
            <w:hyperlink r:id="rId7" w:tgtFrame="_blank" w:history="1">
              <w:r w:rsidR="002B7FF1" w:rsidRPr="002B7FF1">
                <w:rPr>
                  <w:rStyle w:val="Hyperlink"/>
                </w:rPr>
                <w:t>https://members.wto.org/crnattachments/2019/SPS/UGA/19_5149_00_e.pdf</w:t>
              </w:r>
            </w:hyperlink>
          </w:p>
        </w:tc>
      </w:tr>
      <w:tr w:rsidR="002B7FF1" w:rsidRPr="002B7FF1" w14:paraId="41AC7A34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AFCE3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456BF" w14:textId="77777777" w:rsidR="002B7FF1" w:rsidRDefault="002E269A" w:rsidP="002B7FF1">
            <w:pPr>
              <w:spacing w:before="120" w:after="120"/>
              <w:rPr>
                <w:b/>
                <w:bCs/>
              </w:rPr>
            </w:pPr>
            <w:r w:rsidRPr="002B7FF1">
              <w:rPr>
                <w:b/>
                <w:bCs/>
              </w:rPr>
              <w:t>Descripción del contenido</w:t>
            </w:r>
            <w:r w:rsidR="002B7FF1" w:rsidRPr="002B7FF1">
              <w:rPr>
                <w:b/>
                <w:bCs/>
              </w:rPr>
              <w:t xml:space="preserve">: </w:t>
            </w:r>
          </w:p>
          <w:p w14:paraId="4960C5C3" w14:textId="77777777" w:rsidR="00EA4725" w:rsidRPr="002B7FF1" w:rsidRDefault="002B7FF1" w:rsidP="002B7FF1">
            <w:pPr>
              <w:spacing w:before="120" w:after="120"/>
            </w:pPr>
            <w:r w:rsidRPr="002B7FF1">
              <w:t>E</w:t>
            </w:r>
            <w:r w:rsidR="002E269A" w:rsidRPr="002B7FF1">
              <w:t>n el Proyecto de Norma de Uganda notificado se establecen los requisitos y los métodos de muestreo y de prueba aplicables al café verde en grano</w:t>
            </w:r>
            <w:r w:rsidRPr="002B7FF1">
              <w:t>. L</w:t>
            </w:r>
            <w:r w:rsidR="002E269A" w:rsidRPr="002B7FF1">
              <w:t>a Norma es aplicable a los granos de café arábica (</w:t>
            </w:r>
            <w:r w:rsidR="002E269A" w:rsidRPr="002B7FF1">
              <w:rPr>
                <w:i/>
                <w:iCs/>
              </w:rPr>
              <w:t>Coffea arabica</w:t>
            </w:r>
            <w:r w:rsidR="002E269A" w:rsidRPr="002B7FF1">
              <w:t xml:space="preserve"> L.) y robusta (</w:t>
            </w:r>
            <w:r w:rsidR="002E269A" w:rsidRPr="002B7FF1">
              <w:rPr>
                <w:i/>
                <w:iCs/>
              </w:rPr>
              <w:t>Coffea canephora</w:t>
            </w:r>
            <w:r w:rsidR="002E269A" w:rsidRPr="002B7FF1">
              <w:t>).</w:t>
            </w:r>
          </w:p>
          <w:p w14:paraId="208FA4A8" w14:textId="77777777" w:rsidR="00993F3C" w:rsidRPr="002B7FF1" w:rsidRDefault="002E269A" w:rsidP="002B7FF1">
            <w:pPr>
              <w:spacing w:after="120"/>
            </w:pPr>
            <w:r w:rsidRPr="002B7FF1">
              <w:rPr>
                <w:sz w:val="16"/>
              </w:rPr>
              <w:t>Nota</w:t>
            </w:r>
            <w:r w:rsidR="002B7FF1" w:rsidRPr="002B7FF1">
              <w:rPr>
                <w:sz w:val="16"/>
              </w:rPr>
              <w:t>: E</w:t>
            </w:r>
            <w:r w:rsidRPr="002B7FF1">
              <w:rPr>
                <w:sz w:val="16"/>
              </w:rPr>
              <w:t>l Proyecto de Norma se notificó también en el marco del Acuerdo OTC.</w:t>
            </w:r>
          </w:p>
        </w:tc>
      </w:tr>
      <w:tr w:rsidR="002B7FF1" w:rsidRPr="002B7FF1" w14:paraId="735EE18C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8E713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570A2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  <w:bCs/>
              </w:rPr>
              <w:t>Objetivo y razón de ser</w:t>
            </w:r>
            <w:r w:rsidR="002B7FF1" w:rsidRPr="002B7FF1">
              <w:rPr>
                <w:b/>
                <w:bCs/>
              </w:rPr>
              <w:t>: [</w:t>
            </w:r>
            <w:r w:rsidRPr="002B7FF1">
              <w:rPr>
                <w:b/>
                <w:bCs/>
              </w:rPr>
              <w:t xml:space="preserve">X] inocuidad de los alimentos, </w:t>
            </w:r>
            <w:r w:rsidR="002B7FF1" w:rsidRPr="002B7FF1">
              <w:rPr>
                <w:b/>
                <w:bCs/>
              </w:rPr>
              <w:t>[ ]</w:t>
            </w:r>
            <w:r w:rsidRPr="002B7FF1">
              <w:rPr>
                <w:b/>
                <w:bCs/>
              </w:rPr>
              <w:t xml:space="preserve"> sanidad animal, </w:t>
            </w:r>
            <w:r w:rsidR="002B7FF1" w:rsidRPr="002B7FF1">
              <w:rPr>
                <w:b/>
                <w:bCs/>
              </w:rPr>
              <w:t>[ ]</w:t>
            </w:r>
            <w:r w:rsidRPr="002B7FF1">
              <w:rPr>
                <w:b/>
                <w:bCs/>
              </w:rPr>
              <w:t xml:space="preserve"> preservación de los vegetales, </w:t>
            </w:r>
            <w:r w:rsidR="002B7FF1" w:rsidRPr="002B7FF1">
              <w:rPr>
                <w:b/>
                <w:bCs/>
              </w:rPr>
              <w:t>[ ]</w:t>
            </w:r>
            <w:r w:rsidRPr="002B7FF1">
              <w:rPr>
                <w:b/>
                <w:bCs/>
              </w:rPr>
              <w:t xml:space="preserve"> protección de la salud humana contra las enfermedades o plagas animales o vegetales, </w:t>
            </w:r>
            <w:r w:rsidR="002B7FF1" w:rsidRPr="002B7FF1">
              <w:rPr>
                <w:b/>
                <w:bCs/>
              </w:rPr>
              <w:t>[ ]</w:t>
            </w:r>
            <w:r w:rsidRPr="002B7FF1">
              <w:rPr>
                <w:b/>
                <w:bCs/>
              </w:rPr>
              <w:t> protección del territorio contra otros daños causados por plagas.</w:t>
            </w:r>
          </w:p>
        </w:tc>
      </w:tr>
      <w:tr w:rsidR="002B7FF1" w:rsidRPr="002B7FF1" w14:paraId="77E734A6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FAAE1" w14:textId="77777777" w:rsidR="00EA4725" w:rsidRPr="002B7FF1" w:rsidRDefault="002E269A" w:rsidP="002B7FF1">
            <w:pPr>
              <w:spacing w:before="120" w:after="120"/>
              <w:jc w:val="left"/>
              <w:rPr>
                <w:b/>
              </w:rPr>
            </w:pPr>
            <w:r w:rsidRPr="002B7FF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B2653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</w:rPr>
              <w:t>¿Existe una norma internacional pertinente</w:t>
            </w:r>
            <w:r w:rsidR="002B7FF1" w:rsidRPr="002B7FF1">
              <w:rPr>
                <w:b/>
              </w:rPr>
              <w:t xml:space="preserve">? </w:t>
            </w:r>
            <w:r w:rsidR="002B7FF1" w:rsidRPr="002B7FF1">
              <w:rPr>
                <w:b/>
                <w:bCs/>
              </w:rPr>
              <w:t>D</w:t>
            </w:r>
            <w:r w:rsidRPr="002B7FF1">
              <w:rPr>
                <w:b/>
                <w:bCs/>
              </w:rPr>
              <w:t>e ser así, indíquese la norma:</w:t>
            </w:r>
          </w:p>
          <w:p w14:paraId="5E09F48C" w14:textId="77777777" w:rsidR="002B7FF1" w:rsidRPr="002B7FF1" w:rsidRDefault="002B7FF1" w:rsidP="002B7FF1">
            <w:pPr>
              <w:spacing w:after="120"/>
              <w:ind w:left="720" w:hanging="720"/>
            </w:pPr>
            <w:r w:rsidRPr="002B7FF1">
              <w:rPr>
                <w:b/>
                <w:bCs/>
              </w:rPr>
              <w:t>[ ]</w:t>
            </w:r>
            <w:r w:rsidR="002E269A" w:rsidRPr="002B7FF1">
              <w:rPr>
                <w:b/>
                <w:bCs/>
              </w:rPr>
              <w:tab/>
              <w:t xml:space="preserve">de la Comisión del Codex Alimentarius </w:t>
            </w:r>
            <w:r w:rsidR="002E269A" w:rsidRPr="002B7FF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E269A" w:rsidRPr="002B7FF1">
              <w:rPr>
                <w:b/>
                <w:bCs/>
              </w:rPr>
              <w:t>:</w:t>
            </w:r>
          </w:p>
          <w:p w14:paraId="3EF79A1E" w14:textId="77777777" w:rsidR="002B7FF1" w:rsidRPr="002B7FF1" w:rsidRDefault="002B7FF1" w:rsidP="002B7FF1">
            <w:pPr>
              <w:spacing w:after="120"/>
              <w:ind w:left="720" w:hanging="720"/>
              <w:rPr>
                <w:b/>
              </w:rPr>
            </w:pPr>
            <w:r w:rsidRPr="002B7FF1">
              <w:rPr>
                <w:b/>
                <w:bCs/>
              </w:rPr>
              <w:t>[ ]</w:t>
            </w:r>
            <w:r w:rsidR="002E269A" w:rsidRPr="002B7FF1">
              <w:rPr>
                <w:b/>
                <w:bCs/>
              </w:rPr>
              <w:tab/>
              <w:t xml:space="preserve">de la Organización Mundial de Sanidad Animal (OIE) </w:t>
            </w:r>
            <w:r w:rsidR="002E269A" w:rsidRPr="002B7FF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E269A" w:rsidRPr="002B7FF1">
              <w:rPr>
                <w:b/>
                <w:bCs/>
              </w:rPr>
              <w:t>:</w:t>
            </w:r>
          </w:p>
          <w:p w14:paraId="3BE05168" w14:textId="77777777" w:rsidR="002B7FF1" w:rsidRPr="002B7FF1" w:rsidRDefault="002B7FF1" w:rsidP="002B7FF1">
            <w:pPr>
              <w:spacing w:after="120"/>
              <w:ind w:left="720" w:hanging="720"/>
              <w:rPr>
                <w:b/>
              </w:rPr>
            </w:pPr>
            <w:r w:rsidRPr="002B7FF1">
              <w:rPr>
                <w:b/>
                <w:bCs/>
              </w:rPr>
              <w:t>[ ]</w:t>
            </w:r>
            <w:r w:rsidR="002E269A" w:rsidRPr="002B7FF1">
              <w:rPr>
                <w:b/>
                <w:bCs/>
              </w:rPr>
              <w:tab/>
              <w:t xml:space="preserve">de la Convención Internacional de Protección Fitosanitaria </w:t>
            </w:r>
            <w:r w:rsidR="002E269A" w:rsidRPr="002B7FF1">
              <w:rPr>
                <w:b/>
                <w:bCs/>
                <w:i/>
                <w:iCs/>
              </w:rPr>
              <w:t>(por ejemplo, número de NIMF)</w:t>
            </w:r>
            <w:r w:rsidR="002E269A" w:rsidRPr="002B7FF1">
              <w:rPr>
                <w:b/>
                <w:bCs/>
              </w:rPr>
              <w:t>:</w:t>
            </w:r>
          </w:p>
          <w:p w14:paraId="279FDAD3" w14:textId="77777777" w:rsidR="00EA4725" w:rsidRPr="002B7FF1" w:rsidRDefault="002E269A" w:rsidP="002B7FF1">
            <w:pPr>
              <w:spacing w:after="120"/>
              <w:ind w:left="720" w:hanging="720"/>
              <w:rPr>
                <w:b/>
              </w:rPr>
            </w:pPr>
            <w:r w:rsidRPr="002B7FF1">
              <w:rPr>
                <w:b/>
              </w:rPr>
              <w:t>[X]</w:t>
            </w:r>
            <w:r w:rsidRPr="002B7FF1">
              <w:rPr>
                <w:b/>
              </w:rPr>
              <w:tab/>
              <w:t>Ninguna</w:t>
            </w:r>
          </w:p>
          <w:p w14:paraId="3A9A948A" w14:textId="77777777" w:rsidR="002B7FF1" w:rsidRPr="002B7FF1" w:rsidRDefault="002E269A" w:rsidP="002B7FF1">
            <w:pPr>
              <w:spacing w:after="120"/>
              <w:rPr>
                <w:b/>
              </w:rPr>
            </w:pPr>
            <w:r w:rsidRPr="002B7FF1">
              <w:rPr>
                <w:b/>
                <w:bCs/>
              </w:rPr>
              <w:t>¿Se ajusta la reglamentación que se propone a la norma internacional pertinente?</w:t>
            </w:r>
          </w:p>
          <w:p w14:paraId="57413B56" w14:textId="77777777" w:rsidR="00EA4725" w:rsidRPr="002B7FF1" w:rsidRDefault="002B7FF1" w:rsidP="002B7FF1">
            <w:pPr>
              <w:spacing w:after="120"/>
              <w:rPr>
                <w:b/>
              </w:rPr>
            </w:pPr>
            <w:r w:rsidRPr="002B7FF1">
              <w:rPr>
                <w:b/>
                <w:bCs/>
              </w:rPr>
              <w:lastRenderedPageBreak/>
              <w:t>[ ]</w:t>
            </w:r>
            <w:r w:rsidR="002E269A" w:rsidRPr="002B7FF1">
              <w:rPr>
                <w:b/>
                <w:bCs/>
              </w:rPr>
              <w:t xml:space="preserve"> S</w:t>
            </w:r>
            <w:r w:rsidRPr="002B7FF1">
              <w:rPr>
                <w:b/>
                <w:bCs/>
              </w:rPr>
              <w:t>í [ ]</w:t>
            </w:r>
            <w:r w:rsidR="002E269A" w:rsidRPr="002B7FF1">
              <w:rPr>
                <w:b/>
                <w:bCs/>
              </w:rPr>
              <w:t xml:space="preserve"> No</w:t>
            </w:r>
          </w:p>
          <w:p w14:paraId="7C8E3DD6" w14:textId="77777777" w:rsidR="00EA4725" w:rsidRPr="002B7FF1" w:rsidRDefault="002E269A" w:rsidP="002B7FF1">
            <w:pPr>
              <w:spacing w:after="120"/>
            </w:pPr>
            <w:r w:rsidRPr="002B7FF1">
              <w:rPr>
                <w:b/>
                <w:bCs/>
              </w:rPr>
              <w:t>En caso negativo, indíquese, cuando sea posible, en qué medida y por qué razón se aparta de la norma internacional:</w:t>
            </w:r>
          </w:p>
        </w:tc>
      </w:tr>
      <w:tr w:rsidR="002B7FF1" w:rsidRPr="002B7FF1" w14:paraId="29DF49E2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BB285" w14:textId="77777777" w:rsidR="00EA4725" w:rsidRPr="002B7FF1" w:rsidRDefault="002E269A" w:rsidP="002B7FF1">
            <w:pPr>
              <w:keepNext/>
              <w:spacing w:before="120" w:after="120"/>
              <w:jc w:val="left"/>
            </w:pPr>
            <w:r w:rsidRPr="002B7FF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CA003" w14:textId="77777777" w:rsidR="002B7FF1" w:rsidRPr="002B7FF1" w:rsidRDefault="002E269A" w:rsidP="002B7FF1">
            <w:pPr>
              <w:keepNext/>
              <w:spacing w:before="120" w:after="120"/>
            </w:pPr>
            <w:r w:rsidRPr="002B7FF1">
              <w:rPr>
                <w:b/>
                <w:bCs/>
              </w:rPr>
              <w:t>Otros documentos pertinentes e idioma(s) en que están disponibles:</w:t>
            </w:r>
          </w:p>
          <w:p w14:paraId="1A736B22" w14:textId="77777777" w:rsidR="00EA4725" w:rsidRPr="002B7FF1" w:rsidRDefault="002B7FF1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  <w:rPr>
                <w:lang w:val="en-GB"/>
              </w:rPr>
            </w:pPr>
            <w:r w:rsidRPr="002B7FF1">
              <w:rPr>
                <w:i/>
                <w:iCs/>
                <w:lang w:val="en-GB"/>
              </w:rPr>
              <w:t>ISO 3509</w:t>
            </w:r>
            <w:r w:rsidR="002E269A" w:rsidRPr="002B7FF1">
              <w:rPr>
                <w:i/>
                <w:iCs/>
                <w:lang w:val="en-GB"/>
              </w:rPr>
              <w:t>, Coffee and coffee products - Vocabulary.</w:t>
            </w:r>
          </w:p>
          <w:p w14:paraId="58E1BB3C" w14:textId="77777777" w:rsidR="00993F3C" w:rsidRPr="002B7FF1" w:rsidRDefault="002B7FF1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  <w:rPr>
                <w:lang w:val="en-GB"/>
              </w:rPr>
            </w:pPr>
            <w:r w:rsidRPr="002B7FF1">
              <w:rPr>
                <w:i/>
                <w:iCs/>
                <w:lang w:val="en-GB"/>
              </w:rPr>
              <w:t>ISO 4072</w:t>
            </w:r>
            <w:r w:rsidR="002E269A" w:rsidRPr="002B7FF1">
              <w:rPr>
                <w:i/>
                <w:iCs/>
                <w:lang w:val="en-GB"/>
              </w:rPr>
              <w:t>, Green coffee in bags - Sampling.</w:t>
            </w:r>
          </w:p>
          <w:p w14:paraId="66D8DC5D" w14:textId="77777777" w:rsidR="00993F3C" w:rsidRPr="002B7FF1" w:rsidRDefault="002B7FF1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  <w:rPr>
                <w:lang w:val="en-GB"/>
              </w:rPr>
            </w:pPr>
            <w:r w:rsidRPr="002B7FF1">
              <w:rPr>
                <w:i/>
                <w:iCs/>
                <w:lang w:val="en-GB"/>
              </w:rPr>
              <w:t>ISO 4149</w:t>
            </w:r>
            <w:r w:rsidR="002E269A" w:rsidRPr="002B7FF1">
              <w:rPr>
                <w:i/>
                <w:iCs/>
                <w:lang w:val="en-GB"/>
              </w:rPr>
              <w:t>, Green coffee - Olfactory and visual examination and determination of foreign matter and defects.</w:t>
            </w:r>
          </w:p>
          <w:p w14:paraId="288AC762" w14:textId="77777777" w:rsidR="00993F3C" w:rsidRPr="002B7FF1" w:rsidRDefault="002B7FF1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  <w:rPr>
                <w:lang w:val="en-GB"/>
              </w:rPr>
            </w:pPr>
            <w:r w:rsidRPr="002B7FF1">
              <w:rPr>
                <w:i/>
                <w:iCs/>
                <w:lang w:val="en-GB"/>
              </w:rPr>
              <w:t>ISO 4150</w:t>
            </w:r>
            <w:r w:rsidR="002E269A" w:rsidRPr="002B7FF1">
              <w:rPr>
                <w:i/>
                <w:iCs/>
                <w:lang w:val="en-GB"/>
              </w:rPr>
              <w:t>, Green coffee or raw coffee - Size analysis - Manual and machine sieving.</w:t>
            </w:r>
          </w:p>
          <w:p w14:paraId="6F0FCE25" w14:textId="77777777" w:rsidR="00993F3C" w:rsidRPr="002B7FF1" w:rsidRDefault="002B7FF1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  <w:rPr>
                <w:lang w:val="en-GB"/>
              </w:rPr>
            </w:pPr>
            <w:r w:rsidRPr="002B7FF1">
              <w:rPr>
                <w:i/>
                <w:iCs/>
                <w:lang w:val="en-GB"/>
              </w:rPr>
              <w:t>ISO 6667</w:t>
            </w:r>
            <w:r w:rsidR="002E269A" w:rsidRPr="002B7FF1">
              <w:rPr>
                <w:i/>
                <w:iCs/>
                <w:lang w:val="en-GB"/>
              </w:rPr>
              <w:t>, Green coffee - Determination of proportion of insect-damaged beans.</w:t>
            </w:r>
          </w:p>
          <w:p w14:paraId="4C644F96" w14:textId="77777777" w:rsidR="00993F3C" w:rsidRPr="002B7FF1" w:rsidRDefault="002B7FF1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  <w:rPr>
                <w:lang w:val="en-GB"/>
              </w:rPr>
            </w:pPr>
            <w:r w:rsidRPr="002B7FF1">
              <w:rPr>
                <w:i/>
                <w:iCs/>
                <w:lang w:val="en-GB"/>
              </w:rPr>
              <w:t>ISO 6673</w:t>
            </w:r>
            <w:r w:rsidR="002E269A" w:rsidRPr="002B7FF1">
              <w:rPr>
                <w:i/>
                <w:iCs/>
                <w:lang w:val="en-GB"/>
              </w:rPr>
              <w:t>, Green coffee - Determination of loss in mass at 105 degrees C.</w:t>
            </w:r>
          </w:p>
          <w:p w14:paraId="3F4E07EE" w14:textId="77777777" w:rsidR="00993F3C" w:rsidRPr="002B7FF1" w:rsidRDefault="002B7FF1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  <w:rPr>
                <w:lang w:val="en-GB"/>
              </w:rPr>
            </w:pPr>
            <w:r w:rsidRPr="002B7FF1">
              <w:rPr>
                <w:i/>
                <w:iCs/>
                <w:lang w:val="en-GB"/>
              </w:rPr>
              <w:t>ISO 9116</w:t>
            </w:r>
            <w:r w:rsidR="002E269A" w:rsidRPr="002B7FF1">
              <w:rPr>
                <w:i/>
                <w:iCs/>
                <w:lang w:val="en-GB"/>
              </w:rPr>
              <w:t>, Green coffee - Guidelines on methods of specification.</w:t>
            </w:r>
          </w:p>
          <w:p w14:paraId="2F931884" w14:textId="77777777" w:rsidR="00993F3C" w:rsidRPr="002B7FF1" w:rsidRDefault="002B7FF1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  <w:rPr>
                <w:lang w:val="en-GB"/>
              </w:rPr>
            </w:pPr>
            <w:r w:rsidRPr="002B7FF1">
              <w:rPr>
                <w:i/>
                <w:iCs/>
                <w:lang w:val="en-GB"/>
              </w:rPr>
              <w:t>EAS 130</w:t>
            </w:r>
            <w:r w:rsidR="002E269A" w:rsidRPr="002B7FF1">
              <w:rPr>
                <w:i/>
                <w:iCs/>
                <w:lang w:val="en-GB"/>
              </w:rPr>
              <w:t>:1999, Green coffee beans - Specification.</w:t>
            </w:r>
          </w:p>
          <w:p w14:paraId="39205EBD" w14:textId="77777777" w:rsidR="00993F3C" w:rsidRPr="002B7FF1" w:rsidRDefault="002E269A" w:rsidP="002B7FF1">
            <w:pPr>
              <w:keepNext/>
              <w:numPr>
                <w:ilvl w:val="0"/>
                <w:numId w:val="16"/>
              </w:numPr>
              <w:spacing w:before="60" w:after="60"/>
              <w:ind w:left="329" w:hanging="357"/>
              <w:jc w:val="left"/>
            </w:pPr>
            <w:r w:rsidRPr="002B7FF1">
              <w:rPr>
                <w:i/>
                <w:iCs/>
                <w:lang w:val="en-GB"/>
              </w:rPr>
              <w:t>Uganda Gazette.</w:t>
            </w:r>
          </w:p>
        </w:tc>
      </w:tr>
      <w:tr w:rsidR="002B7FF1" w:rsidRPr="002B7FF1" w14:paraId="3F9D2981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2390B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341F3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</w:rPr>
              <w:t xml:space="preserve">Fecha propuesta de adopción </w:t>
            </w:r>
            <w:r w:rsidRPr="002B7FF1">
              <w:rPr>
                <w:b/>
                <w:i/>
                <w:iCs/>
              </w:rPr>
              <w:t>(día/mes/año</w:t>
            </w:r>
            <w:r w:rsidRPr="002B7FF1">
              <w:rPr>
                <w:b/>
                <w:i/>
              </w:rPr>
              <w:t>)</w:t>
            </w:r>
            <w:r w:rsidR="002B7FF1" w:rsidRPr="002B7FF1">
              <w:rPr>
                <w:b/>
              </w:rPr>
              <w:t xml:space="preserve">: </w:t>
            </w:r>
            <w:r w:rsidR="002B7FF1" w:rsidRPr="002B7FF1">
              <w:t>f</w:t>
            </w:r>
            <w:r w:rsidRPr="002B7FF1">
              <w:t xml:space="preserve">ebrero </w:t>
            </w:r>
            <w:r w:rsidR="002B7FF1" w:rsidRPr="002B7FF1">
              <w:t>de 2020</w:t>
            </w:r>
          </w:p>
          <w:p w14:paraId="2435D0EF" w14:textId="77777777" w:rsidR="00EA4725" w:rsidRPr="002B7FF1" w:rsidRDefault="002E269A" w:rsidP="002B7FF1">
            <w:pPr>
              <w:spacing w:after="120"/>
            </w:pPr>
            <w:r w:rsidRPr="002B7FF1">
              <w:rPr>
                <w:b/>
                <w:bCs/>
              </w:rPr>
              <w:t xml:space="preserve">Fecha propuesta de publicación </w:t>
            </w:r>
            <w:r w:rsidRPr="002B7FF1">
              <w:rPr>
                <w:b/>
                <w:bCs/>
                <w:i/>
                <w:iCs/>
              </w:rPr>
              <w:t>(día/mes/año</w:t>
            </w:r>
            <w:r w:rsidRPr="002B7FF1">
              <w:rPr>
                <w:b/>
                <w:bCs/>
                <w:i/>
              </w:rPr>
              <w:t>)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t>N</w:t>
            </w:r>
            <w:r w:rsidRPr="002B7FF1">
              <w:t>o se ha determinado.</w:t>
            </w:r>
          </w:p>
        </w:tc>
      </w:tr>
      <w:tr w:rsidR="002B7FF1" w:rsidRPr="002B7FF1" w14:paraId="7EAAF1FC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E1B0C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06563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  <w:bCs/>
              </w:rPr>
              <w:t>Fecha propuesta de entrada en vigor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rPr>
                <w:b/>
              </w:rPr>
              <w:t>[ ]</w:t>
            </w:r>
            <w:r w:rsidRPr="002B7FF1">
              <w:t> </w:t>
            </w:r>
            <w:r w:rsidRPr="002B7FF1">
              <w:rPr>
                <w:b/>
              </w:rPr>
              <w:t xml:space="preserve">Seis meses a partir de la fecha de publicación, y/o </w:t>
            </w:r>
            <w:r w:rsidRPr="002B7FF1">
              <w:rPr>
                <w:b/>
                <w:i/>
              </w:rPr>
              <w:t>(día/mes/año)</w:t>
            </w:r>
            <w:r w:rsidR="002B7FF1" w:rsidRPr="002B7FF1">
              <w:rPr>
                <w:b/>
              </w:rPr>
              <w:t xml:space="preserve">: </w:t>
            </w:r>
            <w:r w:rsidR="002B7FF1" w:rsidRPr="002B7FF1">
              <w:t>f</w:t>
            </w:r>
            <w:r w:rsidRPr="002B7FF1">
              <w:t>echa de adopción como norma obligatoria por el Ministerio de Comercio, Industria y Cooperativas</w:t>
            </w:r>
          </w:p>
          <w:p w14:paraId="48EE727D" w14:textId="77777777" w:rsidR="00EA4725" w:rsidRPr="002B7FF1" w:rsidRDefault="002E269A" w:rsidP="002B7FF1">
            <w:pPr>
              <w:spacing w:after="120"/>
              <w:ind w:left="607" w:hanging="607"/>
              <w:rPr>
                <w:b/>
              </w:rPr>
            </w:pPr>
            <w:r w:rsidRPr="002B7FF1">
              <w:rPr>
                <w:b/>
                <w:bCs/>
              </w:rPr>
              <w:t>[X]</w:t>
            </w:r>
            <w:r w:rsidRPr="002B7FF1">
              <w:rPr>
                <w:b/>
                <w:bCs/>
              </w:rPr>
              <w:tab/>
              <w:t>Medida de facilitación del comercio</w:t>
            </w:r>
          </w:p>
        </w:tc>
      </w:tr>
      <w:tr w:rsidR="002B7FF1" w:rsidRPr="00A52605" w14:paraId="3A0DC43E" w14:textId="77777777" w:rsidTr="002B7F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242CF" w14:textId="77777777" w:rsidR="00EA4725" w:rsidRPr="002B7FF1" w:rsidRDefault="002E269A" w:rsidP="002B7FF1">
            <w:pPr>
              <w:spacing w:before="120" w:after="120"/>
              <w:jc w:val="left"/>
            </w:pPr>
            <w:r w:rsidRPr="002B7FF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9FF8C" w14:textId="77777777" w:rsidR="00EA4725" w:rsidRPr="002B7FF1" w:rsidRDefault="002E269A" w:rsidP="002B7FF1">
            <w:pPr>
              <w:spacing w:before="120" w:after="120"/>
            </w:pPr>
            <w:r w:rsidRPr="002B7FF1">
              <w:rPr>
                <w:b/>
                <w:bCs/>
              </w:rPr>
              <w:t>Fecha límite para la presentación de observaciones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rPr>
                <w:b/>
              </w:rPr>
              <w:t>[</w:t>
            </w:r>
            <w:r w:rsidRPr="002B7FF1">
              <w:rPr>
                <w:b/>
              </w:rPr>
              <w:t>X]</w:t>
            </w:r>
            <w:r w:rsidRPr="002B7FF1">
              <w:t> </w:t>
            </w:r>
            <w:r w:rsidRPr="002B7FF1">
              <w:rPr>
                <w:b/>
              </w:rPr>
              <w:t xml:space="preserve">Sesenta días a partir de la fecha de distribución de la notificación y/o </w:t>
            </w:r>
            <w:r w:rsidRPr="002B7FF1">
              <w:rPr>
                <w:b/>
                <w:i/>
                <w:iCs/>
              </w:rPr>
              <w:t>(día/mes/año)</w:t>
            </w:r>
            <w:r w:rsidR="002B7FF1" w:rsidRPr="002B7FF1">
              <w:rPr>
                <w:b/>
              </w:rPr>
              <w:t xml:space="preserve">: </w:t>
            </w:r>
            <w:r w:rsidR="002B7FF1" w:rsidRPr="002B7FF1">
              <w:t>1</w:t>
            </w:r>
            <w:r w:rsidRPr="002B7FF1">
              <w:t xml:space="preserve">7 de noviembre </w:t>
            </w:r>
            <w:r w:rsidR="002B7FF1" w:rsidRPr="002B7FF1">
              <w:t>de 2019</w:t>
            </w:r>
          </w:p>
          <w:p w14:paraId="00EDA3E9" w14:textId="77777777" w:rsidR="002B7FF1" w:rsidRPr="002B7FF1" w:rsidRDefault="002E269A" w:rsidP="002B7FF1">
            <w:pPr>
              <w:spacing w:after="120"/>
            </w:pPr>
            <w:r w:rsidRPr="002B7FF1">
              <w:rPr>
                <w:b/>
                <w:bCs/>
              </w:rPr>
              <w:t>Organismo o autoridad encargado de tramitar las observaciones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rPr>
                <w:b/>
              </w:rPr>
              <w:t>[ ]</w:t>
            </w:r>
            <w:r w:rsidRPr="002B7FF1">
              <w:t> </w:t>
            </w:r>
            <w:r w:rsidRPr="002B7FF1">
              <w:rPr>
                <w:b/>
              </w:rPr>
              <w:t xml:space="preserve">Organismo nacional encargado de la notificación, </w:t>
            </w:r>
            <w:r w:rsidR="002B7FF1" w:rsidRPr="002B7FF1">
              <w:rPr>
                <w:b/>
              </w:rPr>
              <w:t>[ ]</w:t>
            </w:r>
            <w:r w:rsidRPr="002B7FF1">
              <w:t> </w:t>
            </w:r>
            <w:r w:rsidRPr="002B7FF1">
              <w:rPr>
                <w:b/>
              </w:rPr>
              <w:t>Servicio nacional de información</w:t>
            </w:r>
            <w:r w:rsidR="002B7FF1" w:rsidRPr="002B7FF1">
              <w:rPr>
                <w:b/>
              </w:rPr>
              <w:t>. D</w:t>
            </w:r>
            <w:r w:rsidRPr="002B7FF1">
              <w:rPr>
                <w:b/>
              </w:rPr>
              <w:t>irección, número de fax y dirección de correo electrónico (en su caso) de otra institución:</w:t>
            </w:r>
          </w:p>
          <w:p w14:paraId="37B5D379" w14:textId="77777777" w:rsidR="00993F3C" w:rsidRPr="002B7FF1" w:rsidRDefault="002E269A" w:rsidP="002B7FF1">
            <w:r w:rsidRPr="002B7FF1">
              <w:rPr>
                <w:i/>
                <w:iCs/>
              </w:rPr>
              <w:t>Uganda National Bureau of Standards</w:t>
            </w:r>
            <w:r w:rsidRPr="002B7FF1">
              <w:t xml:space="preserve"> (Oficina Nacional de Normas de Uganda)</w:t>
            </w:r>
          </w:p>
          <w:p w14:paraId="557E9AC7" w14:textId="77777777" w:rsidR="00993F3C" w:rsidRPr="00A52605" w:rsidRDefault="002E269A" w:rsidP="002B7FF1">
            <w:pPr>
              <w:rPr>
                <w:lang w:val="en-US"/>
              </w:rPr>
            </w:pPr>
            <w:r w:rsidRPr="00A52605">
              <w:rPr>
                <w:lang w:val="en-US"/>
              </w:rPr>
              <w:t>Plot 2-12 ByPass Link, Bweyogerere Industrial and Business Park</w:t>
            </w:r>
          </w:p>
          <w:p w14:paraId="7504B715" w14:textId="77777777" w:rsidR="00993F3C" w:rsidRPr="002B7FF1" w:rsidRDefault="002E269A" w:rsidP="002B7FF1">
            <w:r w:rsidRPr="002B7FF1">
              <w:t>P.O</w:t>
            </w:r>
            <w:r w:rsidR="002B7FF1" w:rsidRPr="002B7FF1">
              <w:t>. B</w:t>
            </w:r>
            <w:r w:rsidRPr="002B7FF1">
              <w:t>ox 6329</w:t>
            </w:r>
          </w:p>
          <w:p w14:paraId="50F084F5" w14:textId="77777777" w:rsidR="00993F3C" w:rsidRPr="002B7FF1" w:rsidRDefault="002E269A" w:rsidP="002B7FF1">
            <w:r w:rsidRPr="002B7FF1">
              <w:t>Kampala (Uganda)</w:t>
            </w:r>
          </w:p>
          <w:p w14:paraId="36298D3C" w14:textId="77777777" w:rsidR="00993F3C" w:rsidRPr="002B7FF1" w:rsidRDefault="002E269A" w:rsidP="002B7FF1">
            <w:r w:rsidRPr="002B7FF1">
              <w:t>Teléfono</w:t>
            </w:r>
            <w:r w:rsidR="002B7FF1" w:rsidRPr="002B7FF1">
              <w:t>: +</w:t>
            </w:r>
            <w:r w:rsidRPr="002B7FF1">
              <w:t>(256) 4 1733 3250/1/2</w:t>
            </w:r>
          </w:p>
          <w:p w14:paraId="731C15A7" w14:textId="77777777" w:rsidR="00993F3C" w:rsidRPr="002B7FF1" w:rsidRDefault="002E269A" w:rsidP="002B7FF1">
            <w:r w:rsidRPr="002B7FF1">
              <w:t>Fax</w:t>
            </w:r>
            <w:r w:rsidR="002B7FF1" w:rsidRPr="002B7FF1">
              <w:t>: +</w:t>
            </w:r>
            <w:r w:rsidRPr="002B7FF1">
              <w:t>(256) 4 1428 6123</w:t>
            </w:r>
          </w:p>
          <w:p w14:paraId="1777A63A" w14:textId="77777777" w:rsidR="00993F3C" w:rsidRPr="002B7FF1" w:rsidRDefault="002E269A" w:rsidP="002B7FF1">
            <w:r w:rsidRPr="002B7FF1">
              <w:t>Correo electrónico</w:t>
            </w:r>
            <w:r w:rsidR="002B7FF1" w:rsidRPr="002B7FF1">
              <w:t xml:space="preserve">: </w:t>
            </w:r>
            <w:hyperlink r:id="rId8" w:history="1">
              <w:r w:rsidR="002B7FF1" w:rsidRPr="002D6CD7">
                <w:rPr>
                  <w:rStyle w:val="Hyperlink"/>
                </w:rPr>
                <w:t>info@unbs.go.ug</w:t>
              </w:r>
            </w:hyperlink>
            <w:r w:rsidR="002B7FF1">
              <w:t xml:space="preserve"> </w:t>
            </w:r>
          </w:p>
          <w:p w14:paraId="6430AA9A" w14:textId="77777777" w:rsidR="00993F3C" w:rsidRPr="00A52605" w:rsidRDefault="002E269A" w:rsidP="002B7FF1">
            <w:pPr>
              <w:spacing w:after="120"/>
              <w:rPr>
                <w:lang w:val="en-US"/>
              </w:rPr>
            </w:pPr>
            <w:r w:rsidRPr="00A52605">
              <w:rPr>
                <w:lang w:val="en-US"/>
              </w:rPr>
              <w:t xml:space="preserve">Sitio web: </w:t>
            </w:r>
            <w:hyperlink r:id="rId9" w:tgtFrame="_blank" w:history="1">
              <w:r w:rsidR="002B7FF1" w:rsidRPr="00A52605">
                <w:rPr>
                  <w:rStyle w:val="Hyperlink"/>
                  <w:lang w:val="en-US"/>
                </w:rPr>
                <w:t>http://www.unbs.go.ug</w:t>
              </w:r>
            </w:hyperlink>
          </w:p>
        </w:tc>
      </w:tr>
      <w:tr w:rsidR="00993F3C" w:rsidRPr="00A52605" w14:paraId="64916DE2" w14:textId="77777777" w:rsidTr="002B7FF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2E4063" w14:textId="77777777" w:rsidR="00EA4725" w:rsidRPr="002B7FF1" w:rsidRDefault="002E269A" w:rsidP="002B7FF1">
            <w:pPr>
              <w:keepNext/>
              <w:keepLines/>
              <w:spacing w:before="120" w:after="120"/>
              <w:jc w:val="left"/>
            </w:pPr>
            <w:r w:rsidRPr="002B7FF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268E2D8" w14:textId="77777777" w:rsidR="002B7FF1" w:rsidRPr="002B7FF1" w:rsidRDefault="002E269A" w:rsidP="002B7FF1">
            <w:pPr>
              <w:keepNext/>
              <w:keepLines/>
              <w:spacing w:before="120" w:after="120"/>
              <w:rPr>
                <w:b/>
              </w:rPr>
            </w:pPr>
            <w:r w:rsidRPr="002B7FF1">
              <w:rPr>
                <w:b/>
                <w:bCs/>
              </w:rPr>
              <w:t>Texto(s) disponible(s) en</w:t>
            </w:r>
            <w:r w:rsidR="002B7FF1" w:rsidRPr="002B7FF1">
              <w:rPr>
                <w:b/>
                <w:bCs/>
              </w:rPr>
              <w:t xml:space="preserve">: </w:t>
            </w:r>
            <w:r w:rsidR="002B7FF1" w:rsidRPr="002B7FF1">
              <w:rPr>
                <w:b/>
              </w:rPr>
              <w:t>[ ]</w:t>
            </w:r>
            <w:r w:rsidRPr="002B7FF1">
              <w:t> </w:t>
            </w:r>
            <w:r w:rsidRPr="002B7FF1">
              <w:rPr>
                <w:b/>
              </w:rPr>
              <w:t xml:space="preserve">Organismo nacional encargado de la notificación, </w:t>
            </w:r>
            <w:r w:rsidR="002B7FF1" w:rsidRPr="002B7FF1">
              <w:rPr>
                <w:b/>
              </w:rPr>
              <w:t>[ ]</w:t>
            </w:r>
            <w:r w:rsidRPr="002B7FF1">
              <w:t> </w:t>
            </w:r>
            <w:r w:rsidRPr="002B7FF1">
              <w:rPr>
                <w:b/>
              </w:rPr>
              <w:t>Servicio nacional de información</w:t>
            </w:r>
            <w:r w:rsidR="002B7FF1" w:rsidRPr="002B7FF1">
              <w:rPr>
                <w:b/>
              </w:rPr>
              <w:t>. D</w:t>
            </w:r>
            <w:r w:rsidRPr="002B7FF1">
              <w:rPr>
                <w:b/>
              </w:rPr>
              <w:t>irección, número de fax y dirección de correo electrónico (en su caso) de otra institución:</w:t>
            </w:r>
          </w:p>
          <w:p w14:paraId="7CD339E1" w14:textId="77777777" w:rsidR="00EA4725" w:rsidRPr="002B7FF1" w:rsidRDefault="002E269A" w:rsidP="002B7FF1">
            <w:pPr>
              <w:keepNext/>
              <w:keepLines/>
              <w:rPr>
                <w:bCs/>
              </w:rPr>
            </w:pPr>
            <w:r w:rsidRPr="002B7FF1">
              <w:rPr>
                <w:i/>
                <w:iCs/>
              </w:rPr>
              <w:t>Uganda National Bureau of Standards</w:t>
            </w:r>
            <w:r w:rsidRPr="002B7FF1">
              <w:t xml:space="preserve"> (Oficina Nacional de Normas de Uganda)</w:t>
            </w:r>
          </w:p>
          <w:p w14:paraId="4E605C88" w14:textId="77777777" w:rsidR="00EA4725" w:rsidRPr="00A52605" w:rsidRDefault="002E269A" w:rsidP="002B7FF1">
            <w:pPr>
              <w:keepNext/>
              <w:keepLines/>
              <w:rPr>
                <w:bCs/>
                <w:lang w:val="en-US"/>
              </w:rPr>
            </w:pPr>
            <w:r w:rsidRPr="00A52605">
              <w:rPr>
                <w:lang w:val="en-US"/>
              </w:rPr>
              <w:t>Plot 2-12 ByPass Link, Bweyogerere Industrial and Business Park</w:t>
            </w:r>
          </w:p>
          <w:p w14:paraId="61CAA78B" w14:textId="77777777" w:rsidR="00EA4725" w:rsidRPr="002B7FF1" w:rsidRDefault="002E269A" w:rsidP="002B7FF1">
            <w:pPr>
              <w:keepNext/>
              <w:keepLines/>
              <w:rPr>
                <w:bCs/>
              </w:rPr>
            </w:pPr>
            <w:r w:rsidRPr="002B7FF1">
              <w:t>P.O</w:t>
            </w:r>
            <w:r w:rsidR="002B7FF1" w:rsidRPr="002B7FF1">
              <w:t>. B</w:t>
            </w:r>
            <w:r w:rsidRPr="002B7FF1">
              <w:t>ox 6329</w:t>
            </w:r>
          </w:p>
          <w:p w14:paraId="368A6D0B" w14:textId="77777777" w:rsidR="00EA4725" w:rsidRPr="002B7FF1" w:rsidRDefault="002E269A" w:rsidP="002B7FF1">
            <w:pPr>
              <w:keepNext/>
              <w:keepLines/>
              <w:rPr>
                <w:bCs/>
              </w:rPr>
            </w:pPr>
            <w:r w:rsidRPr="002B7FF1">
              <w:t>Kampala (Uganda)</w:t>
            </w:r>
          </w:p>
          <w:p w14:paraId="778607E6" w14:textId="77777777" w:rsidR="00EA4725" w:rsidRPr="002B7FF1" w:rsidRDefault="002E269A" w:rsidP="002B7FF1">
            <w:pPr>
              <w:keepNext/>
              <w:keepLines/>
              <w:rPr>
                <w:bCs/>
              </w:rPr>
            </w:pPr>
            <w:r w:rsidRPr="002B7FF1">
              <w:t>Teléfono</w:t>
            </w:r>
            <w:r w:rsidR="002B7FF1" w:rsidRPr="002B7FF1">
              <w:t>: +</w:t>
            </w:r>
            <w:r w:rsidRPr="002B7FF1">
              <w:t>(256) 4 1733 3250/1/2</w:t>
            </w:r>
          </w:p>
          <w:p w14:paraId="6BE9F8A4" w14:textId="77777777" w:rsidR="00EA4725" w:rsidRPr="002B7FF1" w:rsidRDefault="002E269A" w:rsidP="002B7FF1">
            <w:pPr>
              <w:keepNext/>
              <w:keepLines/>
              <w:rPr>
                <w:bCs/>
              </w:rPr>
            </w:pPr>
            <w:r w:rsidRPr="002B7FF1">
              <w:t>Fax</w:t>
            </w:r>
            <w:r w:rsidR="002B7FF1" w:rsidRPr="002B7FF1">
              <w:t>: +</w:t>
            </w:r>
            <w:r w:rsidRPr="002B7FF1">
              <w:t>(256) 4 1428 6123</w:t>
            </w:r>
          </w:p>
          <w:p w14:paraId="09F48F9C" w14:textId="77777777" w:rsidR="00EA4725" w:rsidRPr="002B7FF1" w:rsidRDefault="002E269A" w:rsidP="002B7FF1">
            <w:pPr>
              <w:keepNext/>
              <w:keepLines/>
              <w:rPr>
                <w:bCs/>
              </w:rPr>
            </w:pPr>
            <w:r w:rsidRPr="002B7FF1">
              <w:t>Correo electrónico</w:t>
            </w:r>
            <w:r w:rsidR="002B7FF1" w:rsidRPr="002B7FF1">
              <w:t xml:space="preserve">: </w:t>
            </w:r>
            <w:hyperlink r:id="rId10" w:history="1">
              <w:r w:rsidR="002B7FF1" w:rsidRPr="002D6CD7">
                <w:rPr>
                  <w:rStyle w:val="Hyperlink"/>
                </w:rPr>
                <w:t>info@unbs.go.ug</w:t>
              </w:r>
            </w:hyperlink>
            <w:r w:rsidR="002B7FF1">
              <w:t xml:space="preserve"> </w:t>
            </w:r>
          </w:p>
          <w:p w14:paraId="06361A09" w14:textId="77777777" w:rsidR="00EA4725" w:rsidRPr="00A52605" w:rsidRDefault="002E269A" w:rsidP="002B7FF1">
            <w:pPr>
              <w:keepNext/>
              <w:keepLines/>
              <w:spacing w:after="120"/>
              <w:rPr>
                <w:bCs/>
                <w:lang w:val="en-US"/>
              </w:rPr>
            </w:pPr>
            <w:r w:rsidRPr="00A52605">
              <w:rPr>
                <w:lang w:val="en-US"/>
              </w:rPr>
              <w:t xml:space="preserve">Sitio web: </w:t>
            </w:r>
            <w:hyperlink r:id="rId11" w:tgtFrame="_blank" w:history="1">
              <w:r w:rsidR="002B7FF1" w:rsidRPr="00A52605">
                <w:rPr>
                  <w:rStyle w:val="Hyperlink"/>
                  <w:lang w:val="en-US"/>
                </w:rPr>
                <w:t>http://www.unbs.go.ug</w:t>
              </w:r>
            </w:hyperlink>
          </w:p>
        </w:tc>
      </w:tr>
      <w:bookmarkEnd w:id="8"/>
    </w:tbl>
    <w:p w14:paraId="3A317428" w14:textId="77777777" w:rsidR="007141CF" w:rsidRPr="00A52605" w:rsidRDefault="007141CF" w:rsidP="002B7FF1">
      <w:pPr>
        <w:rPr>
          <w:lang w:val="en-US"/>
        </w:rPr>
      </w:pPr>
    </w:p>
    <w:sectPr w:rsidR="007141CF" w:rsidRPr="00A52605" w:rsidSect="002B7F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306C" w14:textId="77777777" w:rsidR="00FB00E2" w:rsidRPr="002B7FF1" w:rsidRDefault="002E269A">
      <w:bookmarkStart w:id="4" w:name="_Hlk20466369"/>
      <w:bookmarkStart w:id="5" w:name="_Hlk20466370"/>
      <w:r w:rsidRPr="002B7FF1">
        <w:separator/>
      </w:r>
      <w:bookmarkEnd w:id="4"/>
      <w:bookmarkEnd w:id="5"/>
    </w:p>
  </w:endnote>
  <w:endnote w:type="continuationSeparator" w:id="0">
    <w:p w14:paraId="0AB6A5D8" w14:textId="77777777" w:rsidR="00FB00E2" w:rsidRPr="002B7FF1" w:rsidRDefault="002E269A">
      <w:bookmarkStart w:id="6" w:name="_Hlk20466371"/>
      <w:bookmarkStart w:id="7" w:name="_Hlk20466372"/>
      <w:r w:rsidRPr="002B7FF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25DC" w14:textId="77777777" w:rsidR="00EA4725" w:rsidRPr="002B7FF1" w:rsidRDefault="002B7FF1" w:rsidP="002B7FF1">
    <w:pPr>
      <w:pStyle w:val="Footer"/>
    </w:pPr>
    <w:bookmarkStart w:id="13" w:name="_Hlk20466357"/>
    <w:bookmarkStart w:id="14" w:name="_Hlk20466358"/>
    <w:r w:rsidRPr="002B7FF1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B07C" w14:textId="77777777" w:rsidR="00EA4725" w:rsidRPr="002B7FF1" w:rsidRDefault="002B7FF1" w:rsidP="002B7FF1">
    <w:pPr>
      <w:pStyle w:val="Footer"/>
    </w:pPr>
    <w:bookmarkStart w:id="15" w:name="_Hlk20466359"/>
    <w:bookmarkStart w:id="16" w:name="_Hlk20466360"/>
    <w:r w:rsidRPr="002B7FF1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8C34" w14:textId="77777777" w:rsidR="00C863EB" w:rsidRPr="002B7FF1" w:rsidRDefault="002B7FF1" w:rsidP="002B7FF1">
    <w:pPr>
      <w:pStyle w:val="Footer"/>
    </w:pPr>
    <w:bookmarkStart w:id="20" w:name="_Hlk20466363"/>
    <w:bookmarkStart w:id="21" w:name="_Hlk20466364"/>
    <w:r w:rsidRPr="002B7FF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F889" w14:textId="77777777" w:rsidR="00FB00E2" w:rsidRPr="002B7FF1" w:rsidRDefault="002E269A">
      <w:bookmarkStart w:id="0" w:name="_Hlk20466365"/>
      <w:bookmarkStart w:id="1" w:name="_Hlk20466366"/>
      <w:r w:rsidRPr="002B7FF1">
        <w:separator/>
      </w:r>
      <w:bookmarkEnd w:id="0"/>
      <w:bookmarkEnd w:id="1"/>
    </w:p>
  </w:footnote>
  <w:footnote w:type="continuationSeparator" w:id="0">
    <w:p w14:paraId="6E7618CD" w14:textId="77777777" w:rsidR="00FB00E2" w:rsidRPr="002B7FF1" w:rsidRDefault="002E269A">
      <w:bookmarkStart w:id="2" w:name="_Hlk20466367"/>
      <w:bookmarkStart w:id="3" w:name="_Hlk20466368"/>
      <w:r w:rsidRPr="002B7FF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C953" w14:textId="77777777" w:rsidR="002B7FF1" w:rsidRPr="002B7FF1" w:rsidRDefault="002B7FF1" w:rsidP="002B7FF1">
    <w:pPr>
      <w:pStyle w:val="Header"/>
      <w:spacing w:after="240"/>
      <w:jc w:val="center"/>
    </w:pPr>
    <w:bookmarkStart w:id="9" w:name="_Hlk20466353"/>
    <w:bookmarkStart w:id="10" w:name="_Hlk20466354"/>
    <w:r w:rsidRPr="002B7FF1">
      <w:t>G/SPS/N/UGA/89</w:t>
    </w:r>
  </w:p>
  <w:p w14:paraId="3CC236A4" w14:textId="77777777" w:rsidR="002B7FF1" w:rsidRPr="002B7FF1" w:rsidRDefault="002B7FF1" w:rsidP="002B7FF1">
    <w:pPr>
      <w:pStyle w:val="Header"/>
      <w:pBdr>
        <w:bottom w:val="single" w:sz="4" w:space="1" w:color="auto"/>
      </w:pBdr>
      <w:jc w:val="center"/>
    </w:pPr>
    <w:r w:rsidRPr="002B7FF1">
      <w:t xml:space="preserve">- </w:t>
    </w:r>
    <w:r w:rsidRPr="002B7FF1">
      <w:fldChar w:fldCharType="begin"/>
    </w:r>
    <w:r w:rsidRPr="002B7FF1">
      <w:instrText xml:space="preserve"> PAGE  \* Arabic  \* MERGEFORMAT </w:instrText>
    </w:r>
    <w:r w:rsidRPr="002B7FF1">
      <w:fldChar w:fldCharType="separate"/>
    </w:r>
    <w:r w:rsidRPr="002B7FF1">
      <w:t>1</w:t>
    </w:r>
    <w:r w:rsidRPr="002B7FF1">
      <w:fldChar w:fldCharType="end"/>
    </w:r>
    <w:r w:rsidRPr="002B7FF1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A9D6" w14:textId="77777777" w:rsidR="002B7FF1" w:rsidRPr="002B7FF1" w:rsidRDefault="002B7FF1" w:rsidP="002B7FF1">
    <w:pPr>
      <w:pStyle w:val="Header"/>
      <w:spacing w:after="240"/>
      <w:jc w:val="center"/>
    </w:pPr>
    <w:bookmarkStart w:id="11" w:name="_Hlk20466355"/>
    <w:bookmarkStart w:id="12" w:name="_Hlk20466356"/>
    <w:r w:rsidRPr="002B7FF1">
      <w:t>G/SPS/N/UGA/89</w:t>
    </w:r>
  </w:p>
  <w:p w14:paraId="272764AB" w14:textId="77777777" w:rsidR="002B7FF1" w:rsidRPr="002B7FF1" w:rsidRDefault="002B7FF1" w:rsidP="002B7FF1">
    <w:pPr>
      <w:pStyle w:val="Header"/>
      <w:pBdr>
        <w:bottom w:val="single" w:sz="4" w:space="1" w:color="auto"/>
      </w:pBdr>
      <w:jc w:val="center"/>
    </w:pPr>
    <w:r w:rsidRPr="002B7FF1">
      <w:t xml:space="preserve">- </w:t>
    </w:r>
    <w:r w:rsidRPr="002B7FF1">
      <w:fldChar w:fldCharType="begin"/>
    </w:r>
    <w:r w:rsidRPr="002B7FF1">
      <w:instrText xml:space="preserve"> PAGE  \* Arabic  \* MERGEFORMAT </w:instrText>
    </w:r>
    <w:r w:rsidRPr="002B7FF1">
      <w:fldChar w:fldCharType="separate"/>
    </w:r>
    <w:r w:rsidRPr="002B7FF1">
      <w:t>1</w:t>
    </w:r>
    <w:r w:rsidRPr="002B7FF1">
      <w:fldChar w:fldCharType="end"/>
    </w:r>
    <w:r w:rsidRPr="002B7FF1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2B7FF1" w:rsidRPr="002B7FF1" w14:paraId="4D9C1B57" w14:textId="77777777" w:rsidTr="002B7FF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E75C78" w14:textId="77777777" w:rsidR="002B7FF1" w:rsidRPr="002B7FF1" w:rsidRDefault="002B7FF1" w:rsidP="002B7FF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0466361"/>
          <w:bookmarkStart w:id="18" w:name="_Hlk2046636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D33B71" w14:textId="77777777" w:rsidR="002B7FF1" w:rsidRPr="002B7FF1" w:rsidRDefault="002B7FF1" w:rsidP="002B7FF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B7FF1" w:rsidRPr="002B7FF1" w14:paraId="3E3D15CD" w14:textId="77777777" w:rsidTr="002B7FF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8D1C8C5" w14:textId="77777777" w:rsidR="002B7FF1" w:rsidRPr="002B7FF1" w:rsidRDefault="00A52605" w:rsidP="002B7FF1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DFF3D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102A8D" w14:textId="77777777" w:rsidR="002B7FF1" w:rsidRPr="002B7FF1" w:rsidRDefault="002B7FF1" w:rsidP="002B7FF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B7FF1" w:rsidRPr="002B7FF1" w14:paraId="390FC2AA" w14:textId="77777777" w:rsidTr="002B7FF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87A2440" w14:textId="77777777" w:rsidR="002B7FF1" w:rsidRPr="002B7FF1" w:rsidRDefault="002B7FF1" w:rsidP="002B7FF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CD8FBB" w14:textId="77777777" w:rsidR="002B7FF1" w:rsidRPr="002B7FF1" w:rsidRDefault="002B7FF1" w:rsidP="002B7FF1">
          <w:pPr>
            <w:jc w:val="right"/>
            <w:rPr>
              <w:rFonts w:eastAsia="Verdana" w:cs="Verdana"/>
              <w:b/>
              <w:szCs w:val="18"/>
            </w:rPr>
          </w:pPr>
          <w:r w:rsidRPr="002B7FF1">
            <w:rPr>
              <w:b/>
              <w:szCs w:val="18"/>
            </w:rPr>
            <w:t>G/SPS/N/UGA/89</w:t>
          </w:r>
        </w:p>
      </w:tc>
    </w:tr>
    <w:tr w:rsidR="002B7FF1" w:rsidRPr="002B7FF1" w14:paraId="0C41ADE0" w14:textId="77777777" w:rsidTr="002B7FF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CABC368" w14:textId="77777777" w:rsidR="002B7FF1" w:rsidRPr="002B7FF1" w:rsidRDefault="002B7FF1" w:rsidP="002B7FF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7449D7" w14:textId="77777777" w:rsidR="002B7FF1" w:rsidRPr="002B7FF1" w:rsidRDefault="002B7FF1" w:rsidP="002B7FF1">
          <w:pPr>
            <w:jc w:val="right"/>
            <w:rPr>
              <w:rFonts w:eastAsia="Verdana" w:cs="Verdana"/>
              <w:szCs w:val="18"/>
            </w:rPr>
          </w:pPr>
          <w:r w:rsidRPr="002B7FF1">
            <w:rPr>
              <w:rFonts w:eastAsia="Verdana" w:cs="Verdana"/>
              <w:szCs w:val="18"/>
            </w:rPr>
            <w:t>18 de septiembre de 2019</w:t>
          </w:r>
        </w:p>
      </w:tc>
    </w:tr>
    <w:tr w:rsidR="002B7FF1" w:rsidRPr="002B7FF1" w14:paraId="04101C61" w14:textId="77777777" w:rsidTr="002B7FF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B82C03" w14:textId="77777777" w:rsidR="002B7FF1" w:rsidRPr="002B7FF1" w:rsidRDefault="002B7FF1" w:rsidP="002B7FF1">
          <w:pPr>
            <w:jc w:val="left"/>
            <w:rPr>
              <w:rFonts w:eastAsia="Verdana" w:cs="Verdana"/>
              <w:b/>
              <w:szCs w:val="18"/>
            </w:rPr>
          </w:pPr>
          <w:r w:rsidRPr="002B7FF1">
            <w:rPr>
              <w:rFonts w:eastAsia="Verdana" w:cs="Verdana"/>
              <w:color w:val="FF0000"/>
              <w:szCs w:val="18"/>
            </w:rPr>
            <w:t>(19</w:t>
          </w:r>
          <w:r w:rsidRPr="002B7FF1">
            <w:rPr>
              <w:rFonts w:eastAsia="Verdana" w:cs="Verdana"/>
              <w:color w:val="FF0000"/>
              <w:szCs w:val="18"/>
            </w:rPr>
            <w:noBreakHyphen/>
          </w:r>
          <w:r w:rsidR="00A52605">
            <w:rPr>
              <w:rFonts w:eastAsia="Verdana" w:cs="Verdana"/>
              <w:color w:val="FF0000"/>
              <w:szCs w:val="18"/>
            </w:rPr>
            <w:t>6007</w:t>
          </w:r>
          <w:bookmarkStart w:id="19" w:name="_GoBack"/>
          <w:bookmarkEnd w:id="19"/>
          <w:r w:rsidRPr="002B7FF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7D4D6E" w14:textId="77777777" w:rsidR="002B7FF1" w:rsidRPr="002B7FF1" w:rsidRDefault="002B7FF1" w:rsidP="002B7FF1">
          <w:pPr>
            <w:jc w:val="right"/>
            <w:rPr>
              <w:rFonts w:eastAsia="Verdana" w:cs="Verdana"/>
              <w:szCs w:val="18"/>
            </w:rPr>
          </w:pPr>
          <w:r w:rsidRPr="002B7FF1">
            <w:rPr>
              <w:rFonts w:eastAsia="Verdana" w:cs="Verdana"/>
              <w:szCs w:val="18"/>
            </w:rPr>
            <w:t xml:space="preserve">Página: </w:t>
          </w:r>
          <w:r w:rsidRPr="002B7FF1">
            <w:rPr>
              <w:rFonts w:eastAsia="Verdana" w:cs="Verdana"/>
              <w:szCs w:val="18"/>
            </w:rPr>
            <w:fldChar w:fldCharType="begin"/>
          </w:r>
          <w:r w:rsidRPr="002B7FF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B7FF1">
            <w:rPr>
              <w:rFonts w:eastAsia="Verdana" w:cs="Verdana"/>
              <w:szCs w:val="18"/>
            </w:rPr>
            <w:fldChar w:fldCharType="separate"/>
          </w:r>
          <w:r w:rsidRPr="002B7FF1">
            <w:rPr>
              <w:rFonts w:eastAsia="Verdana" w:cs="Verdana"/>
              <w:szCs w:val="18"/>
            </w:rPr>
            <w:t>1</w:t>
          </w:r>
          <w:r w:rsidRPr="002B7FF1">
            <w:rPr>
              <w:rFonts w:eastAsia="Verdana" w:cs="Verdana"/>
              <w:szCs w:val="18"/>
            </w:rPr>
            <w:fldChar w:fldCharType="end"/>
          </w:r>
          <w:r w:rsidRPr="002B7FF1">
            <w:rPr>
              <w:rFonts w:eastAsia="Verdana" w:cs="Verdana"/>
              <w:szCs w:val="18"/>
            </w:rPr>
            <w:t>/</w:t>
          </w:r>
          <w:r w:rsidRPr="002B7FF1">
            <w:rPr>
              <w:rFonts w:eastAsia="Verdana" w:cs="Verdana"/>
              <w:szCs w:val="18"/>
            </w:rPr>
            <w:fldChar w:fldCharType="begin"/>
          </w:r>
          <w:r w:rsidRPr="002B7FF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B7FF1">
            <w:rPr>
              <w:rFonts w:eastAsia="Verdana" w:cs="Verdana"/>
              <w:szCs w:val="18"/>
            </w:rPr>
            <w:fldChar w:fldCharType="separate"/>
          </w:r>
          <w:r w:rsidRPr="002B7FF1">
            <w:rPr>
              <w:rFonts w:eastAsia="Verdana" w:cs="Verdana"/>
              <w:szCs w:val="18"/>
            </w:rPr>
            <w:t>2</w:t>
          </w:r>
          <w:r w:rsidRPr="002B7FF1">
            <w:rPr>
              <w:rFonts w:eastAsia="Verdana" w:cs="Verdana"/>
              <w:szCs w:val="18"/>
            </w:rPr>
            <w:fldChar w:fldCharType="end"/>
          </w:r>
        </w:p>
      </w:tc>
    </w:tr>
    <w:tr w:rsidR="002B7FF1" w:rsidRPr="002B7FF1" w14:paraId="0B671525" w14:textId="77777777" w:rsidTr="002B7FF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1D572D" w14:textId="77777777" w:rsidR="002B7FF1" w:rsidRPr="002B7FF1" w:rsidRDefault="002B7FF1" w:rsidP="002B7FF1">
          <w:pPr>
            <w:jc w:val="left"/>
            <w:rPr>
              <w:rFonts w:eastAsia="Verdana" w:cs="Verdana"/>
              <w:szCs w:val="18"/>
            </w:rPr>
          </w:pPr>
          <w:r w:rsidRPr="002B7FF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5A66469" w14:textId="77777777" w:rsidR="002B7FF1" w:rsidRPr="002B7FF1" w:rsidRDefault="002B7FF1" w:rsidP="002B7FF1">
          <w:pPr>
            <w:jc w:val="right"/>
            <w:rPr>
              <w:rFonts w:eastAsia="Verdana" w:cs="Verdana"/>
              <w:bCs/>
              <w:szCs w:val="18"/>
            </w:rPr>
          </w:pPr>
          <w:r w:rsidRPr="002B7FF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0CA2EFCE" w14:textId="77777777" w:rsidR="00ED54E0" w:rsidRPr="002B7FF1" w:rsidRDefault="00ED54E0" w:rsidP="002B7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0B2B03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55A09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245E8"/>
    <w:multiLevelType w:val="hybridMultilevel"/>
    <w:tmpl w:val="509CE0EA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2DCE96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E30F914"/>
    <w:numStyleLink w:val="LegalHeadings"/>
  </w:abstractNum>
  <w:abstractNum w:abstractNumId="13" w15:restartNumberingAfterBreak="0">
    <w:nsid w:val="57551E12"/>
    <w:multiLevelType w:val="multilevel"/>
    <w:tmpl w:val="4E30F9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1EA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7FF1"/>
    <w:rsid w:val="002C2634"/>
    <w:rsid w:val="002E269A"/>
    <w:rsid w:val="002F29BD"/>
    <w:rsid w:val="00334D8B"/>
    <w:rsid w:val="0034696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3F3C"/>
    <w:rsid w:val="009A2161"/>
    <w:rsid w:val="009A6F54"/>
    <w:rsid w:val="00A5260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561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00E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70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FF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B7FF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B7FF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B7FF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B7FF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B7FF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B7FF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B7FF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B7FF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B7FF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B7FF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2B7FF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2B7FF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2B7FF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2B7FF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2B7FF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2B7FF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2B7FF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2B7FF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B7FF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B7FF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B7FF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B7FF1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2B7FF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B7FF1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2B7FF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B7FF1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2B7FF1"/>
    <w:pPr>
      <w:numPr>
        <w:numId w:val="6"/>
      </w:numPr>
    </w:pPr>
  </w:style>
  <w:style w:type="paragraph" w:styleId="ListBullet">
    <w:name w:val="List Bullet"/>
    <w:basedOn w:val="Normal"/>
    <w:uiPriority w:val="1"/>
    <w:rsid w:val="002B7FF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B7FF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B7FF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B7FF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B7FF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B7FF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B7FF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B7FF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B7FF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B7FF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B7FF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B7FF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B7FF1"/>
    <w:rPr>
      <w:szCs w:val="20"/>
    </w:rPr>
  </w:style>
  <w:style w:type="character" w:customStyle="1" w:styleId="EndnoteTextChar">
    <w:name w:val="Endnote Text Char"/>
    <w:link w:val="EndnoteText"/>
    <w:uiPriority w:val="49"/>
    <w:rsid w:val="002B7FF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B7FF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B7FF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B7FF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B7FF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B7FF1"/>
    <w:pPr>
      <w:ind w:left="567" w:right="567" w:firstLine="0"/>
    </w:pPr>
  </w:style>
  <w:style w:type="character" w:styleId="FootnoteReference">
    <w:name w:val="footnote reference"/>
    <w:uiPriority w:val="5"/>
    <w:rsid w:val="002B7FF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B7FF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B7FF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B7FF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B7FF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B7FF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B7FF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B7FF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B7F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B7FF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B7FF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FF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B7FF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B7FF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2B7FF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B7F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B7FF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B7FF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B7FF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B7FF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B7FF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B7FF1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B7F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B7FF1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B7FF1"/>
  </w:style>
  <w:style w:type="paragraph" w:styleId="BlockText">
    <w:name w:val="Block Text"/>
    <w:basedOn w:val="Normal"/>
    <w:uiPriority w:val="99"/>
    <w:semiHidden/>
    <w:unhideWhenUsed/>
    <w:rsid w:val="002B7FF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7F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7FF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7FF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7FF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7F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B7FF1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2B7FF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B7FF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B7FF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B7F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7FF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7FF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B7FF1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7FF1"/>
  </w:style>
  <w:style w:type="character" w:customStyle="1" w:styleId="DateChar">
    <w:name w:val="Date Char"/>
    <w:link w:val="Date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F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B7FF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7FF1"/>
  </w:style>
  <w:style w:type="character" w:customStyle="1" w:styleId="E-mailSignatureChar">
    <w:name w:val="E-mail Signature Char"/>
    <w:link w:val="E-mailSignature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2B7FF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B7FF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7FF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B7FF1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2B7FF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7FF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B7FF1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2B7FF1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2B7FF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2B7FF1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2B7FF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F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B7FF1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2B7FF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2B7FF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2B7FF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B7F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B7F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B7F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B7F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B7F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B7F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B7F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B7F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B7F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7FF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B7FF1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B7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B7FF1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2B7FF1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2B7FF1"/>
    <w:rPr>
      <w:lang w:val="es-ES"/>
    </w:rPr>
  </w:style>
  <w:style w:type="paragraph" w:styleId="List">
    <w:name w:val="List"/>
    <w:basedOn w:val="Normal"/>
    <w:uiPriority w:val="99"/>
    <w:semiHidden/>
    <w:unhideWhenUsed/>
    <w:rsid w:val="002B7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7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7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7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7F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B7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7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7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7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7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B7FF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B7FF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B7F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B7FF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B7F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B7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B7FF1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7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B7FF1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2B7FF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7FF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7FF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7FF1"/>
  </w:style>
  <w:style w:type="character" w:customStyle="1" w:styleId="NoteHeadingChar">
    <w:name w:val="Note Heading Char"/>
    <w:link w:val="NoteHeading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2B7FF1"/>
    <w:rPr>
      <w:lang w:val="es-ES"/>
    </w:rPr>
  </w:style>
  <w:style w:type="character" w:styleId="PlaceholderText">
    <w:name w:val="Placeholder Text"/>
    <w:uiPriority w:val="99"/>
    <w:semiHidden/>
    <w:rsid w:val="002B7FF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B7F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B7FF1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B7FF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B7FF1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7FF1"/>
  </w:style>
  <w:style w:type="character" w:customStyle="1" w:styleId="SalutationChar">
    <w:name w:val="Salutation Char"/>
    <w:link w:val="Salutation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7FF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B7FF1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2B7FF1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2B7FF1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2B7FF1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B7FF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B7FF1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2B7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B7FF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B7FF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B7FF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B7FF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B7FF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B7FF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B7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B7FF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B7FF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B7FF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B7FF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B7FF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B7FF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B7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B7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B7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B7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B7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B7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B7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B7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B7F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B7F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B7F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B7F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B7F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B7F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B7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B7F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B7F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B7F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B7F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B7F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B7F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B7FF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B7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B7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B7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B7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B7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B7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B7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B7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B7FF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B7FF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B7FF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B7FF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B7FF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B7FF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B7FF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B7F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B7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B7FF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B7FF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B7FF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B7FF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B7FF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B7F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B7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B7F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B7F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B7F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B7F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B7F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B7F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B7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B7FF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B7FF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B7FF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B7FF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B7FF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B7FF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B7FF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B7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B7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B7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B7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B7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B7FF1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2B7F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B7FF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5149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bs.go.u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744</Words>
  <Characters>4018</Characters>
  <Application>Microsoft Office Word</Application>
  <DocSecurity>0</DocSecurity>
  <Lines>100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cp:lastPrinted>2019-09-27T06:40:00Z</cp:lastPrinted>
  <dcterms:created xsi:type="dcterms:W3CDTF">2019-09-18T12:44:00Z</dcterms:created>
  <dcterms:modified xsi:type="dcterms:W3CDTF">2019-09-27T09:06:00Z</dcterms:modified>
</cp:coreProperties>
</file>