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22C9" w14:textId="6B4B4193" w:rsidR="00EA4725" w:rsidRPr="00510AB1" w:rsidRDefault="00510AB1" w:rsidP="00510AB1">
      <w:pPr>
        <w:pStyle w:val="Ttulo"/>
        <w:rPr>
          <w:caps w:val="0"/>
          <w:kern w:val="0"/>
        </w:rPr>
      </w:pPr>
      <w:r w:rsidRPr="00510AB1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510AB1" w:rsidRPr="00510AB1" w14:paraId="2A054480" w14:textId="77777777" w:rsidTr="00510AB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3CE3928" w14:textId="77777777" w:rsidR="00EA4725" w:rsidRPr="00510AB1" w:rsidRDefault="000212FB" w:rsidP="00510AB1">
            <w:pPr>
              <w:spacing w:before="120" w:after="120"/>
              <w:jc w:val="left"/>
            </w:pPr>
            <w:r w:rsidRPr="00510AB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9739FF3" w14:textId="46E7A9A8" w:rsidR="00EA4725" w:rsidRPr="00510AB1" w:rsidRDefault="000212FB" w:rsidP="00510AB1">
            <w:pPr>
              <w:spacing w:before="120" w:after="120"/>
            </w:pPr>
            <w:r w:rsidRPr="00510AB1">
              <w:rPr>
                <w:b/>
              </w:rPr>
              <w:t>Miembro que notifica</w:t>
            </w:r>
            <w:r w:rsidR="00510AB1" w:rsidRPr="00510AB1">
              <w:rPr>
                <w:b/>
              </w:rPr>
              <w:t xml:space="preserve">: </w:t>
            </w:r>
            <w:r w:rsidR="00510AB1" w:rsidRPr="00510AB1">
              <w:rPr>
                <w:u w:val="single"/>
              </w:rPr>
              <w:t>U</w:t>
            </w:r>
            <w:r w:rsidRPr="00510AB1">
              <w:rPr>
                <w:u w:val="single"/>
              </w:rPr>
              <w:t>CRANIA</w:t>
            </w:r>
          </w:p>
          <w:p w14:paraId="63CC271C" w14:textId="3384082F" w:rsidR="00EA4725" w:rsidRPr="00510AB1" w:rsidRDefault="000212FB" w:rsidP="00510AB1">
            <w:pPr>
              <w:spacing w:after="120"/>
            </w:pPr>
            <w:r w:rsidRPr="00510AB1">
              <w:rPr>
                <w:b/>
                <w:bCs/>
              </w:rPr>
              <w:t>Si procede, nombre del gobierno local de que se trate:</w:t>
            </w:r>
          </w:p>
        </w:tc>
      </w:tr>
      <w:tr w:rsidR="00510AB1" w:rsidRPr="00510AB1" w14:paraId="08630B29" w14:textId="77777777" w:rsidTr="00510A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1A87C" w14:textId="77777777" w:rsidR="00EA4725" w:rsidRPr="00510AB1" w:rsidRDefault="000212FB" w:rsidP="00510AB1">
            <w:pPr>
              <w:spacing w:before="120" w:after="120"/>
              <w:jc w:val="left"/>
            </w:pPr>
            <w:r w:rsidRPr="00510AB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9698C" w14:textId="1DD0598A" w:rsidR="00EA4725" w:rsidRPr="00510AB1" w:rsidRDefault="000212FB" w:rsidP="00510AB1">
            <w:pPr>
              <w:spacing w:before="120" w:after="120"/>
            </w:pPr>
            <w:r w:rsidRPr="00510AB1">
              <w:rPr>
                <w:b/>
              </w:rPr>
              <w:t>Organismo responsable</w:t>
            </w:r>
            <w:r w:rsidR="00510AB1" w:rsidRPr="00510AB1">
              <w:rPr>
                <w:b/>
              </w:rPr>
              <w:t xml:space="preserve">: </w:t>
            </w:r>
            <w:proofErr w:type="spellStart"/>
            <w:r w:rsidR="00510AB1" w:rsidRPr="00510AB1">
              <w:rPr>
                <w:i/>
                <w:iCs/>
              </w:rPr>
              <w:t>M</w:t>
            </w:r>
            <w:r w:rsidRPr="00510AB1">
              <w:rPr>
                <w:i/>
                <w:iCs/>
              </w:rPr>
              <w:t>inistry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of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Health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of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Ukraine</w:t>
            </w:r>
            <w:proofErr w:type="spellEnd"/>
            <w:r w:rsidRPr="00510AB1">
              <w:t xml:space="preserve"> (Ministerio de Salud de Ucrania)</w:t>
            </w:r>
          </w:p>
        </w:tc>
      </w:tr>
      <w:tr w:rsidR="00510AB1" w:rsidRPr="00510AB1" w14:paraId="062DF358" w14:textId="77777777" w:rsidTr="00510A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FDB91" w14:textId="77777777" w:rsidR="00EA4725" w:rsidRPr="00510AB1" w:rsidRDefault="000212FB" w:rsidP="00510AB1">
            <w:pPr>
              <w:spacing w:before="120" w:after="120"/>
              <w:jc w:val="left"/>
            </w:pPr>
            <w:r w:rsidRPr="00510AB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721F1" w14:textId="04113C36" w:rsidR="00EA4725" w:rsidRPr="00510AB1" w:rsidRDefault="000212FB" w:rsidP="00510AB1">
            <w:pPr>
              <w:spacing w:before="120" w:after="120"/>
            </w:pPr>
            <w:r w:rsidRPr="00510AB1">
              <w:rPr>
                <w:b/>
              </w:rPr>
              <w:t>Productos abarcados (número de la(s) partida(s) arancelaria(s) según se especifica en las listas nacionales depositadas en la OMC</w:t>
            </w:r>
            <w:r w:rsidR="00510AB1" w:rsidRPr="00510AB1">
              <w:rPr>
                <w:b/>
              </w:rPr>
              <w:t>; d</w:t>
            </w:r>
            <w:r w:rsidRPr="00510AB1">
              <w:rPr>
                <w:b/>
              </w:rPr>
              <w:t>eberá indicarse además, cuando proceda, el número de partida de la ICS)</w:t>
            </w:r>
            <w:r w:rsidR="00510AB1" w:rsidRPr="00510AB1">
              <w:rPr>
                <w:b/>
              </w:rPr>
              <w:t xml:space="preserve">: </w:t>
            </w:r>
            <w:r w:rsidR="00510AB1" w:rsidRPr="00510AB1">
              <w:t>p</w:t>
            </w:r>
            <w:r w:rsidRPr="00510AB1">
              <w:t>roductos alimenticios.</w:t>
            </w:r>
          </w:p>
        </w:tc>
      </w:tr>
      <w:tr w:rsidR="00510AB1" w:rsidRPr="00510AB1" w14:paraId="5FC0FCE4" w14:textId="77777777" w:rsidTr="00510A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D33D0" w14:textId="77777777" w:rsidR="00EA4725" w:rsidRPr="00510AB1" w:rsidRDefault="000212FB" w:rsidP="00510AB1">
            <w:pPr>
              <w:spacing w:before="120" w:after="120"/>
              <w:jc w:val="left"/>
              <w:rPr>
                <w:b/>
              </w:rPr>
            </w:pPr>
            <w:r w:rsidRPr="00510AB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978EB" w14:textId="77777777" w:rsidR="00EA4725" w:rsidRPr="00510AB1" w:rsidRDefault="000212FB" w:rsidP="00510AB1">
            <w:pPr>
              <w:spacing w:before="120" w:after="120"/>
              <w:rPr>
                <w:b/>
                <w:bCs/>
              </w:rPr>
            </w:pPr>
            <w:r w:rsidRPr="00510AB1">
              <w:rPr>
                <w:b/>
              </w:rPr>
              <w:t>Regiones o países que podrían verse afectados, en la medida en que sea procedente o factible:</w:t>
            </w:r>
          </w:p>
          <w:p w14:paraId="349FC329" w14:textId="77777777" w:rsidR="00733ED4" w:rsidRPr="00510AB1" w:rsidRDefault="000212FB" w:rsidP="00510AB1">
            <w:pPr>
              <w:spacing w:after="120"/>
              <w:ind w:left="607" w:hanging="607"/>
              <w:rPr>
                <w:b/>
              </w:rPr>
            </w:pPr>
            <w:r w:rsidRPr="00510AB1">
              <w:rPr>
                <w:b/>
              </w:rPr>
              <w:t>[X]</w:t>
            </w:r>
            <w:r w:rsidRPr="00510AB1">
              <w:rPr>
                <w:b/>
              </w:rPr>
              <w:tab/>
              <w:t>Todos los interlocutores comerciales</w:t>
            </w:r>
          </w:p>
          <w:p w14:paraId="6AE1492C" w14:textId="579860A6" w:rsidR="00EA4725" w:rsidRPr="00510AB1" w:rsidRDefault="00510AB1" w:rsidP="00510AB1">
            <w:pPr>
              <w:spacing w:after="120"/>
              <w:ind w:left="607" w:hanging="607"/>
              <w:rPr>
                <w:b/>
              </w:rPr>
            </w:pPr>
            <w:r w:rsidRPr="00510AB1">
              <w:rPr>
                <w:b/>
                <w:bCs/>
              </w:rPr>
              <w:t>[ ]</w:t>
            </w:r>
            <w:r w:rsidR="00733ED4" w:rsidRPr="00510AB1">
              <w:rPr>
                <w:b/>
                <w:bCs/>
              </w:rPr>
              <w:tab/>
              <w:t>Regiones o países específicos:</w:t>
            </w:r>
          </w:p>
        </w:tc>
      </w:tr>
      <w:tr w:rsidR="00510AB1" w:rsidRPr="00510AB1" w14:paraId="1D329A49" w14:textId="77777777" w:rsidTr="00510A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2A3DA" w14:textId="77777777" w:rsidR="00EA4725" w:rsidRPr="00510AB1" w:rsidRDefault="000212FB" w:rsidP="00510AB1">
            <w:pPr>
              <w:spacing w:before="120" w:after="120"/>
              <w:jc w:val="left"/>
            </w:pPr>
            <w:r w:rsidRPr="00510AB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4A0B0" w14:textId="68B1C47A" w:rsidR="00EA4725" w:rsidRPr="00510AB1" w:rsidRDefault="000212FB" w:rsidP="00510AB1">
            <w:pPr>
              <w:spacing w:before="120" w:after="120"/>
            </w:pPr>
            <w:r w:rsidRPr="00510AB1">
              <w:rPr>
                <w:b/>
              </w:rPr>
              <w:t>Título del documento notificado</w:t>
            </w:r>
            <w:r w:rsidR="00510AB1" w:rsidRPr="00510AB1">
              <w:rPr>
                <w:b/>
              </w:rPr>
              <w:t xml:space="preserve">: </w:t>
            </w:r>
            <w:r w:rsidR="00510AB1" w:rsidRPr="00510AB1">
              <w:rPr>
                <w:i/>
                <w:iCs/>
              </w:rPr>
              <w:t>D</w:t>
            </w:r>
            <w:r w:rsidRPr="00510AB1">
              <w:rPr>
                <w:i/>
                <w:iCs/>
              </w:rPr>
              <w:t xml:space="preserve">raft </w:t>
            </w:r>
            <w:proofErr w:type="spellStart"/>
            <w:r w:rsidRPr="00510AB1">
              <w:rPr>
                <w:i/>
                <w:iCs/>
              </w:rPr>
              <w:t>Order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of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the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Ministry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of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Health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of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Ukraine</w:t>
            </w:r>
            <w:proofErr w:type="spellEnd"/>
            <w:r w:rsidRPr="00510AB1">
              <w:rPr>
                <w:i/>
                <w:iCs/>
              </w:rPr>
              <w:t xml:space="preserve"> "</w:t>
            </w:r>
            <w:proofErr w:type="spellStart"/>
            <w:r w:rsidRPr="00510AB1">
              <w:rPr>
                <w:i/>
                <w:iCs/>
              </w:rPr>
              <w:t>On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Approval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of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the</w:t>
            </w:r>
            <w:proofErr w:type="spellEnd"/>
            <w:r w:rsidRPr="00510AB1">
              <w:rPr>
                <w:i/>
                <w:iCs/>
              </w:rPr>
              <w:t xml:space="preserve"> Rules </w:t>
            </w:r>
            <w:proofErr w:type="spellStart"/>
            <w:r w:rsidRPr="00510AB1">
              <w:rPr>
                <w:i/>
                <w:iCs/>
              </w:rPr>
              <w:t>on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the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addition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of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vitamins</w:t>
            </w:r>
            <w:proofErr w:type="spellEnd"/>
            <w:r w:rsidRPr="00510AB1">
              <w:rPr>
                <w:i/>
                <w:iCs/>
              </w:rPr>
              <w:t xml:space="preserve">, </w:t>
            </w:r>
            <w:proofErr w:type="spellStart"/>
            <w:r w:rsidRPr="00510AB1">
              <w:rPr>
                <w:i/>
                <w:iCs/>
              </w:rPr>
              <w:t>minerals</w:t>
            </w:r>
            <w:proofErr w:type="spellEnd"/>
            <w:r w:rsidRPr="00510AB1">
              <w:rPr>
                <w:i/>
                <w:iCs/>
              </w:rPr>
              <w:t xml:space="preserve"> and </w:t>
            </w:r>
            <w:proofErr w:type="spellStart"/>
            <w:r w:rsidRPr="00510AB1">
              <w:rPr>
                <w:i/>
                <w:iCs/>
              </w:rPr>
              <w:t>certain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other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substances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to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foods</w:t>
            </w:r>
            <w:proofErr w:type="spellEnd"/>
            <w:r w:rsidRPr="00510AB1">
              <w:rPr>
                <w:i/>
                <w:iCs/>
              </w:rPr>
              <w:t>"</w:t>
            </w:r>
            <w:r w:rsidRPr="00510AB1">
              <w:t xml:space="preserve"> (Proyecto de Orden del Ministerio de Salud de Ucrania relativo a la aprobación de las Normas sobre la adición de vitaminas, minerales y otras sustancias determinadas a los alimentos)</w:t>
            </w:r>
            <w:r w:rsidR="00510AB1" w:rsidRPr="00510AB1">
              <w:t xml:space="preserve">. </w:t>
            </w:r>
            <w:r w:rsidR="00510AB1" w:rsidRPr="00510AB1">
              <w:rPr>
                <w:b/>
              </w:rPr>
              <w:t>I</w:t>
            </w:r>
            <w:r w:rsidRPr="00510AB1">
              <w:rPr>
                <w:b/>
              </w:rPr>
              <w:t>dioma(s)</w:t>
            </w:r>
            <w:r w:rsidR="00510AB1" w:rsidRPr="00510AB1">
              <w:rPr>
                <w:b/>
              </w:rPr>
              <w:t xml:space="preserve">: </w:t>
            </w:r>
            <w:r w:rsidR="00510AB1" w:rsidRPr="00510AB1">
              <w:t>u</w:t>
            </w:r>
            <w:r w:rsidRPr="00510AB1">
              <w:t>craniano</w:t>
            </w:r>
            <w:r w:rsidR="00510AB1" w:rsidRPr="00510AB1">
              <w:t xml:space="preserve">. </w:t>
            </w:r>
            <w:r w:rsidR="00510AB1" w:rsidRPr="00510AB1">
              <w:rPr>
                <w:b/>
              </w:rPr>
              <w:t>N</w:t>
            </w:r>
            <w:r w:rsidRPr="00510AB1">
              <w:rPr>
                <w:b/>
              </w:rPr>
              <w:t>úmero de páginas</w:t>
            </w:r>
            <w:r w:rsidR="00510AB1" w:rsidRPr="00510AB1">
              <w:rPr>
                <w:b/>
              </w:rPr>
              <w:t xml:space="preserve">: </w:t>
            </w:r>
            <w:r w:rsidR="00510AB1" w:rsidRPr="00510AB1">
              <w:t>1</w:t>
            </w:r>
            <w:r w:rsidRPr="00510AB1">
              <w:t>6.</w:t>
            </w:r>
          </w:p>
          <w:p w14:paraId="54D54625" w14:textId="15B9D2C7" w:rsidR="00EA4725" w:rsidRPr="00510AB1" w:rsidRDefault="004833EF" w:rsidP="00510AB1">
            <w:pPr>
              <w:spacing w:after="120"/>
              <w:rPr>
                <w:rStyle w:val="Hipervnculo"/>
              </w:rPr>
            </w:pPr>
            <w:hyperlink r:id="rId8" w:anchor="3" w:tgtFrame="_blank" w:history="1">
              <w:r w:rsidR="00510AB1" w:rsidRPr="00510AB1">
                <w:rPr>
                  <w:rStyle w:val="Hipervnculo"/>
                </w:rPr>
                <w:t>https://moz.gov.ua/article/public-discus</w:t>
              </w:r>
              <w:r w:rsidR="00510AB1" w:rsidRPr="00510AB1">
                <w:rPr>
                  <w:rStyle w:val="Hipervnculo"/>
                </w:rPr>
                <w:t>s</w:t>
              </w:r>
              <w:r w:rsidR="00510AB1" w:rsidRPr="00510AB1">
                <w:rPr>
                  <w:rStyle w:val="Hipervnculo"/>
                </w:rPr>
                <w:t>ions-archive/proekt-nakazu-ministerstva-ohoroni-zdorov%e2%80%99ja-ukraini-pro-zatverdzhennja-pravil-dodavannja-vitaminiv-mineralnih-rechovin-ta-dejakih-inshih-rechovin-do-harchovih-produktiv#3</w:t>
              </w:r>
            </w:hyperlink>
          </w:p>
          <w:p w14:paraId="14F0DADA" w14:textId="4A65B7EE" w:rsidR="00735526" w:rsidRPr="00510AB1" w:rsidRDefault="004833EF" w:rsidP="00510AB1">
            <w:pPr>
              <w:rPr>
                <w:rStyle w:val="Hipervnculo"/>
              </w:rPr>
            </w:pPr>
            <w:hyperlink r:id="rId9" w:tgtFrame="_blank" w:history="1">
              <w:r w:rsidR="00510AB1" w:rsidRPr="00510AB1">
                <w:rPr>
                  <w:rStyle w:val="Hipervnculo"/>
                </w:rPr>
                <w:t>https://members.wto.org/crnattachments/2020/SPS/UKR/20_322</w:t>
              </w:r>
              <w:r w:rsidR="00510AB1" w:rsidRPr="00510AB1">
                <w:rPr>
                  <w:rStyle w:val="Hipervnculo"/>
                </w:rPr>
                <w:t>5</w:t>
              </w:r>
              <w:r w:rsidR="00510AB1" w:rsidRPr="00510AB1">
                <w:rPr>
                  <w:rStyle w:val="Hipervnculo"/>
                </w:rPr>
                <w:t>_00_x.pdf</w:t>
              </w:r>
            </w:hyperlink>
          </w:p>
          <w:p w14:paraId="770895C3" w14:textId="2929B05E" w:rsidR="00735526" w:rsidRPr="00510AB1" w:rsidRDefault="004833EF" w:rsidP="00510AB1">
            <w:pPr>
              <w:rPr>
                <w:rStyle w:val="Hipervnculo"/>
              </w:rPr>
            </w:pPr>
            <w:hyperlink r:id="rId10" w:tgtFrame="_blank" w:history="1">
              <w:r w:rsidR="00510AB1" w:rsidRPr="00510AB1">
                <w:rPr>
                  <w:rStyle w:val="Hipervnculo"/>
                </w:rPr>
                <w:t>https://members.wto.org/crnattachments/2020/SPS/UKR/20_3225_01_x.pdf</w:t>
              </w:r>
            </w:hyperlink>
          </w:p>
          <w:p w14:paraId="1F665F5D" w14:textId="7DFC0BDB" w:rsidR="00735526" w:rsidRPr="00510AB1" w:rsidRDefault="004833EF" w:rsidP="00510AB1">
            <w:pPr>
              <w:rPr>
                <w:rStyle w:val="Hipervnculo"/>
              </w:rPr>
            </w:pPr>
            <w:hyperlink r:id="rId11" w:tgtFrame="_blank" w:history="1">
              <w:r w:rsidR="00510AB1" w:rsidRPr="00510AB1">
                <w:rPr>
                  <w:rStyle w:val="Hipervnculo"/>
                </w:rPr>
                <w:t>https://members.wto.org/crnattachments/2020/SPS/UKR/20_3225_02_x.pdf</w:t>
              </w:r>
            </w:hyperlink>
          </w:p>
          <w:p w14:paraId="356540A3" w14:textId="115EE444" w:rsidR="00735526" w:rsidRPr="00510AB1" w:rsidRDefault="004833EF" w:rsidP="00510AB1">
            <w:pPr>
              <w:rPr>
                <w:rStyle w:val="Hipervnculo"/>
              </w:rPr>
            </w:pPr>
            <w:hyperlink r:id="rId12" w:tgtFrame="_blank" w:history="1">
              <w:r w:rsidR="00510AB1" w:rsidRPr="00510AB1">
                <w:rPr>
                  <w:rStyle w:val="Hipervnculo"/>
                </w:rPr>
                <w:t>https://members.wto.org/crnattachments/2020/SPS/UKR/20_3225_03_x.pdf</w:t>
              </w:r>
            </w:hyperlink>
          </w:p>
          <w:p w14:paraId="086D7C7E" w14:textId="22D19B99" w:rsidR="00735526" w:rsidRPr="00510AB1" w:rsidRDefault="004833EF" w:rsidP="00510AB1">
            <w:pPr>
              <w:rPr>
                <w:rStyle w:val="Hipervnculo"/>
              </w:rPr>
            </w:pPr>
            <w:hyperlink r:id="rId13" w:tgtFrame="_blank" w:history="1">
              <w:r w:rsidR="00510AB1" w:rsidRPr="00510AB1">
                <w:rPr>
                  <w:rStyle w:val="Hipervnculo"/>
                </w:rPr>
                <w:t>https://members.wto.org/crnattachments/2020/SPS/UKR/</w:t>
              </w:r>
              <w:r w:rsidR="00510AB1" w:rsidRPr="00510AB1">
                <w:rPr>
                  <w:rStyle w:val="Hipervnculo"/>
                </w:rPr>
                <w:t>2</w:t>
              </w:r>
              <w:r w:rsidR="00510AB1" w:rsidRPr="00510AB1">
                <w:rPr>
                  <w:rStyle w:val="Hipervnculo"/>
                </w:rPr>
                <w:t>0_3225_04_x.pdf</w:t>
              </w:r>
            </w:hyperlink>
          </w:p>
          <w:p w14:paraId="6B4DA7FE" w14:textId="62DAB875" w:rsidR="00735526" w:rsidRPr="00510AB1" w:rsidRDefault="004833EF" w:rsidP="00510AB1">
            <w:pPr>
              <w:spacing w:after="120"/>
              <w:rPr>
                <w:rStyle w:val="Hipervnculo"/>
              </w:rPr>
            </w:pPr>
            <w:hyperlink r:id="rId14" w:tgtFrame="_blank" w:history="1">
              <w:r w:rsidR="00510AB1" w:rsidRPr="00510AB1">
                <w:rPr>
                  <w:rStyle w:val="Hipervnculo"/>
                </w:rPr>
                <w:t>https://members.wto.org/crnattachments/2020/SPS/UKR/20</w:t>
              </w:r>
              <w:bookmarkStart w:id="0" w:name="_GoBack"/>
              <w:bookmarkEnd w:id="0"/>
              <w:r w:rsidR="00510AB1" w:rsidRPr="00510AB1">
                <w:rPr>
                  <w:rStyle w:val="Hipervnculo"/>
                </w:rPr>
                <w:t>_</w:t>
              </w:r>
              <w:r w:rsidR="00510AB1" w:rsidRPr="00510AB1">
                <w:rPr>
                  <w:rStyle w:val="Hipervnculo"/>
                </w:rPr>
                <w:t>3225_05_x.pdf</w:t>
              </w:r>
            </w:hyperlink>
          </w:p>
        </w:tc>
      </w:tr>
      <w:tr w:rsidR="00510AB1" w:rsidRPr="00510AB1" w14:paraId="44F75566" w14:textId="77777777" w:rsidTr="00510A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5A249" w14:textId="77777777" w:rsidR="00EA4725" w:rsidRPr="00510AB1" w:rsidRDefault="000212FB" w:rsidP="00510AB1">
            <w:pPr>
              <w:spacing w:before="120" w:after="120"/>
              <w:jc w:val="left"/>
            </w:pPr>
            <w:r w:rsidRPr="00510AB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F941A" w14:textId="6931740A" w:rsidR="00EA4725" w:rsidRPr="00510AB1" w:rsidRDefault="000212FB" w:rsidP="00510AB1">
            <w:pPr>
              <w:spacing w:before="120" w:after="120"/>
            </w:pPr>
            <w:r w:rsidRPr="00510AB1">
              <w:rPr>
                <w:b/>
              </w:rPr>
              <w:t>Descripción del contenido</w:t>
            </w:r>
            <w:r w:rsidR="00510AB1" w:rsidRPr="00510AB1">
              <w:rPr>
                <w:b/>
              </w:rPr>
              <w:t xml:space="preserve">: </w:t>
            </w:r>
            <w:r w:rsidR="00510AB1" w:rsidRPr="00510AB1">
              <w:t>E</w:t>
            </w:r>
            <w:r w:rsidRPr="00510AB1">
              <w:t>l Proyecto notificado establece la lista de vitaminas, minerales y otras sustancias determinadas destinadas a uso alimentario y sus límites admisibles en los productos alimenticios, y</w:t>
            </w:r>
            <w:r w:rsidR="007A2809">
              <w:t xml:space="preserve"> además</w:t>
            </w:r>
            <w:r w:rsidRPr="00510AB1">
              <w:t xml:space="preserve"> aprueba la lista de sustancias prohibidas en la producción de alimentos.</w:t>
            </w:r>
          </w:p>
          <w:p w14:paraId="13216B29" w14:textId="2C722342" w:rsidR="00735526" w:rsidRPr="00510AB1" w:rsidRDefault="000212FB" w:rsidP="00510AB1">
            <w:pPr>
              <w:spacing w:after="120"/>
            </w:pPr>
            <w:r w:rsidRPr="00510AB1">
              <w:t>El Proyecto también regula cuestiones relativas a la venta, el etiquetado y la publicidad de los productos alimenticios y dispone que en el etiquetado y</w:t>
            </w:r>
            <w:r w:rsidR="0009006A">
              <w:t xml:space="preserve"> la</w:t>
            </w:r>
            <w:r w:rsidRPr="00510AB1">
              <w:t xml:space="preserve"> publicidad de dichos productos debe </w:t>
            </w:r>
            <w:r w:rsidR="007A2809">
              <w:t xml:space="preserve">figurar información </w:t>
            </w:r>
            <w:r w:rsidRPr="00510AB1">
              <w:t>fidedigna y exhaustiva</w:t>
            </w:r>
            <w:r w:rsidR="007A2809">
              <w:t xml:space="preserve"> </w:t>
            </w:r>
            <w:r w:rsidRPr="00510AB1">
              <w:t>que no induzca a error a los consumidores.</w:t>
            </w:r>
          </w:p>
          <w:p w14:paraId="0418C2D7" w14:textId="15BA23D3" w:rsidR="00735526" w:rsidRPr="00510AB1" w:rsidRDefault="000212FB" w:rsidP="00510AB1">
            <w:pPr>
              <w:spacing w:after="120"/>
            </w:pPr>
            <w:r w:rsidRPr="00510AB1">
              <w:t xml:space="preserve">Los productos alimenticios que cumplan los requisitos </w:t>
            </w:r>
            <w:r w:rsidR="00DE020A">
              <w:t xml:space="preserve">aplicables </w:t>
            </w:r>
            <w:r w:rsidRPr="00510AB1">
              <w:t xml:space="preserve">antes de la entrada en vigor de la Orden notificada, pero no cumplan las requisitos establecidos en </w:t>
            </w:r>
            <w:r w:rsidR="007A2809">
              <w:t>ella</w:t>
            </w:r>
            <w:r w:rsidRPr="00510AB1">
              <w:t xml:space="preserve">, pueden ser importados en el territorio aduanero de Ucrania, producidos y/o comercializados en un plazo de tres años a partir de la entrada en vigor de </w:t>
            </w:r>
            <w:r w:rsidR="00C01009">
              <w:t>esta</w:t>
            </w:r>
            <w:r w:rsidRPr="00510AB1">
              <w:t xml:space="preserve"> Orden</w:t>
            </w:r>
            <w:r w:rsidR="00510AB1" w:rsidRPr="00510AB1">
              <w:t>. D</w:t>
            </w:r>
            <w:r w:rsidRPr="00510AB1">
              <w:t xml:space="preserve">ichos productos alimenticios pueden comercializarse hasta </w:t>
            </w:r>
            <w:r w:rsidR="00C01009">
              <w:t>su</w:t>
            </w:r>
            <w:r w:rsidRPr="00510AB1">
              <w:t xml:space="preserve"> fecha límite de consumo o fecha de caducidad.</w:t>
            </w:r>
          </w:p>
        </w:tc>
      </w:tr>
      <w:tr w:rsidR="00510AB1" w:rsidRPr="00510AB1" w14:paraId="63C9F3B6" w14:textId="77777777" w:rsidTr="00510A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3F2BC" w14:textId="77777777" w:rsidR="00EA4725" w:rsidRPr="00510AB1" w:rsidRDefault="000212FB" w:rsidP="00510AB1">
            <w:pPr>
              <w:spacing w:before="120" w:after="120"/>
              <w:jc w:val="left"/>
            </w:pPr>
            <w:r w:rsidRPr="00510AB1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3F77B" w14:textId="394456A5" w:rsidR="00EA4725" w:rsidRPr="00510AB1" w:rsidRDefault="000212FB" w:rsidP="00510AB1">
            <w:pPr>
              <w:spacing w:before="120" w:after="120"/>
            </w:pPr>
            <w:r w:rsidRPr="00510AB1">
              <w:rPr>
                <w:b/>
              </w:rPr>
              <w:t>Objetivo y razón de ser</w:t>
            </w:r>
            <w:r w:rsidR="00510AB1" w:rsidRPr="00510AB1">
              <w:rPr>
                <w:b/>
              </w:rPr>
              <w:t>: [</w:t>
            </w:r>
            <w:r w:rsidRPr="00510AB1">
              <w:rPr>
                <w:b/>
              </w:rPr>
              <w:t xml:space="preserve">X] inocuidad de los alimentos, </w:t>
            </w:r>
            <w:r w:rsidR="00510AB1" w:rsidRPr="00510AB1">
              <w:rPr>
                <w:b/>
              </w:rPr>
              <w:t>[ ]</w:t>
            </w:r>
            <w:r w:rsidRPr="00510AB1">
              <w:rPr>
                <w:b/>
              </w:rPr>
              <w:t xml:space="preserve"> sanidad animal, </w:t>
            </w:r>
            <w:r w:rsidR="00510AB1" w:rsidRPr="00510AB1">
              <w:rPr>
                <w:b/>
              </w:rPr>
              <w:t>[ ]</w:t>
            </w:r>
            <w:r w:rsidRPr="00510AB1">
              <w:rPr>
                <w:b/>
              </w:rPr>
              <w:t xml:space="preserve"> preservación de los vegetales, </w:t>
            </w:r>
            <w:r w:rsidR="00510AB1" w:rsidRPr="00510AB1">
              <w:rPr>
                <w:b/>
              </w:rPr>
              <w:t>[ ]</w:t>
            </w:r>
            <w:r w:rsidRPr="00510AB1">
              <w:rPr>
                <w:b/>
              </w:rPr>
              <w:t xml:space="preserve"> protección de la salud humana contra las enfermedades o plagas animales o vegetales, </w:t>
            </w:r>
            <w:r w:rsidR="00510AB1" w:rsidRPr="00510AB1">
              <w:rPr>
                <w:b/>
              </w:rPr>
              <w:t>[ ]</w:t>
            </w:r>
            <w:r w:rsidRPr="00510AB1">
              <w:rPr>
                <w:b/>
              </w:rPr>
              <w:t xml:space="preserve"> protección del territorio contra otros daños causados por plagas.</w:t>
            </w:r>
          </w:p>
        </w:tc>
      </w:tr>
      <w:tr w:rsidR="00510AB1" w:rsidRPr="00510AB1" w14:paraId="1E149282" w14:textId="77777777" w:rsidTr="00510A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778A3" w14:textId="77777777" w:rsidR="00EA4725" w:rsidRPr="00510AB1" w:rsidRDefault="000212FB" w:rsidP="00510AB1">
            <w:pPr>
              <w:spacing w:before="120" w:after="120"/>
              <w:jc w:val="left"/>
              <w:rPr>
                <w:b/>
              </w:rPr>
            </w:pPr>
            <w:r w:rsidRPr="00510AB1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BF828" w14:textId="400DF0E3" w:rsidR="00EA4725" w:rsidRPr="00510AB1" w:rsidRDefault="000212FB" w:rsidP="00510AB1">
            <w:pPr>
              <w:keepNext/>
              <w:keepLines/>
              <w:spacing w:before="120" w:after="120"/>
            </w:pPr>
            <w:r w:rsidRPr="00510AB1">
              <w:rPr>
                <w:b/>
              </w:rPr>
              <w:t>¿Existe una norma internacional pertinente</w:t>
            </w:r>
            <w:r w:rsidR="00510AB1" w:rsidRPr="00510AB1">
              <w:rPr>
                <w:b/>
              </w:rPr>
              <w:t>? D</w:t>
            </w:r>
            <w:r w:rsidRPr="00510AB1">
              <w:rPr>
                <w:b/>
              </w:rPr>
              <w:t>e ser así, indíquese la norma:</w:t>
            </w:r>
          </w:p>
          <w:p w14:paraId="1C0E420A" w14:textId="1D2AF577" w:rsidR="00733ED4" w:rsidRPr="00510AB1" w:rsidRDefault="00510AB1" w:rsidP="00510AB1">
            <w:pPr>
              <w:keepNext/>
              <w:keepLines/>
              <w:spacing w:after="120"/>
              <w:ind w:left="720" w:hanging="720"/>
            </w:pPr>
            <w:r w:rsidRPr="00510AB1">
              <w:rPr>
                <w:b/>
                <w:bCs/>
              </w:rPr>
              <w:t>[ ]</w:t>
            </w:r>
            <w:r w:rsidR="00733ED4" w:rsidRPr="00510AB1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733ED4" w:rsidRPr="00510AB1">
              <w:rPr>
                <w:b/>
                <w:bCs/>
              </w:rPr>
              <w:t>Alimentarius</w:t>
            </w:r>
            <w:proofErr w:type="spellEnd"/>
            <w:r w:rsidR="00733ED4" w:rsidRPr="00510AB1">
              <w:rPr>
                <w:b/>
                <w:bCs/>
              </w:rPr>
              <w:t xml:space="preserve"> </w:t>
            </w:r>
            <w:r w:rsidR="00733ED4" w:rsidRPr="00510AB1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733ED4" w:rsidRPr="00510AB1">
              <w:rPr>
                <w:b/>
                <w:bCs/>
              </w:rPr>
              <w:t>:</w:t>
            </w:r>
          </w:p>
          <w:p w14:paraId="3D12815D" w14:textId="66249543" w:rsidR="00733ED4" w:rsidRPr="00510AB1" w:rsidRDefault="00510AB1" w:rsidP="00510AB1">
            <w:pPr>
              <w:spacing w:after="120"/>
              <w:ind w:left="720" w:hanging="720"/>
              <w:rPr>
                <w:b/>
              </w:rPr>
            </w:pPr>
            <w:r w:rsidRPr="00510AB1">
              <w:rPr>
                <w:b/>
                <w:bCs/>
              </w:rPr>
              <w:t>[ ]</w:t>
            </w:r>
            <w:r w:rsidR="00733ED4" w:rsidRPr="00510AB1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733ED4" w:rsidRPr="00510AB1">
              <w:rPr>
                <w:b/>
                <w:bCs/>
              </w:rPr>
              <w:t>OIE</w:t>
            </w:r>
            <w:proofErr w:type="spellEnd"/>
            <w:r w:rsidR="00733ED4" w:rsidRPr="00510AB1">
              <w:rPr>
                <w:b/>
                <w:bCs/>
              </w:rPr>
              <w:t xml:space="preserve">) </w:t>
            </w:r>
            <w:r w:rsidR="00733ED4" w:rsidRPr="00510AB1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733ED4" w:rsidRPr="00510AB1">
              <w:rPr>
                <w:b/>
                <w:bCs/>
              </w:rPr>
              <w:t>:</w:t>
            </w:r>
          </w:p>
          <w:p w14:paraId="56B52243" w14:textId="381625F6" w:rsidR="00733ED4" w:rsidRPr="00510AB1" w:rsidRDefault="00510AB1" w:rsidP="00510AB1">
            <w:pPr>
              <w:spacing w:after="120"/>
              <w:ind w:left="720" w:hanging="720"/>
              <w:rPr>
                <w:b/>
              </w:rPr>
            </w:pPr>
            <w:r w:rsidRPr="00510AB1">
              <w:rPr>
                <w:b/>
                <w:bCs/>
              </w:rPr>
              <w:t>[ ]</w:t>
            </w:r>
            <w:r w:rsidR="00733ED4" w:rsidRPr="00510AB1">
              <w:rPr>
                <w:b/>
                <w:bCs/>
              </w:rPr>
              <w:tab/>
              <w:t xml:space="preserve">de la Convención Internacional de Protección Fitosanitaria </w:t>
            </w:r>
            <w:r w:rsidR="00733ED4" w:rsidRPr="00510AB1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733ED4" w:rsidRPr="00510AB1">
              <w:rPr>
                <w:b/>
                <w:bCs/>
                <w:i/>
                <w:iCs/>
              </w:rPr>
              <w:t>NIMF</w:t>
            </w:r>
            <w:proofErr w:type="spellEnd"/>
            <w:r w:rsidR="00733ED4" w:rsidRPr="00510AB1">
              <w:rPr>
                <w:b/>
                <w:bCs/>
                <w:i/>
                <w:iCs/>
              </w:rPr>
              <w:t>)</w:t>
            </w:r>
            <w:r w:rsidR="00733ED4" w:rsidRPr="00510AB1">
              <w:rPr>
                <w:b/>
                <w:bCs/>
              </w:rPr>
              <w:t>:</w:t>
            </w:r>
          </w:p>
          <w:p w14:paraId="37EDDFBE" w14:textId="48AE02FB" w:rsidR="00EA4725" w:rsidRPr="00510AB1" w:rsidRDefault="000212FB" w:rsidP="00510AB1">
            <w:pPr>
              <w:spacing w:after="120"/>
              <w:ind w:left="720" w:hanging="720"/>
              <w:rPr>
                <w:b/>
              </w:rPr>
            </w:pPr>
            <w:r w:rsidRPr="00510AB1">
              <w:rPr>
                <w:b/>
              </w:rPr>
              <w:t>[X]</w:t>
            </w:r>
            <w:r w:rsidRPr="00510AB1">
              <w:rPr>
                <w:b/>
              </w:rPr>
              <w:tab/>
              <w:t>Ninguna</w:t>
            </w:r>
          </w:p>
          <w:p w14:paraId="3C3C28C6" w14:textId="77777777" w:rsidR="00733ED4" w:rsidRPr="00510AB1" w:rsidRDefault="000212FB" w:rsidP="00510AB1">
            <w:pPr>
              <w:spacing w:after="120"/>
              <w:rPr>
                <w:b/>
              </w:rPr>
            </w:pPr>
            <w:r w:rsidRPr="00510AB1">
              <w:rPr>
                <w:b/>
              </w:rPr>
              <w:t>¿Se ajusta la reglamentación que se propone a la norma internacional pertinente?</w:t>
            </w:r>
          </w:p>
          <w:p w14:paraId="0214A45C" w14:textId="3E6A6890" w:rsidR="00EA4725" w:rsidRPr="00510AB1" w:rsidRDefault="00510AB1" w:rsidP="00510AB1">
            <w:pPr>
              <w:spacing w:after="120"/>
              <w:rPr>
                <w:b/>
              </w:rPr>
            </w:pPr>
            <w:r w:rsidRPr="00510AB1">
              <w:rPr>
                <w:b/>
              </w:rPr>
              <w:t>[ ]</w:t>
            </w:r>
            <w:r w:rsidR="00733ED4" w:rsidRPr="00510AB1">
              <w:rPr>
                <w:b/>
              </w:rPr>
              <w:t xml:space="preserve"> S</w:t>
            </w:r>
            <w:r w:rsidRPr="00510AB1">
              <w:rPr>
                <w:b/>
              </w:rPr>
              <w:t>í [ ]</w:t>
            </w:r>
            <w:r w:rsidR="00733ED4" w:rsidRPr="00510AB1">
              <w:rPr>
                <w:b/>
              </w:rPr>
              <w:t xml:space="preserve"> No</w:t>
            </w:r>
          </w:p>
          <w:p w14:paraId="6CF214CB" w14:textId="2A829974" w:rsidR="00EA4725" w:rsidRPr="00510AB1" w:rsidRDefault="000212FB" w:rsidP="00510AB1">
            <w:pPr>
              <w:spacing w:after="120"/>
            </w:pPr>
            <w:r w:rsidRPr="00510AB1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510AB1" w:rsidRPr="00510AB1" w14:paraId="1BE3C9FC" w14:textId="77777777" w:rsidTr="00510A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538DB" w14:textId="77777777" w:rsidR="00EA4725" w:rsidRPr="00510AB1" w:rsidRDefault="000212FB" w:rsidP="00510AB1">
            <w:pPr>
              <w:spacing w:before="120" w:after="120"/>
              <w:jc w:val="left"/>
            </w:pPr>
            <w:r w:rsidRPr="00510AB1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2E2CD" w14:textId="38A22FAF" w:rsidR="00EA4725" w:rsidRPr="00510AB1" w:rsidRDefault="000212FB" w:rsidP="00510AB1">
            <w:pPr>
              <w:spacing w:before="120" w:after="120"/>
            </w:pPr>
            <w:r w:rsidRPr="00510AB1">
              <w:rPr>
                <w:b/>
              </w:rPr>
              <w:t>Otros documentos pertinentes e idioma(s) en que están disponibles</w:t>
            </w:r>
            <w:r w:rsidR="00510AB1" w:rsidRPr="00510AB1">
              <w:rPr>
                <w:b/>
              </w:rPr>
              <w:t xml:space="preserve">: </w:t>
            </w:r>
            <w:proofErr w:type="spellStart"/>
            <w:r w:rsidRPr="00510AB1">
              <w:rPr>
                <w:i/>
                <w:iCs/>
              </w:rPr>
              <w:t>Law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of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Ukraine</w:t>
            </w:r>
            <w:proofErr w:type="spellEnd"/>
            <w:r w:rsidRPr="00510AB1">
              <w:rPr>
                <w:i/>
                <w:iCs/>
              </w:rPr>
              <w:t xml:space="preserve"> "</w:t>
            </w:r>
            <w:proofErr w:type="spellStart"/>
            <w:r w:rsidRPr="00510AB1">
              <w:rPr>
                <w:i/>
                <w:iCs/>
              </w:rPr>
              <w:t>On</w:t>
            </w:r>
            <w:proofErr w:type="spellEnd"/>
            <w:r w:rsidRPr="00510AB1">
              <w:rPr>
                <w:i/>
                <w:iCs/>
              </w:rPr>
              <w:t xml:space="preserve"> Basic </w:t>
            </w:r>
            <w:proofErr w:type="spellStart"/>
            <w:r w:rsidRPr="00510AB1">
              <w:rPr>
                <w:i/>
                <w:iCs/>
              </w:rPr>
              <w:t>Principles</w:t>
            </w:r>
            <w:proofErr w:type="spellEnd"/>
            <w:r w:rsidRPr="00510AB1">
              <w:rPr>
                <w:i/>
                <w:iCs/>
              </w:rPr>
              <w:t xml:space="preserve"> and </w:t>
            </w:r>
            <w:proofErr w:type="spellStart"/>
            <w:r w:rsidRPr="00510AB1">
              <w:rPr>
                <w:i/>
                <w:iCs/>
              </w:rPr>
              <w:t>Requirements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for</w:t>
            </w:r>
            <w:proofErr w:type="spellEnd"/>
            <w:r w:rsidRPr="00510AB1">
              <w:rPr>
                <w:i/>
                <w:iCs/>
              </w:rPr>
              <w:t xml:space="preserve"> </w:t>
            </w:r>
            <w:proofErr w:type="spellStart"/>
            <w:r w:rsidRPr="00510AB1">
              <w:rPr>
                <w:i/>
                <w:iCs/>
              </w:rPr>
              <w:t>Food</w:t>
            </w:r>
            <w:proofErr w:type="spellEnd"/>
            <w:r w:rsidRPr="00510AB1">
              <w:rPr>
                <w:i/>
                <w:iCs/>
              </w:rPr>
              <w:t xml:space="preserve"> Safety and </w:t>
            </w:r>
            <w:proofErr w:type="spellStart"/>
            <w:r w:rsidRPr="00510AB1">
              <w:rPr>
                <w:i/>
                <w:iCs/>
              </w:rPr>
              <w:t>Quality</w:t>
            </w:r>
            <w:proofErr w:type="spellEnd"/>
            <w:r w:rsidRPr="00510AB1">
              <w:rPr>
                <w:i/>
                <w:iCs/>
              </w:rPr>
              <w:t>"</w:t>
            </w:r>
            <w:r w:rsidRPr="00510AB1">
              <w:t xml:space="preserve"> (disponible en </w:t>
            </w:r>
            <w:proofErr w:type="spellStart"/>
            <w:r w:rsidRPr="00510AB1">
              <w:t>urcraniano</w:t>
            </w:r>
            <w:proofErr w:type="spellEnd"/>
            <w:r w:rsidRPr="00510AB1">
              <w:t>).</w:t>
            </w:r>
          </w:p>
        </w:tc>
      </w:tr>
      <w:tr w:rsidR="00510AB1" w:rsidRPr="00510AB1" w14:paraId="75A1A255" w14:textId="77777777" w:rsidTr="00510A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8979A" w14:textId="77777777" w:rsidR="00EA4725" w:rsidRPr="00510AB1" w:rsidRDefault="000212FB" w:rsidP="00510AB1">
            <w:pPr>
              <w:spacing w:before="120" w:after="120"/>
              <w:jc w:val="left"/>
            </w:pPr>
            <w:r w:rsidRPr="00510AB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C9443" w14:textId="3FB6719D" w:rsidR="00EA4725" w:rsidRPr="00510AB1" w:rsidRDefault="000212FB" w:rsidP="00510AB1">
            <w:pPr>
              <w:spacing w:before="120" w:after="120"/>
            </w:pPr>
            <w:r w:rsidRPr="00510AB1">
              <w:rPr>
                <w:b/>
                <w:bCs/>
              </w:rPr>
              <w:t xml:space="preserve">Fecha propuesta de adopción </w:t>
            </w:r>
            <w:r w:rsidRPr="00510AB1">
              <w:rPr>
                <w:b/>
                <w:bCs/>
                <w:i/>
                <w:iCs/>
              </w:rPr>
              <w:t>(día/mes/año)</w:t>
            </w:r>
            <w:r w:rsidR="00510AB1" w:rsidRPr="00510AB1">
              <w:rPr>
                <w:b/>
                <w:bCs/>
              </w:rPr>
              <w:t xml:space="preserve">: </w:t>
            </w:r>
            <w:r w:rsidR="00510AB1" w:rsidRPr="00510AB1">
              <w:t>N</w:t>
            </w:r>
            <w:r w:rsidRPr="00510AB1">
              <w:t>o se ha determinado.</w:t>
            </w:r>
          </w:p>
          <w:p w14:paraId="0E80935A" w14:textId="6BD05595" w:rsidR="00EA4725" w:rsidRPr="00510AB1" w:rsidRDefault="000212FB" w:rsidP="00510AB1">
            <w:pPr>
              <w:spacing w:after="120"/>
            </w:pPr>
            <w:r w:rsidRPr="00510AB1">
              <w:rPr>
                <w:b/>
                <w:bCs/>
              </w:rPr>
              <w:t xml:space="preserve">Fecha propuesta de publicación </w:t>
            </w:r>
            <w:r w:rsidRPr="00510AB1">
              <w:rPr>
                <w:b/>
                <w:bCs/>
                <w:i/>
                <w:iCs/>
              </w:rPr>
              <w:t>(día/mes/año)</w:t>
            </w:r>
            <w:r w:rsidR="00510AB1" w:rsidRPr="00510AB1">
              <w:rPr>
                <w:b/>
                <w:bCs/>
              </w:rPr>
              <w:t xml:space="preserve">: </w:t>
            </w:r>
            <w:r w:rsidR="00510AB1" w:rsidRPr="00510AB1">
              <w:t>N</w:t>
            </w:r>
            <w:r w:rsidRPr="00510AB1">
              <w:t>o se ha determinado.</w:t>
            </w:r>
          </w:p>
        </w:tc>
      </w:tr>
      <w:tr w:rsidR="00510AB1" w:rsidRPr="00510AB1" w14:paraId="1277317E" w14:textId="77777777" w:rsidTr="00510A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D9163" w14:textId="77777777" w:rsidR="00EA4725" w:rsidRPr="00510AB1" w:rsidRDefault="000212FB" w:rsidP="00510AB1">
            <w:pPr>
              <w:spacing w:before="120" w:after="120"/>
              <w:jc w:val="left"/>
            </w:pPr>
            <w:r w:rsidRPr="00510AB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F5C34" w14:textId="39A13A56" w:rsidR="00EA4725" w:rsidRPr="00510AB1" w:rsidRDefault="000212FB" w:rsidP="00510AB1">
            <w:pPr>
              <w:spacing w:before="120" w:after="120"/>
            </w:pPr>
            <w:r w:rsidRPr="00510AB1">
              <w:rPr>
                <w:b/>
              </w:rPr>
              <w:t>Fecha propuesta de entrada en vigor</w:t>
            </w:r>
            <w:r w:rsidR="00510AB1" w:rsidRPr="00510AB1">
              <w:rPr>
                <w:b/>
              </w:rPr>
              <w:t xml:space="preserve">: </w:t>
            </w:r>
            <w:r w:rsidR="00510AB1" w:rsidRPr="00510AB1">
              <w:rPr>
                <w:b/>
                <w:bCs/>
              </w:rPr>
              <w:t>[ ]</w:t>
            </w:r>
            <w:r w:rsidRPr="00510AB1">
              <w:rPr>
                <w:b/>
                <w:bCs/>
              </w:rPr>
              <w:t xml:space="preserve"> Seis meses a partir de la fecha de publicación, y/o </w:t>
            </w:r>
            <w:r w:rsidRPr="00510AB1">
              <w:rPr>
                <w:b/>
                <w:bCs/>
                <w:i/>
                <w:iCs/>
              </w:rPr>
              <w:t>(día/mes/año)</w:t>
            </w:r>
            <w:r w:rsidR="00510AB1" w:rsidRPr="00510AB1">
              <w:rPr>
                <w:b/>
                <w:bCs/>
              </w:rPr>
              <w:t xml:space="preserve">: </w:t>
            </w:r>
            <w:r w:rsidR="00510AB1" w:rsidRPr="00510AB1">
              <w:t>L</w:t>
            </w:r>
            <w:r w:rsidRPr="00510AB1">
              <w:t>a Orden notificada entra en vigor a partir de la fecha de su publicación oficial, excepto los párrafos 2 y 3 del artículo V de las Normas, que entrarán en vigor tres años después de la entrada en vigor de dichas Normas.</w:t>
            </w:r>
          </w:p>
          <w:p w14:paraId="75211D8A" w14:textId="4F22F55E" w:rsidR="00EA4725" w:rsidRPr="00510AB1" w:rsidRDefault="00510AB1" w:rsidP="00510AB1">
            <w:pPr>
              <w:spacing w:after="120"/>
              <w:ind w:left="607" w:hanging="607"/>
              <w:rPr>
                <w:b/>
              </w:rPr>
            </w:pPr>
            <w:r w:rsidRPr="00510AB1">
              <w:rPr>
                <w:b/>
              </w:rPr>
              <w:t>[ ]</w:t>
            </w:r>
            <w:r w:rsidR="00733ED4" w:rsidRPr="00510AB1">
              <w:rPr>
                <w:b/>
              </w:rPr>
              <w:tab/>
              <w:t>Medida de facilitación del comercio</w:t>
            </w:r>
          </w:p>
        </w:tc>
      </w:tr>
      <w:tr w:rsidR="00510AB1" w:rsidRPr="00510AB1" w14:paraId="4EF6DE55" w14:textId="77777777" w:rsidTr="00510A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27A15" w14:textId="77777777" w:rsidR="00EA4725" w:rsidRPr="00510AB1" w:rsidRDefault="000212FB" w:rsidP="00510AB1">
            <w:pPr>
              <w:spacing w:before="120" w:after="120"/>
              <w:jc w:val="left"/>
            </w:pPr>
            <w:r w:rsidRPr="00510AB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219CC" w14:textId="4C775FCE" w:rsidR="00EA4725" w:rsidRPr="00510AB1" w:rsidRDefault="000212FB" w:rsidP="00510AB1">
            <w:pPr>
              <w:spacing w:before="120" w:after="120"/>
            </w:pPr>
            <w:r w:rsidRPr="00510AB1">
              <w:rPr>
                <w:b/>
              </w:rPr>
              <w:t>Fecha límite para la presentación de observaciones</w:t>
            </w:r>
            <w:r w:rsidR="00510AB1" w:rsidRPr="00510AB1">
              <w:rPr>
                <w:b/>
              </w:rPr>
              <w:t>: [</w:t>
            </w:r>
            <w:r w:rsidRPr="00510AB1">
              <w:rPr>
                <w:b/>
              </w:rPr>
              <w:t>X]</w:t>
            </w:r>
            <w:r w:rsidR="00510AB1" w:rsidRPr="00510AB1">
              <w:rPr>
                <w:b/>
              </w:rPr>
              <w:t xml:space="preserve"> </w:t>
            </w:r>
            <w:r w:rsidRPr="00510AB1">
              <w:rPr>
                <w:b/>
              </w:rPr>
              <w:t xml:space="preserve">Sesenta días a partir de la fecha de distribución de la notificación y/o </w:t>
            </w:r>
            <w:r w:rsidRPr="00510AB1">
              <w:rPr>
                <w:b/>
                <w:i/>
              </w:rPr>
              <w:t>(día/mes/año)</w:t>
            </w:r>
            <w:r w:rsidR="00510AB1" w:rsidRPr="00510AB1">
              <w:rPr>
                <w:b/>
              </w:rPr>
              <w:t xml:space="preserve">: </w:t>
            </w:r>
            <w:r w:rsidR="00510AB1" w:rsidRPr="00510AB1">
              <w:t>1</w:t>
            </w:r>
            <w:r w:rsidRPr="00510AB1">
              <w:t xml:space="preserve">7 de julio </w:t>
            </w:r>
            <w:r w:rsidR="00510AB1" w:rsidRPr="00510AB1">
              <w:t>de 2020</w:t>
            </w:r>
          </w:p>
          <w:p w14:paraId="66A47A5B" w14:textId="7F685F0B" w:rsidR="00EA4725" w:rsidRPr="00510AB1" w:rsidRDefault="000212FB" w:rsidP="00510AB1">
            <w:pPr>
              <w:spacing w:after="120"/>
            </w:pPr>
            <w:r w:rsidRPr="00510AB1">
              <w:rPr>
                <w:b/>
              </w:rPr>
              <w:t>Organismo o autoridad encargado de tramitar las observaciones</w:t>
            </w:r>
            <w:r w:rsidR="00510AB1" w:rsidRPr="00510AB1">
              <w:rPr>
                <w:b/>
              </w:rPr>
              <w:t>: [</w:t>
            </w:r>
            <w:r w:rsidRPr="00510AB1">
              <w:rPr>
                <w:b/>
              </w:rPr>
              <w:t>X] Organismo nacional encargado de la notificación, [X] Servicio nacional de información</w:t>
            </w:r>
            <w:r w:rsidR="00510AB1" w:rsidRPr="00510AB1">
              <w:rPr>
                <w:b/>
              </w:rPr>
              <w:t>. D</w:t>
            </w:r>
            <w:r w:rsidRPr="00510AB1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35526" w:rsidRPr="00510AB1" w14:paraId="299D7FF0" w14:textId="77777777" w:rsidTr="00510AB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FBC4495" w14:textId="77777777" w:rsidR="00EA4725" w:rsidRPr="00510AB1" w:rsidRDefault="000212FB" w:rsidP="00510AB1">
            <w:pPr>
              <w:keepNext/>
              <w:keepLines/>
              <w:spacing w:before="120" w:after="120"/>
              <w:jc w:val="left"/>
            </w:pPr>
            <w:r w:rsidRPr="00510AB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4A002F0" w14:textId="15407947" w:rsidR="00EA4725" w:rsidRPr="00510AB1" w:rsidRDefault="000212FB" w:rsidP="00510AB1">
            <w:pPr>
              <w:keepNext/>
              <w:keepLines/>
              <w:spacing w:before="120" w:after="120"/>
              <w:rPr>
                <w:b/>
              </w:rPr>
            </w:pPr>
            <w:r w:rsidRPr="00510AB1">
              <w:rPr>
                <w:b/>
              </w:rPr>
              <w:t>Texto(s) disponible(s) en</w:t>
            </w:r>
            <w:r w:rsidR="00510AB1" w:rsidRPr="00510AB1">
              <w:rPr>
                <w:b/>
              </w:rPr>
              <w:t>: [</w:t>
            </w:r>
            <w:r w:rsidRPr="00510AB1">
              <w:rPr>
                <w:b/>
              </w:rPr>
              <w:t>X] Organismo nacional encargado de la notificación, [X] Servicio nacional de información</w:t>
            </w:r>
            <w:r w:rsidR="00510AB1" w:rsidRPr="00510AB1">
              <w:rPr>
                <w:b/>
              </w:rPr>
              <w:t>. D</w:t>
            </w:r>
            <w:r w:rsidRPr="00510AB1">
              <w:rPr>
                <w:b/>
              </w:rPr>
              <w:t>irección, número de fax y dirección de correo electrónico (en su caso) de otra institución:</w:t>
            </w:r>
          </w:p>
        </w:tc>
      </w:tr>
    </w:tbl>
    <w:p w14:paraId="1A41F05C" w14:textId="77777777" w:rsidR="007141CF" w:rsidRPr="00510AB1" w:rsidRDefault="007141CF" w:rsidP="00510AB1"/>
    <w:sectPr w:rsidR="007141CF" w:rsidRPr="00510AB1" w:rsidSect="00510A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F3511" w14:textId="77777777" w:rsidR="00733ED4" w:rsidRPr="00510AB1" w:rsidRDefault="00733ED4">
      <w:r w:rsidRPr="00510AB1">
        <w:separator/>
      </w:r>
    </w:p>
  </w:endnote>
  <w:endnote w:type="continuationSeparator" w:id="0">
    <w:p w14:paraId="20274D37" w14:textId="77777777" w:rsidR="00733ED4" w:rsidRPr="00510AB1" w:rsidRDefault="00733ED4">
      <w:r w:rsidRPr="00510A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8DAE" w14:textId="1F147303" w:rsidR="00733ED4" w:rsidRPr="00510AB1" w:rsidRDefault="00510AB1" w:rsidP="00510AB1">
    <w:pPr>
      <w:pStyle w:val="Piedepgina"/>
    </w:pPr>
    <w:r w:rsidRPr="00510AB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3A81F" w14:textId="2D18C621" w:rsidR="00733ED4" w:rsidRPr="00510AB1" w:rsidRDefault="00510AB1" w:rsidP="00510AB1">
    <w:pPr>
      <w:pStyle w:val="Piedepgina"/>
    </w:pPr>
    <w:r w:rsidRPr="00510AB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8666" w14:textId="00DCD1E6" w:rsidR="00733ED4" w:rsidRPr="00510AB1" w:rsidRDefault="00510AB1" w:rsidP="00510AB1">
    <w:pPr>
      <w:pStyle w:val="Piedepgina"/>
    </w:pPr>
    <w:r w:rsidRPr="00510A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A88D" w14:textId="77777777" w:rsidR="00733ED4" w:rsidRPr="00510AB1" w:rsidRDefault="00733ED4">
      <w:r w:rsidRPr="00510AB1">
        <w:separator/>
      </w:r>
    </w:p>
  </w:footnote>
  <w:footnote w:type="continuationSeparator" w:id="0">
    <w:p w14:paraId="34461DCD" w14:textId="77777777" w:rsidR="00733ED4" w:rsidRPr="00510AB1" w:rsidRDefault="00733ED4">
      <w:r w:rsidRPr="00510AB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9792" w14:textId="77777777" w:rsidR="00510AB1" w:rsidRPr="00510AB1" w:rsidRDefault="00510AB1" w:rsidP="00510AB1">
    <w:pPr>
      <w:pStyle w:val="Encabezado"/>
      <w:spacing w:after="240"/>
      <w:jc w:val="center"/>
    </w:pPr>
    <w:r w:rsidRPr="00510AB1">
      <w:t>G/</w:t>
    </w:r>
    <w:proofErr w:type="spellStart"/>
    <w:r w:rsidRPr="00510AB1">
      <w:t>SPS</w:t>
    </w:r>
    <w:proofErr w:type="spellEnd"/>
    <w:r w:rsidRPr="00510AB1">
      <w:t>/N/</w:t>
    </w:r>
    <w:proofErr w:type="spellStart"/>
    <w:r w:rsidRPr="00510AB1">
      <w:t>UKR</w:t>
    </w:r>
    <w:proofErr w:type="spellEnd"/>
    <w:r w:rsidRPr="00510AB1">
      <w:t>/147</w:t>
    </w:r>
  </w:p>
  <w:p w14:paraId="71AF9DBE" w14:textId="77777777" w:rsidR="00510AB1" w:rsidRPr="00510AB1" w:rsidRDefault="00510AB1" w:rsidP="00510AB1">
    <w:pPr>
      <w:pStyle w:val="Encabezado"/>
      <w:pBdr>
        <w:bottom w:val="single" w:sz="4" w:space="1" w:color="auto"/>
      </w:pBdr>
      <w:jc w:val="center"/>
    </w:pPr>
    <w:r w:rsidRPr="00510AB1">
      <w:t xml:space="preserve">- </w:t>
    </w:r>
    <w:r w:rsidRPr="00510AB1">
      <w:fldChar w:fldCharType="begin"/>
    </w:r>
    <w:r w:rsidRPr="00510AB1">
      <w:instrText xml:space="preserve"> PAGE  \* Arabic  \* MERGEFORMAT </w:instrText>
    </w:r>
    <w:r w:rsidRPr="00510AB1">
      <w:fldChar w:fldCharType="separate"/>
    </w:r>
    <w:r w:rsidRPr="00510AB1">
      <w:t>1</w:t>
    </w:r>
    <w:r w:rsidRPr="00510AB1">
      <w:fldChar w:fldCharType="end"/>
    </w:r>
    <w:r w:rsidRPr="00510AB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28B7" w14:textId="77777777" w:rsidR="00510AB1" w:rsidRPr="00510AB1" w:rsidRDefault="00510AB1" w:rsidP="00510AB1">
    <w:pPr>
      <w:pStyle w:val="Encabezado"/>
      <w:spacing w:after="240"/>
      <w:jc w:val="center"/>
    </w:pPr>
    <w:r w:rsidRPr="00510AB1">
      <w:t>G/</w:t>
    </w:r>
    <w:proofErr w:type="spellStart"/>
    <w:r w:rsidRPr="00510AB1">
      <w:t>SPS</w:t>
    </w:r>
    <w:proofErr w:type="spellEnd"/>
    <w:r w:rsidRPr="00510AB1">
      <w:t>/N/</w:t>
    </w:r>
    <w:proofErr w:type="spellStart"/>
    <w:r w:rsidRPr="00510AB1">
      <w:t>UKR</w:t>
    </w:r>
    <w:proofErr w:type="spellEnd"/>
    <w:r w:rsidRPr="00510AB1">
      <w:t>/147</w:t>
    </w:r>
  </w:p>
  <w:p w14:paraId="21D8D238" w14:textId="77777777" w:rsidR="00510AB1" w:rsidRPr="00510AB1" w:rsidRDefault="00510AB1" w:rsidP="00510AB1">
    <w:pPr>
      <w:pStyle w:val="Encabezado"/>
      <w:pBdr>
        <w:bottom w:val="single" w:sz="4" w:space="1" w:color="auto"/>
      </w:pBdr>
      <w:jc w:val="center"/>
    </w:pPr>
    <w:r w:rsidRPr="00510AB1">
      <w:t xml:space="preserve">- </w:t>
    </w:r>
    <w:r w:rsidRPr="00510AB1">
      <w:fldChar w:fldCharType="begin"/>
    </w:r>
    <w:r w:rsidRPr="00510AB1">
      <w:instrText xml:space="preserve"> PAGE  \* Arabic  \* MERGEFORMAT </w:instrText>
    </w:r>
    <w:r w:rsidRPr="00510AB1">
      <w:fldChar w:fldCharType="separate"/>
    </w:r>
    <w:r w:rsidRPr="00510AB1">
      <w:t>1</w:t>
    </w:r>
    <w:r w:rsidRPr="00510AB1">
      <w:fldChar w:fldCharType="end"/>
    </w:r>
    <w:r w:rsidRPr="00510AB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10AB1" w:rsidRPr="00510AB1" w14:paraId="60D463FE" w14:textId="77777777" w:rsidTr="00510AB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C68AAF" w14:textId="77777777" w:rsidR="00510AB1" w:rsidRPr="00510AB1" w:rsidRDefault="00510AB1" w:rsidP="00510AB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C31A4B" w14:textId="77777777" w:rsidR="00510AB1" w:rsidRPr="00510AB1" w:rsidRDefault="00510AB1" w:rsidP="00510AB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10AB1" w:rsidRPr="00510AB1" w14:paraId="6A0004A9" w14:textId="77777777" w:rsidTr="00510AB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F0D02AE" w14:textId="36D45C85" w:rsidR="00510AB1" w:rsidRPr="00510AB1" w:rsidRDefault="00510AB1" w:rsidP="00510AB1">
          <w:pPr>
            <w:jc w:val="left"/>
            <w:rPr>
              <w:rFonts w:eastAsia="Verdana" w:cs="Verdana"/>
              <w:szCs w:val="18"/>
            </w:rPr>
          </w:pPr>
          <w:r w:rsidRPr="00510AB1">
            <w:rPr>
              <w:rFonts w:eastAsia="Verdana" w:cs="Verdana"/>
              <w:noProof/>
              <w:szCs w:val="18"/>
            </w:rPr>
            <w:drawing>
              <wp:inline distT="0" distB="0" distL="0" distR="0" wp14:anchorId="0BEE3CA0" wp14:editId="1BB0BB72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12CAD45" w14:textId="77777777" w:rsidR="00510AB1" w:rsidRPr="00510AB1" w:rsidRDefault="00510AB1" w:rsidP="00510AB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10AB1" w:rsidRPr="00510AB1" w14:paraId="1344BEF1" w14:textId="77777777" w:rsidTr="00510AB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DBFA402" w14:textId="77777777" w:rsidR="00510AB1" w:rsidRPr="00510AB1" w:rsidRDefault="00510AB1" w:rsidP="00510AB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C03A7AF" w14:textId="2165F0C5" w:rsidR="00510AB1" w:rsidRPr="00510AB1" w:rsidRDefault="00510AB1" w:rsidP="00510AB1">
          <w:pPr>
            <w:jc w:val="right"/>
            <w:rPr>
              <w:rFonts w:eastAsia="Verdana" w:cs="Verdana"/>
              <w:b/>
              <w:szCs w:val="18"/>
            </w:rPr>
          </w:pPr>
          <w:r w:rsidRPr="00510AB1">
            <w:rPr>
              <w:b/>
              <w:szCs w:val="18"/>
            </w:rPr>
            <w:t>G/</w:t>
          </w:r>
          <w:proofErr w:type="spellStart"/>
          <w:r w:rsidRPr="00510AB1">
            <w:rPr>
              <w:b/>
              <w:szCs w:val="18"/>
            </w:rPr>
            <w:t>SPS</w:t>
          </w:r>
          <w:proofErr w:type="spellEnd"/>
          <w:r w:rsidRPr="00510AB1">
            <w:rPr>
              <w:b/>
              <w:szCs w:val="18"/>
            </w:rPr>
            <w:t>/N/</w:t>
          </w:r>
          <w:proofErr w:type="spellStart"/>
          <w:r w:rsidRPr="00510AB1">
            <w:rPr>
              <w:b/>
              <w:szCs w:val="18"/>
            </w:rPr>
            <w:t>UKR</w:t>
          </w:r>
          <w:proofErr w:type="spellEnd"/>
          <w:r w:rsidRPr="00510AB1">
            <w:rPr>
              <w:b/>
              <w:szCs w:val="18"/>
            </w:rPr>
            <w:t>/147</w:t>
          </w:r>
        </w:p>
      </w:tc>
    </w:tr>
    <w:tr w:rsidR="00510AB1" w:rsidRPr="00510AB1" w14:paraId="6BBBF516" w14:textId="77777777" w:rsidTr="00510AB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F5DD946" w14:textId="77777777" w:rsidR="00510AB1" w:rsidRPr="00510AB1" w:rsidRDefault="00510AB1" w:rsidP="00510AB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653555" w14:textId="5A763868" w:rsidR="00510AB1" w:rsidRPr="00510AB1" w:rsidRDefault="00510AB1" w:rsidP="00510AB1">
          <w:pPr>
            <w:jc w:val="right"/>
            <w:rPr>
              <w:rFonts w:eastAsia="Verdana" w:cs="Verdana"/>
              <w:szCs w:val="18"/>
            </w:rPr>
          </w:pPr>
          <w:r w:rsidRPr="00510AB1">
            <w:rPr>
              <w:rFonts w:eastAsia="Verdana" w:cs="Verdana"/>
              <w:szCs w:val="18"/>
            </w:rPr>
            <w:t>18 de mayo de 2020</w:t>
          </w:r>
        </w:p>
      </w:tc>
    </w:tr>
    <w:tr w:rsidR="00510AB1" w:rsidRPr="00510AB1" w14:paraId="2AE8C16C" w14:textId="77777777" w:rsidTr="00510AB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B64CD2" w14:textId="3A2A1A59" w:rsidR="00510AB1" w:rsidRPr="00510AB1" w:rsidRDefault="00510AB1" w:rsidP="00510AB1">
          <w:pPr>
            <w:jc w:val="left"/>
            <w:rPr>
              <w:rFonts w:eastAsia="Verdana" w:cs="Verdana"/>
              <w:b/>
              <w:szCs w:val="18"/>
            </w:rPr>
          </w:pPr>
          <w:r w:rsidRPr="00510AB1">
            <w:rPr>
              <w:rFonts w:eastAsia="Verdana" w:cs="Verdana"/>
              <w:color w:val="FF0000"/>
              <w:szCs w:val="18"/>
            </w:rPr>
            <w:t>(20</w:t>
          </w:r>
          <w:r w:rsidRPr="00510AB1">
            <w:rPr>
              <w:rFonts w:eastAsia="Verdana" w:cs="Verdana"/>
              <w:color w:val="FF0000"/>
              <w:szCs w:val="18"/>
            </w:rPr>
            <w:noBreakHyphen/>
          </w:r>
          <w:r w:rsidR="004833EF">
            <w:rPr>
              <w:rFonts w:eastAsia="Verdana" w:cs="Verdana"/>
              <w:color w:val="FF0000"/>
              <w:szCs w:val="18"/>
            </w:rPr>
            <w:t>3630</w:t>
          </w:r>
          <w:r w:rsidRPr="00510AB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ADE9A3" w14:textId="7D0FCE26" w:rsidR="00510AB1" w:rsidRPr="00510AB1" w:rsidRDefault="00510AB1" w:rsidP="00510AB1">
          <w:pPr>
            <w:jc w:val="right"/>
            <w:rPr>
              <w:rFonts w:eastAsia="Verdana" w:cs="Verdana"/>
              <w:szCs w:val="18"/>
            </w:rPr>
          </w:pPr>
          <w:r w:rsidRPr="00510AB1">
            <w:rPr>
              <w:rFonts w:eastAsia="Verdana" w:cs="Verdana"/>
              <w:szCs w:val="18"/>
            </w:rPr>
            <w:t xml:space="preserve">Página: </w:t>
          </w:r>
          <w:r w:rsidRPr="00510AB1">
            <w:rPr>
              <w:rFonts w:eastAsia="Verdana" w:cs="Verdana"/>
              <w:szCs w:val="18"/>
            </w:rPr>
            <w:fldChar w:fldCharType="begin"/>
          </w:r>
          <w:r w:rsidRPr="00510AB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10AB1">
            <w:rPr>
              <w:rFonts w:eastAsia="Verdana" w:cs="Verdana"/>
              <w:szCs w:val="18"/>
            </w:rPr>
            <w:fldChar w:fldCharType="separate"/>
          </w:r>
          <w:r w:rsidRPr="00510AB1">
            <w:rPr>
              <w:rFonts w:eastAsia="Verdana" w:cs="Verdana"/>
              <w:szCs w:val="18"/>
            </w:rPr>
            <w:t>1</w:t>
          </w:r>
          <w:r w:rsidRPr="00510AB1">
            <w:rPr>
              <w:rFonts w:eastAsia="Verdana" w:cs="Verdana"/>
              <w:szCs w:val="18"/>
            </w:rPr>
            <w:fldChar w:fldCharType="end"/>
          </w:r>
          <w:r w:rsidRPr="00510AB1">
            <w:rPr>
              <w:rFonts w:eastAsia="Verdana" w:cs="Verdana"/>
              <w:szCs w:val="18"/>
            </w:rPr>
            <w:t>/</w:t>
          </w:r>
          <w:r w:rsidRPr="00510AB1">
            <w:rPr>
              <w:rFonts w:eastAsia="Verdana" w:cs="Verdana"/>
              <w:szCs w:val="18"/>
            </w:rPr>
            <w:fldChar w:fldCharType="begin"/>
          </w:r>
          <w:r w:rsidRPr="00510AB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10AB1">
            <w:rPr>
              <w:rFonts w:eastAsia="Verdana" w:cs="Verdana"/>
              <w:szCs w:val="18"/>
            </w:rPr>
            <w:fldChar w:fldCharType="separate"/>
          </w:r>
          <w:r w:rsidRPr="00510AB1">
            <w:rPr>
              <w:rFonts w:eastAsia="Verdana" w:cs="Verdana"/>
              <w:szCs w:val="18"/>
            </w:rPr>
            <w:t>2</w:t>
          </w:r>
          <w:r w:rsidRPr="00510AB1">
            <w:rPr>
              <w:rFonts w:eastAsia="Verdana" w:cs="Verdana"/>
              <w:szCs w:val="18"/>
            </w:rPr>
            <w:fldChar w:fldCharType="end"/>
          </w:r>
        </w:p>
      </w:tc>
    </w:tr>
    <w:tr w:rsidR="00510AB1" w:rsidRPr="00510AB1" w14:paraId="09C9C09D" w14:textId="77777777" w:rsidTr="00510AB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511059" w14:textId="12E58530" w:rsidR="00510AB1" w:rsidRPr="00510AB1" w:rsidRDefault="00510AB1" w:rsidP="00510AB1">
          <w:pPr>
            <w:jc w:val="left"/>
            <w:rPr>
              <w:rFonts w:eastAsia="Verdana" w:cs="Verdana"/>
              <w:szCs w:val="18"/>
            </w:rPr>
          </w:pPr>
          <w:r w:rsidRPr="00510AB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6ECE994" w14:textId="6613BAF6" w:rsidR="00510AB1" w:rsidRPr="00510AB1" w:rsidRDefault="00510AB1" w:rsidP="00510AB1">
          <w:pPr>
            <w:jc w:val="right"/>
            <w:rPr>
              <w:rFonts w:eastAsia="Verdana" w:cs="Verdana"/>
              <w:bCs/>
              <w:szCs w:val="18"/>
            </w:rPr>
          </w:pPr>
          <w:r w:rsidRPr="00510AB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AB79342" w14:textId="77777777" w:rsidR="00733ED4" w:rsidRPr="00510AB1" w:rsidRDefault="00733ED4" w:rsidP="00510A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0E8F34C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958BE50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1A0781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5D45262"/>
    <w:numStyleLink w:val="LegalHeadings"/>
  </w:abstractNum>
  <w:abstractNum w:abstractNumId="12" w15:restartNumberingAfterBreak="0">
    <w:nsid w:val="57551E12"/>
    <w:multiLevelType w:val="multilevel"/>
    <w:tmpl w:val="95D4526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12FB"/>
    <w:rsid w:val="000272F6"/>
    <w:rsid w:val="00037AC4"/>
    <w:rsid w:val="000423BF"/>
    <w:rsid w:val="00084B3C"/>
    <w:rsid w:val="0009006A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1F27"/>
    <w:rsid w:val="002A67C2"/>
    <w:rsid w:val="002C2634"/>
    <w:rsid w:val="002E64CB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33EF"/>
    <w:rsid w:val="004B39D5"/>
    <w:rsid w:val="004E4B52"/>
    <w:rsid w:val="004F203A"/>
    <w:rsid w:val="00510AB1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2047"/>
    <w:rsid w:val="00713BFD"/>
    <w:rsid w:val="007141CF"/>
    <w:rsid w:val="007333DF"/>
    <w:rsid w:val="00733ED4"/>
    <w:rsid w:val="00735526"/>
    <w:rsid w:val="00745146"/>
    <w:rsid w:val="007577E3"/>
    <w:rsid w:val="00760DB3"/>
    <w:rsid w:val="00785406"/>
    <w:rsid w:val="007A2809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5EA2"/>
    <w:rsid w:val="00903AB0"/>
    <w:rsid w:val="009A2161"/>
    <w:rsid w:val="009A6F54"/>
    <w:rsid w:val="00A52B02"/>
    <w:rsid w:val="00A6057A"/>
    <w:rsid w:val="00A62304"/>
    <w:rsid w:val="00A74017"/>
    <w:rsid w:val="00A921DC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1009"/>
    <w:rsid w:val="00C11EAC"/>
    <w:rsid w:val="00C305D7"/>
    <w:rsid w:val="00C30F2A"/>
    <w:rsid w:val="00C43456"/>
    <w:rsid w:val="00C43F16"/>
    <w:rsid w:val="00C64283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020A"/>
    <w:rsid w:val="00DE50DB"/>
    <w:rsid w:val="00DF6AE1"/>
    <w:rsid w:val="00E06B18"/>
    <w:rsid w:val="00E46FD5"/>
    <w:rsid w:val="00E544BB"/>
    <w:rsid w:val="00E56545"/>
    <w:rsid w:val="00E64A48"/>
    <w:rsid w:val="00E81350"/>
    <w:rsid w:val="00E90115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4A32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BF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0AB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510AB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510AB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510AB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510A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510A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510A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510AB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510AB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510AB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510AB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510AB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510AB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510AB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510AB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510AB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510AB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510AB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510AB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510AB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510AB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10AB1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0A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510AB1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510A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510AB1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510AB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10AB1"/>
    <w:pPr>
      <w:numPr>
        <w:numId w:val="6"/>
      </w:numPr>
    </w:pPr>
  </w:style>
  <w:style w:type="paragraph" w:styleId="Listaconvietas">
    <w:name w:val="List Bullet"/>
    <w:basedOn w:val="Normal"/>
    <w:uiPriority w:val="1"/>
    <w:rsid w:val="00510A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510A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510A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510AB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510AB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10A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10AB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10AB1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510AB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510AB1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510AB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510AB1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510AB1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510AB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10AB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10AB1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510AB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510AB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510AB1"/>
    <w:pPr>
      <w:ind w:left="567" w:right="567" w:firstLine="0"/>
    </w:pPr>
  </w:style>
  <w:style w:type="character" w:styleId="Refdenotaalpie">
    <w:name w:val="footnote reference"/>
    <w:uiPriority w:val="5"/>
    <w:rsid w:val="00510AB1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510AB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510AB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10AB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0AB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510A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510A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10AB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0AB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0AB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510A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510A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510A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510A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510A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510A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510A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510A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510A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510AB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510AB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10A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AB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510AB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510AB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10AB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0A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0AB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510AB1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510AB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510AB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10AB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510AB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10A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510AB1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510AB1"/>
  </w:style>
  <w:style w:type="paragraph" w:styleId="Textodebloque">
    <w:name w:val="Block Text"/>
    <w:basedOn w:val="Normal"/>
    <w:uiPriority w:val="99"/>
    <w:semiHidden/>
    <w:unhideWhenUsed/>
    <w:rsid w:val="00510A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10AB1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10A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10AB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10A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10AB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10A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10AB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10A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10AB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10AB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tulodellibro">
    <w:name w:val="Book Title"/>
    <w:basedOn w:val="Fuentedeprrafopredeter"/>
    <w:uiPriority w:val="99"/>
    <w:semiHidden/>
    <w:qFormat/>
    <w:rsid w:val="00510AB1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510AB1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10AB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10AB1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510A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10AB1"/>
    <w:rPr>
      <w:rFonts w:ascii="Verdana" w:eastAsiaTheme="minorHAnsi" w:hAnsi="Verdana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10A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10AB1"/>
    <w:rPr>
      <w:rFonts w:ascii="Verdana" w:eastAsiaTheme="minorHAnsi" w:hAnsi="Verdana" w:cstheme="minorBidi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10AB1"/>
  </w:style>
  <w:style w:type="character" w:customStyle="1" w:styleId="FechaCar">
    <w:name w:val="Fecha Car"/>
    <w:basedOn w:val="Fuentedeprrafopredeter"/>
    <w:link w:val="Fecha"/>
    <w:uiPriority w:val="99"/>
    <w:semiHidden/>
    <w:rsid w:val="00510A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10AB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10AB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10AB1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10AB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fasis">
    <w:name w:val="Emphasis"/>
    <w:basedOn w:val="Fuentedeprrafopredeter"/>
    <w:uiPriority w:val="99"/>
    <w:semiHidden/>
    <w:qFormat/>
    <w:rsid w:val="00510AB1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510A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10AB1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510AB1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510AB1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10AB1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10AB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HTML">
    <w:name w:val="HTML Cite"/>
    <w:basedOn w:val="Fuentedeprrafopredeter"/>
    <w:uiPriority w:val="99"/>
    <w:semiHidden/>
    <w:unhideWhenUsed/>
    <w:rsid w:val="00510AB1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510AB1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510AB1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510AB1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10AB1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10AB1"/>
    <w:rPr>
      <w:rFonts w:ascii="Consolas" w:eastAsiaTheme="minorHAnsi" w:hAnsi="Consolas" w:cs="Consolas"/>
      <w:lang w:val="es-ES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510AB1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510AB1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510AB1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510AB1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510AB1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510AB1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510AB1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510AB1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510AB1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510AB1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510AB1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510AB1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10AB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510AB1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510A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510AB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510AB1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510AB1"/>
    <w:rPr>
      <w:lang w:val="es-ES"/>
    </w:rPr>
  </w:style>
  <w:style w:type="paragraph" w:styleId="Lista">
    <w:name w:val="List"/>
    <w:basedOn w:val="Normal"/>
    <w:uiPriority w:val="99"/>
    <w:semiHidden/>
    <w:unhideWhenUsed/>
    <w:rsid w:val="00510AB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10AB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10AB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10AB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10AB1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10AB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10AB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10AB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10AB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10AB1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510AB1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510AB1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510AB1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510AB1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510AB1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510A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10AB1"/>
    <w:rPr>
      <w:rFonts w:ascii="Consolas" w:eastAsiaTheme="minorHAnsi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10A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10AB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qFormat/>
    <w:rsid w:val="00510AB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10AB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10AB1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10AB1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10AB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510AB1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10AB1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10AB1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10AB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510AB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510AB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10AB1"/>
  </w:style>
  <w:style w:type="character" w:customStyle="1" w:styleId="SaludoCar">
    <w:name w:val="Saludo Car"/>
    <w:basedOn w:val="Fuentedeprrafopredeter"/>
    <w:link w:val="Saludo"/>
    <w:uiPriority w:val="99"/>
    <w:semiHidden/>
    <w:rsid w:val="00510A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510AB1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10AB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Textoennegrita">
    <w:name w:val="Strong"/>
    <w:basedOn w:val="Fuentedeprrafopredeter"/>
    <w:uiPriority w:val="99"/>
    <w:semiHidden/>
    <w:qFormat/>
    <w:rsid w:val="00510AB1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510AB1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510AB1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510AB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10AB1"/>
    <w:pPr>
      <w:spacing w:after="240"/>
      <w:jc w:val="center"/>
    </w:pPr>
    <w:rPr>
      <w:rFonts w:eastAsia="Calibri" w:cs="Times New Roman"/>
      <w:color w:val="006283"/>
    </w:rPr>
  </w:style>
  <w:style w:type="table" w:styleId="Tablaconcuadrcula1clara">
    <w:name w:val="Grid Table 1 Light"/>
    <w:basedOn w:val="Tablanormal"/>
    <w:uiPriority w:val="46"/>
    <w:rsid w:val="00733E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733ED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733ED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733ED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733ED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733ED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733ED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733ED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733ED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733ED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733ED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733ED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733ED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733ED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733E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733E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733E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733E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733E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733E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733E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733E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733E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733E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733E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733E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733E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733E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733E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733E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733E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733E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733E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733E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733E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733E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33E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33E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733E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733E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33E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733E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733E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733E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733E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733E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733E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733E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733E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733ED4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733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733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733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733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733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733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733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733ED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733ED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733ED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733ED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733ED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733ED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733ED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733ED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733ED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733ED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733ED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733E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733ED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733ED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733E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733E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733E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733E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733E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733E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733E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733E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733ED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733ED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733ED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733ED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733ED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733ED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733ED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733E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733E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733E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733E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733E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733E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733ED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733E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733ED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33ED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733ED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733ED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733ED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733ED4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733E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733E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33E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733E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33ED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733ED4"/>
    <w:rPr>
      <w:u w:val="dotted"/>
      <w:lang w:val="es-ES"/>
    </w:rPr>
  </w:style>
  <w:style w:type="character" w:styleId="SmartLink">
    <w:name w:val="Smart Link"/>
    <w:basedOn w:val="Fuentedeprrafopredeter"/>
    <w:uiPriority w:val="99"/>
    <w:semiHidden/>
    <w:unhideWhenUsed/>
    <w:rsid w:val="00733ED4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Fuentedeprrafopredeter"/>
    <w:uiPriority w:val="99"/>
    <w:semiHidden/>
    <w:unhideWhenUsed/>
    <w:rsid w:val="00733ED4"/>
    <w:rPr>
      <w:color w:val="FF0000"/>
      <w:lang w:val="es-ES"/>
    </w:rPr>
  </w:style>
  <w:style w:type="table" w:styleId="Tablaconcuadrculaclara">
    <w:name w:val="Grid Table Light"/>
    <w:basedOn w:val="Tablanormal"/>
    <w:uiPriority w:val="40"/>
    <w:rsid w:val="00733E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733ED4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.gov.ua/article/public-discussions-archive/proekt-nakazu-ministerstva-ohoroni-zdorov&#8217;ja-ukraini-pro-zatverdzhennja-pravil-dodavannja-vitaminiv-mineralnih-rechovin-ta-dejakih-inshih-rechovin-do-harchovih-produktiv" TargetMode="External"/><Relationship Id="rId13" Type="http://schemas.openxmlformats.org/officeDocument/2006/relationships/hyperlink" Target="https://members.wto.org/crnattachments/2020/SPS/UKR/20_3225_04_x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SPS/UKR/20_3225_03_x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SPS/UKR/20_3225_02_x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mbers.wto.org/crnattachments/2020/SPS/UKR/20_3225_01_x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UKR/20_3225_00_x.pdf" TargetMode="External"/><Relationship Id="rId14" Type="http://schemas.openxmlformats.org/officeDocument/2006/relationships/hyperlink" Target="https://members.wto.org/crnattachments/2020/SPS/UKR/20_3225_05_x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47</TotalTime>
  <Pages>2</Pages>
  <Words>692</Words>
  <Characters>4284</Characters>
  <Application>Microsoft Office Word</Application>
  <DocSecurity>0</DocSecurity>
  <Lines>89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11</cp:revision>
  <dcterms:created xsi:type="dcterms:W3CDTF">2020-05-26T16:01:00Z</dcterms:created>
  <dcterms:modified xsi:type="dcterms:W3CDTF">2020-05-27T08:01:00Z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79b0086e-1411-48dd-9d8c-1a8424a70a66</vt:lpwstr>
  </property>
  <property fmtid="{D5CDD505-2E9C-101B-9397-08002B2CF9AE}" pid="3" name="WTOCLASSIFICATION">
    <vt:lpwstr>WTO OFFICIAL</vt:lpwstr>
  </property>
</Properties>
</file>