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50DB7" w:rsidRDefault="0079178C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79178C" w:rsidP="00150DB7">
      <w:pPr>
        <w:pStyle w:val="Title3"/>
      </w:pPr>
      <w:r w:rsidRPr="00150DB7">
        <w:t>Addendum</w:t>
      </w:r>
    </w:p>
    <w:p w:rsidR="00337700" w:rsidRPr="00150DB7" w:rsidRDefault="0079178C" w:rsidP="00695DD9">
      <w:r w:rsidRPr="00150DB7">
        <w:t xml:space="preserve">La siguiente comunicación, de fecha </w:t>
      </w:r>
      <w:bookmarkStart w:id="0" w:name="spsDateCommunication"/>
      <w:r w:rsidRPr="00150DB7">
        <w:t>13 de noviembre de 2017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Argentina</w:t>
      </w:r>
      <w:bookmarkEnd w:id="1"/>
      <w:r w:rsidRPr="00150DB7">
        <w:t>.</w:t>
      </w:r>
    </w:p>
    <w:p w:rsidR="00EE1773" w:rsidRPr="00150DB7" w:rsidRDefault="00C927DA" w:rsidP="00150DB7"/>
    <w:p w:rsidR="00EE1773" w:rsidRPr="00150DB7" w:rsidRDefault="0079178C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C927DA" w:rsidP="00150DB7"/>
    <w:p w:rsidR="00EE1773" w:rsidRPr="00150DB7" w:rsidRDefault="00C927DA" w:rsidP="00150DB7">
      <w:bookmarkStart w:id="2" w:name="spsTitle"/>
      <w:bookmarkEnd w:id="2"/>
    </w:p>
    <w:p w:rsidR="00EE1773" w:rsidRPr="0079178C" w:rsidRDefault="0079178C" w:rsidP="0079178C">
      <w:pPr>
        <w:spacing w:after="120"/>
        <w:rPr>
          <w:u w:val="single"/>
        </w:rPr>
      </w:pPr>
      <w:r w:rsidRPr="0079178C">
        <w:rPr>
          <w:u w:val="single"/>
        </w:rPr>
        <w:t>Vehículos automotores</w:t>
      </w:r>
    </w:p>
    <w:p w:rsidR="00857F78" w:rsidRDefault="0079178C" w:rsidP="0079178C">
      <w:pPr>
        <w:spacing w:after="120"/>
      </w:pPr>
      <w:r>
        <w:t>Se comunica que por Resolución Conjunta N° 2 - E/2017 de la Secretaría de Industria y Servicios y de la Secretaría de Control y Monitoreo Ambiental se modifican los Artículos 1° y 2° de la Resolución Conjunta N° 1 - E/2016, notificada bajo signatura G/TBT/N/ARG/193/Add.3, prorrogando los plazos para la comercialización de los vehículos automotores alcanzados por ésta, con relación al cumplimiento de los límites de emisiones gaseosas EURO III.</w:t>
      </w:r>
    </w:p>
    <w:p w:rsidR="00857F78" w:rsidRDefault="0079178C" w:rsidP="0079178C">
      <w:r>
        <w:t>Punto Focal de la Republica Argentina</w:t>
      </w:r>
    </w:p>
    <w:p w:rsidR="00857F78" w:rsidRDefault="0079178C" w:rsidP="0079178C">
      <w:r>
        <w:t>Dirección Nacional de Comercio Interior</w:t>
      </w:r>
    </w:p>
    <w:p w:rsidR="00857F78" w:rsidRDefault="0079178C" w:rsidP="0079178C">
      <w:r>
        <w:t>Avda. Julio. A. Roca 651 Piso 4° Sector 2 (C1067ABB)</w:t>
      </w:r>
    </w:p>
    <w:p w:rsidR="00857F78" w:rsidRDefault="0079178C" w:rsidP="0079178C">
      <w:r>
        <w:t>Ciudad Autónoma de Buenos Aires</w:t>
      </w:r>
    </w:p>
    <w:p w:rsidR="00857F78" w:rsidRDefault="0079178C" w:rsidP="0079178C">
      <w:r>
        <w:t>Teléfono: 54 11 4349 4067</w:t>
      </w:r>
    </w:p>
    <w:p w:rsidR="00857F78" w:rsidRDefault="0079178C" w:rsidP="0079178C">
      <w:r>
        <w:t>Fax: 54 11 4349 4072</w:t>
      </w:r>
    </w:p>
    <w:p w:rsidR="00857F78" w:rsidRDefault="0079178C" w:rsidP="0079178C">
      <w:r>
        <w:t xml:space="preserve">E-mail: </w:t>
      </w:r>
      <w:hyperlink r:id="rId8" w:history="1">
        <w:r>
          <w:rPr>
            <w:color w:val="0000FF"/>
            <w:u w:val="single"/>
          </w:rPr>
          <w:t>focalotc@mecon.gov.ar</w:t>
        </w:r>
      </w:hyperlink>
      <w:r>
        <w:t xml:space="preserve"> </w:t>
      </w:r>
    </w:p>
    <w:p w:rsidR="00EE1773" w:rsidRPr="00150DB7" w:rsidRDefault="0079178C" w:rsidP="0079178C">
      <w:pPr>
        <w:spacing w:after="120"/>
      </w:pPr>
      <w:r>
        <w:t xml:space="preserve">Texto disponible: </w:t>
      </w:r>
      <w:hyperlink r:id="rId9" w:tgtFrame="_blank" w:history="1">
        <w:r>
          <w:rPr>
            <w:color w:val="0000FF"/>
            <w:u w:val="single"/>
          </w:rPr>
          <w:t>http://www.puntofocal.gov.ar/formularios/notific_arg.php</w:t>
        </w:r>
      </w:hyperlink>
      <w:bookmarkStart w:id="3" w:name="spsMeasureAddress"/>
      <w:bookmarkEnd w:id="3"/>
    </w:p>
    <w:p w:rsidR="00EE1773" w:rsidRPr="00150DB7" w:rsidRDefault="0079178C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7917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94" w:rsidRDefault="0079178C">
      <w:r>
        <w:separator/>
      </w:r>
    </w:p>
  </w:endnote>
  <w:endnote w:type="continuationSeparator" w:id="0">
    <w:p w:rsidR="00EE3C94" w:rsidRDefault="0079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79178C" w:rsidRDefault="0079178C" w:rsidP="0079178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9178C" w:rsidRDefault="0079178C" w:rsidP="0079178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79178C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94" w:rsidRDefault="0079178C">
      <w:r>
        <w:separator/>
      </w:r>
    </w:p>
  </w:footnote>
  <w:footnote w:type="continuationSeparator" w:id="0">
    <w:p w:rsidR="00EE3C94" w:rsidRDefault="0079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8C" w:rsidRPr="0079178C" w:rsidRDefault="0079178C" w:rsidP="007917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79178C">
      <w:rPr>
        <w:lang w:val="en-US"/>
      </w:rPr>
      <w:t>G/TBT/N/ARG/193/Add.4</w:t>
    </w:r>
  </w:p>
  <w:p w:rsidR="0079178C" w:rsidRPr="0079178C" w:rsidRDefault="0079178C" w:rsidP="007917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79178C" w:rsidRPr="0079178C" w:rsidRDefault="0079178C" w:rsidP="007917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78C">
      <w:t xml:space="preserve">- </w:t>
    </w:r>
    <w:r w:rsidRPr="0079178C">
      <w:fldChar w:fldCharType="begin"/>
    </w:r>
    <w:r w:rsidRPr="0079178C">
      <w:instrText xml:space="preserve"> PAGE </w:instrText>
    </w:r>
    <w:r w:rsidRPr="0079178C">
      <w:fldChar w:fldCharType="separate"/>
    </w:r>
    <w:r w:rsidRPr="0079178C">
      <w:rPr>
        <w:noProof/>
      </w:rPr>
      <w:t>1</w:t>
    </w:r>
    <w:r w:rsidRPr="0079178C">
      <w:fldChar w:fldCharType="end"/>
    </w:r>
    <w:r w:rsidRPr="0079178C">
      <w:t xml:space="preserve"> -</w:t>
    </w:r>
  </w:p>
  <w:p w:rsidR="00EE1773" w:rsidRPr="0079178C" w:rsidRDefault="00C927DA" w:rsidP="0079178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8C" w:rsidRPr="0079178C" w:rsidRDefault="0079178C" w:rsidP="007917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79178C">
      <w:rPr>
        <w:lang w:val="en-US"/>
      </w:rPr>
      <w:t>G/TBT/N/ARG/193/Add.4</w:t>
    </w:r>
  </w:p>
  <w:p w:rsidR="0079178C" w:rsidRPr="0079178C" w:rsidRDefault="0079178C" w:rsidP="007917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79178C" w:rsidRPr="0079178C" w:rsidRDefault="0079178C" w:rsidP="007917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78C">
      <w:t xml:space="preserve">- </w:t>
    </w:r>
    <w:r w:rsidRPr="0079178C">
      <w:fldChar w:fldCharType="begin"/>
    </w:r>
    <w:r w:rsidRPr="0079178C">
      <w:instrText xml:space="preserve"> PAGE </w:instrText>
    </w:r>
    <w:r w:rsidRPr="0079178C">
      <w:fldChar w:fldCharType="separate"/>
    </w:r>
    <w:r w:rsidRPr="0079178C">
      <w:rPr>
        <w:noProof/>
      </w:rPr>
      <w:t>1</w:t>
    </w:r>
    <w:r w:rsidRPr="0079178C">
      <w:fldChar w:fldCharType="end"/>
    </w:r>
    <w:r w:rsidRPr="0079178C">
      <w:t xml:space="preserve"> -</w:t>
    </w:r>
  </w:p>
  <w:p w:rsidR="00DD65B2" w:rsidRPr="0079178C" w:rsidRDefault="00C927DA" w:rsidP="0079178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857F78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C927DA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79178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"/>
    <w:tr w:rsidR="00857F78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ED0395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5E12B904" wp14:editId="0F50A9B8">
                <wp:extent cx="2407920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C927DA">
          <w:pPr>
            <w:jc w:val="right"/>
            <w:rPr>
              <w:b/>
              <w:szCs w:val="18"/>
            </w:rPr>
          </w:pPr>
        </w:p>
      </w:tc>
    </w:tr>
    <w:tr w:rsidR="00857F78" w:rsidRPr="0079178C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C927DA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9178C" w:rsidRPr="0079178C" w:rsidRDefault="0079178C" w:rsidP="00A560D8">
          <w:pPr>
            <w:jc w:val="right"/>
            <w:rPr>
              <w:b/>
              <w:szCs w:val="18"/>
              <w:lang w:val="en-US"/>
            </w:rPr>
          </w:pPr>
          <w:bookmarkStart w:id="5" w:name="bmkSymbols"/>
          <w:r w:rsidRPr="0079178C">
            <w:rPr>
              <w:b/>
              <w:szCs w:val="18"/>
              <w:lang w:val="en-US"/>
            </w:rPr>
            <w:t>G/TBT/N/ARG/193/Add.4</w:t>
          </w:r>
        </w:p>
        <w:bookmarkEnd w:id="5"/>
        <w:p w:rsidR="005D4F0E" w:rsidRPr="0079178C" w:rsidRDefault="00C927DA" w:rsidP="00A560D8">
          <w:pPr>
            <w:jc w:val="right"/>
            <w:rPr>
              <w:b/>
              <w:szCs w:val="18"/>
              <w:lang w:val="en-US"/>
            </w:rPr>
          </w:pPr>
        </w:p>
      </w:tc>
    </w:tr>
    <w:tr w:rsidR="00857F78" w:rsidRPr="0079178C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79178C" w:rsidRDefault="00C927DA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79178C" w:rsidRDefault="00C927DA" w:rsidP="005D4F0E">
          <w:pPr>
            <w:jc w:val="right"/>
            <w:rPr>
              <w:szCs w:val="18"/>
              <w:lang w:val="en-U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US"/>
            </w:rPr>
            <w:t xml:space="preserve">13 de </w:t>
          </w:r>
          <w:proofErr w:type="spellStart"/>
          <w:r>
            <w:rPr>
              <w:szCs w:val="18"/>
              <w:lang w:val="en-US"/>
            </w:rPr>
            <w:t>noviembre</w:t>
          </w:r>
          <w:proofErr w:type="spellEnd"/>
          <w:r>
            <w:rPr>
              <w:szCs w:val="18"/>
              <w:lang w:val="en-US"/>
            </w:rPr>
            <w:t xml:space="preserve"> de 2017</w:t>
          </w:r>
          <w:bookmarkStart w:id="8" w:name="_GoBack"/>
          <w:bookmarkEnd w:id="8"/>
        </w:p>
      </w:tc>
    </w:tr>
    <w:tr w:rsidR="00857F78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79178C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C927DA">
            <w:rPr>
              <w:color w:val="FF0000"/>
              <w:szCs w:val="18"/>
            </w:rPr>
            <w:t>17-6167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79178C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C927DA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C927DA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857F78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79178C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79178C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C927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14673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361B32" w:tentative="1">
      <w:start w:val="1"/>
      <w:numFmt w:val="lowerLetter"/>
      <w:lvlText w:val="%2."/>
      <w:lvlJc w:val="left"/>
      <w:pPr>
        <w:ind w:left="1080" w:hanging="360"/>
      </w:pPr>
    </w:lvl>
    <w:lvl w:ilvl="2" w:tplc="D0784618" w:tentative="1">
      <w:start w:val="1"/>
      <w:numFmt w:val="lowerRoman"/>
      <w:lvlText w:val="%3."/>
      <w:lvlJc w:val="right"/>
      <w:pPr>
        <w:ind w:left="1800" w:hanging="180"/>
      </w:pPr>
    </w:lvl>
    <w:lvl w:ilvl="3" w:tplc="911C4710" w:tentative="1">
      <w:start w:val="1"/>
      <w:numFmt w:val="decimal"/>
      <w:lvlText w:val="%4."/>
      <w:lvlJc w:val="left"/>
      <w:pPr>
        <w:ind w:left="2520" w:hanging="360"/>
      </w:pPr>
    </w:lvl>
    <w:lvl w:ilvl="4" w:tplc="C5386C84" w:tentative="1">
      <w:start w:val="1"/>
      <w:numFmt w:val="lowerLetter"/>
      <w:lvlText w:val="%5."/>
      <w:lvlJc w:val="left"/>
      <w:pPr>
        <w:ind w:left="3240" w:hanging="360"/>
      </w:pPr>
    </w:lvl>
    <w:lvl w:ilvl="5" w:tplc="7FD472C0" w:tentative="1">
      <w:start w:val="1"/>
      <w:numFmt w:val="lowerRoman"/>
      <w:lvlText w:val="%6."/>
      <w:lvlJc w:val="right"/>
      <w:pPr>
        <w:ind w:left="3960" w:hanging="180"/>
      </w:pPr>
    </w:lvl>
    <w:lvl w:ilvl="6" w:tplc="A6A8036E" w:tentative="1">
      <w:start w:val="1"/>
      <w:numFmt w:val="decimal"/>
      <w:lvlText w:val="%7."/>
      <w:lvlJc w:val="left"/>
      <w:pPr>
        <w:ind w:left="4680" w:hanging="360"/>
      </w:pPr>
    </w:lvl>
    <w:lvl w:ilvl="7" w:tplc="E63C4414" w:tentative="1">
      <w:start w:val="1"/>
      <w:numFmt w:val="lowerLetter"/>
      <w:lvlText w:val="%8."/>
      <w:lvlJc w:val="left"/>
      <w:pPr>
        <w:ind w:left="5400" w:hanging="360"/>
      </w:pPr>
    </w:lvl>
    <w:lvl w:ilvl="8" w:tplc="01C2A7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78"/>
    <w:rsid w:val="00695DD9"/>
    <w:rsid w:val="0079178C"/>
    <w:rsid w:val="00857F78"/>
    <w:rsid w:val="00C927DA"/>
    <w:rsid w:val="00ED0395"/>
    <w:rsid w:val="00E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mecon.gov.a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Laverrière, Chantal</cp:lastModifiedBy>
  <cp:revision>5</cp:revision>
  <cp:lastPrinted>2017-11-13T14:16:00Z</cp:lastPrinted>
  <dcterms:created xsi:type="dcterms:W3CDTF">2017-11-13T13:29:00Z</dcterms:created>
  <dcterms:modified xsi:type="dcterms:W3CDTF">2017-11-13T14:38:00Z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G/TBT/N/ARG/193/Add.4</vt:lpwstr>
  </property>
</Properties>
</file>