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A27F8F" w:rsidRDefault="00A27F8F" w:rsidP="00150DB7">
      <w:pPr>
        <w:pStyle w:val="Titre"/>
        <w:rPr>
          <w:caps w:val="0"/>
          <w:kern w:val="0"/>
        </w:rPr>
      </w:pPr>
      <w:r w:rsidRPr="00A27F8F">
        <w:rPr>
          <w:caps w:val="0"/>
          <w:kern w:val="0"/>
        </w:rPr>
        <w:t>NOTIFICACIÓN</w:t>
      </w:r>
    </w:p>
    <w:p w:rsidR="00EE1773" w:rsidRPr="00A27F8F" w:rsidRDefault="00A27F8F" w:rsidP="00150DB7">
      <w:pPr>
        <w:pStyle w:val="Title3"/>
      </w:pPr>
      <w:bookmarkStart w:id="0" w:name="bmkForFootnote"/>
      <w:proofErr w:type="spellStart"/>
      <w:r w:rsidRPr="00A27F8F">
        <w:t>Addendum</w:t>
      </w:r>
      <w:bookmarkEnd w:id="0"/>
      <w:proofErr w:type="spellEnd"/>
    </w:p>
    <w:p w:rsidR="00337700" w:rsidRPr="00A27F8F" w:rsidRDefault="00A27F8F" w:rsidP="00150DB7">
      <w:r w:rsidRPr="00D94870">
        <w:t xml:space="preserve">La siguiente comunicación, de fecha 27 de agosto de 2019, se distribuye a petición de la delegación de la </w:t>
      </w:r>
      <w:r w:rsidRPr="00D94870">
        <w:rPr>
          <w:u w:val="single"/>
        </w:rPr>
        <w:t>Argentina</w:t>
      </w:r>
      <w:r w:rsidRPr="00D94870">
        <w:t>.</w:t>
      </w:r>
      <w:bookmarkStart w:id="1" w:name="bmkChapeau"/>
      <w:bookmarkEnd w:id="1"/>
    </w:p>
    <w:p w:rsidR="00EE1773" w:rsidRPr="00A27F8F" w:rsidRDefault="00EE1773" w:rsidP="00150DB7"/>
    <w:p w:rsidR="00EE1773" w:rsidRPr="00A27F8F" w:rsidRDefault="00A27F8F" w:rsidP="00150DB7">
      <w:pPr>
        <w:jc w:val="center"/>
        <w:rPr>
          <w:b/>
        </w:rPr>
      </w:pPr>
      <w:r w:rsidRPr="00A27F8F">
        <w:rPr>
          <w:b/>
        </w:rPr>
        <w:t>_______________</w:t>
      </w:r>
    </w:p>
    <w:p w:rsidR="00EE1773" w:rsidRPr="00A27F8F" w:rsidRDefault="00EE1773" w:rsidP="00150DB7"/>
    <w:p w:rsidR="00EE1773" w:rsidRPr="00A27F8F" w:rsidRDefault="00EE1773" w:rsidP="00150DB7"/>
    <w:p w:rsidR="00EE1773" w:rsidRPr="00A27F8F" w:rsidRDefault="00A27F8F" w:rsidP="00F72E9F">
      <w:pPr>
        <w:spacing w:after="120"/>
      </w:pPr>
      <w:r w:rsidRPr="00D94870">
        <w:rPr>
          <w:u w:val="single"/>
        </w:rPr>
        <w:t>Ascensores y/o sus componentes de seguridad</w:t>
      </w:r>
    </w:p>
    <w:p w:rsidR="0078210C" w:rsidRPr="00D94870" w:rsidRDefault="00A27F8F" w:rsidP="00F72E9F">
      <w:pPr>
        <w:spacing w:after="120"/>
      </w:pPr>
      <w:r w:rsidRPr="00D94870">
        <w:t xml:space="preserve">Se comunica que se sustituye el Anexo II de la Resolución ex </w:t>
      </w:r>
      <w:proofErr w:type="spellStart"/>
      <w:r w:rsidRPr="00D94870">
        <w:t>SICyM</w:t>
      </w:r>
      <w:proofErr w:type="spellEnd"/>
      <w:r w:rsidRPr="00D94870">
        <w:t xml:space="preserve"> </w:t>
      </w:r>
      <w:proofErr w:type="spellStart"/>
      <w:r w:rsidRPr="00D94870">
        <w:t>N°</w:t>
      </w:r>
      <w:proofErr w:type="spellEnd"/>
      <w:r w:rsidRPr="00D94870">
        <w:t xml:space="preserve"> 897/1999 concerniente a los Procedimientos y Plazos para la Certificación del cumplimiento de los requisitos esenciales de seguridad de ascensores y/o sus componentes de seguridad.</w:t>
      </w:r>
    </w:p>
    <w:p w:rsidR="0078210C" w:rsidRPr="00D94870" w:rsidRDefault="00A27F8F" w:rsidP="00F72E9F">
      <w:pPr>
        <w:spacing w:after="120"/>
        <w:jc w:val="left"/>
      </w:pPr>
      <w:r w:rsidRPr="00D94870">
        <w:t>Punto</w:t>
      </w:r>
      <w:r w:rsidRPr="00D94870">
        <w:t xml:space="preserve"> Focal de la República Argentina Subsecretaría de Políticas de Mercado Interno</w:t>
      </w:r>
      <w:r w:rsidRPr="00D94870">
        <w:br/>
        <w:t xml:space="preserve">Avda. Julio A. Roca 651 Piso 4° Sector 23A </w:t>
      </w:r>
      <w:r w:rsidRPr="00D94870">
        <w:br/>
        <w:t xml:space="preserve">(C1067ABB) Ciudad Autónoma de Buenos Aires </w:t>
      </w:r>
      <w:r w:rsidRPr="00D94870">
        <w:br/>
        <w:t xml:space="preserve">Teléfono: 54 11 4349 4067 </w:t>
      </w:r>
      <w:r>
        <w:br/>
      </w:r>
      <w:bookmarkStart w:id="2" w:name="_GoBack"/>
      <w:bookmarkEnd w:id="2"/>
      <w:r w:rsidRPr="00D94870">
        <w:t xml:space="preserve">E-mail: </w:t>
      </w:r>
      <w:hyperlink r:id="rId7" w:history="1">
        <w:hyperlink r:id="rId8" w:history="1">
          <w:r w:rsidRPr="00D94870">
            <w:rPr>
              <w:color w:val="0000FF"/>
              <w:u w:val="single"/>
            </w:rPr>
            <w:t>focalotc@produccion.gob.ar</w:t>
          </w:r>
        </w:hyperlink>
      </w:hyperlink>
      <w:r w:rsidRPr="00D94870">
        <w:t xml:space="preserve"> </w:t>
      </w:r>
      <w:r w:rsidRPr="00D94870">
        <w:br/>
        <w:t xml:space="preserve">Texto disponible: </w:t>
      </w:r>
      <w:r w:rsidRPr="00D94870">
        <w:br/>
      </w:r>
      <w:hyperlink r:id="rId9" w:history="1">
        <w:hyperlink r:id="rId10" w:history="1">
          <w:r w:rsidRPr="00D94870">
            <w:rPr>
              <w:color w:val="0000FF"/>
              <w:u w:val="single"/>
            </w:rPr>
            <w:t>http://www.puntofo</w:t>
          </w:r>
          <w:r w:rsidRPr="00D94870">
            <w:rPr>
              <w:color w:val="0000FF"/>
              <w:u w:val="single"/>
            </w:rPr>
            <w:t>cal.gov.ar/formularios/notific_arg.php</w:t>
          </w:r>
        </w:hyperlink>
      </w:hyperlink>
    </w:p>
    <w:p w:rsidR="00EE1773" w:rsidRPr="004C69CB" w:rsidRDefault="00A27F8F" w:rsidP="00F72E9F">
      <w:pPr>
        <w:spacing w:after="120"/>
      </w:pPr>
      <w:hyperlink r:id="rId11" w:history="1">
        <w:r w:rsidRPr="00D94870">
          <w:rPr>
            <w:color w:val="0000FF"/>
            <w:u w:val="single"/>
          </w:rPr>
          <w:t>https://members.wto.org/crnattachments/2019/TBT/ARG/19_4725_00_s.pdf</w:t>
        </w:r>
      </w:hyperlink>
      <w:bookmarkStart w:id="3" w:name="spsMeasureAddress"/>
      <w:bookmarkEnd w:id="3"/>
    </w:p>
    <w:p w:rsidR="00EE1773" w:rsidRPr="00D94870" w:rsidRDefault="00A27F8F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27F8F">
      <w:r>
        <w:separator/>
      </w:r>
    </w:p>
  </w:endnote>
  <w:endnote w:type="continuationSeparator" w:id="0">
    <w:p w:rsidR="00000000" w:rsidRDefault="00A2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A27F8F" w:rsidP="00EE1773">
    <w:pPr>
      <w:pStyle w:val="Pieddepage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A27F8F" w:rsidP="00EE1773">
    <w:pPr>
      <w:pStyle w:val="Pieddepage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A27F8F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27F8F">
      <w:r>
        <w:separator/>
      </w:r>
    </w:p>
  </w:footnote>
  <w:footnote w:type="continuationSeparator" w:id="0">
    <w:p w:rsidR="00000000" w:rsidRDefault="00A2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A27F8F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A27F8F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:rsidR="00EE1773" w:rsidRPr="00150DB7" w:rsidRDefault="00EE1773" w:rsidP="00EE17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A27F8F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A27F8F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:rsidR="00DD65B2" w:rsidRPr="00150DB7" w:rsidRDefault="00DD65B2" w:rsidP="00EE17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234F9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"/>
    <w:tr w:rsidR="00C234F9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A27F8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307034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C234F9" w:rsidRPr="00A27F8F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D4F0E" w:rsidRPr="00A27F8F" w:rsidRDefault="00A27F8F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A27F8F">
            <w:rPr>
              <w:b/>
              <w:szCs w:val="18"/>
              <w:lang w:val="en-GB"/>
            </w:rPr>
            <w:t>G/TBT/N/</w:t>
          </w:r>
          <w:proofErr w:type="spellStart"/>
          <w:r w:rsidRPr="00A27F8F">
            <w:rPr>
              <w:b/>
              <w:szCs w:val="18"/>
              <w:lang w:val="en-GB"/>
            </w:rPr>
            <w:t>ARG</w:t>
          </w:r>
          <w:proofErr w:type="spellEnd"/>
          <w:r w:rsidRPr="00A27F8F">
            <w:rPr>
              <w:b/>
              <w:szCs w:val="18"/>
              <w:lang w:val="en-GB"/>
            </w:rPr>
            <w:t>/305/Add.2</w:t>
          </w:r>
          <w:bookmarkEnd w:id="5"/>
        </w:p>
      </w:tc>
    </w:tr>
    <w:tr w:rsidR="00C234F9" w:rsidRPr="00A27F8F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A27F8F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A27F8F" w:rsidRDefault="00A27F8F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 xml:space="preserve">27 de </w:t>
          </w:r>
          <w:proofErr w:type="spellStart"/>
          <w:r>
            <w:rPr>
              <w:szCs w:val="18"/>
              <w:lang w:val="en-GB"/>
            </w:rPr>
            <w:t>agosto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C234F9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A27F8F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>
            <w:rPr>
              <w:color w:val="FF0000"/>
              <w:szCs w:val="18"/>
            </w:rPr>
            <w:t>19-5491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A27F8F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C234F9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A27F8F">
          <w:pPr>
            <w:jc w:val="left"/>
            <w:rPr>
              <w:szCs w:val="18"/>
            </w:rPr>
          </w:pPr>
          <w:bookmarkStart w:id="11" w:name="bmkCommittee"/>
          <w:r w:rsidRPr="00150DB7"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A27F8F">
          <w:pPr>
            <w:jc w:val="right"/>
            <w:rPr>
              <w:bCs/>
              <w:szCs w:val="18"/>
            </w:rPr>
          </w:pPr>
          <w:bookmarkStart w:id="12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3" w:name="spsOriginalLanguage"/>
          <w:r w:rsidRPr="00150DB7">
            <w:rPr>
              <w:szCs w:val="18"/>
            </w:rPr>
            <w:t>español</w:t>
          </w:r>
          <w:bookmarkEnd w:id="13"/>
          <w:bookmarkEnd w:id="12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0BAD3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D7ABE58" w:tentative="1">
      <w:start w:val="1"/>
      <w:numFmt w:val="lowerLetter"/>
      <w:lvlText w:val="%2."/>
      <w:lvlJc w:val="left"/>
      <w:pPr>
        <w:ind w:left="1080" w:hanging="360"/>
      </w:pPr>
    </w:lvl>
    <w:lvl w:ilvl="2" w:tplc="B64E8686" w:tentative="1">
      <w:start w:val="1"/>
      <w:numFmt w:val="lowerRoman"/>
      <w:lvlText w:val="%3."/>
      <w:lvlJc w:val="right"/>
      <w:pPr>
        <w:ind w:left="1800" w:hanging="180"/>
      </w:pPr>
    </w:lvl>
    <w:lvl w:ilvl="3" w:tplc="647C6392" w:tentative="1">
      <w:start w:val="1"/>
      <w:numFmt w:val="decimal"/>
      <w:lvlText w:val="%4."/>
      <w:lvlJc w:val="left"/>
      <w:pPr>
        <w:ind w:left="2520" w:hanging="360"/>
      </w:pPr>
    </w:lvl>
    <w:lvl w:ilvl="4" w:tplc="77CA00D6" w:tentative="1">
      <w:start w:val="1"/>
      <w:numFmt w:val="lowerLetter"/>
      <w:lvlText w:val="%5."/>
      <w:lvlJc w:val="left"/>
      <w:pPr>
        <w:ind w:left="3240" w:hanging="360"/>
      </w:pPr>
    </w:lvl>
    <w:lvl w:ilvl="5" w:tplc="8F3A4A24" w:tentative="1">
      <w:start w:val="1"/>
      <w:numFmt w:val="lowerRoman"/>
      <w:lvlText w:val="%6."/>
      <w:lvlJc w:val="right"/>
      <w:pPr>
        <w:ind w:left="3960" w:hanging="180"/>
      </w:pPr>
    </w:lvl>
    <w:lvl w:ilvl="6" w:tplc="CDB65F2C" w:tentative="1">
      <w:start w:val="1"/>
      <w:numFmt w:val="decimal"/>
      <w:lvlText w:val="%7."/>
      <w:lvlJc w:val="left"/>
      <w:pPr>
        <w:ind w:left="4680" w:hanging="360"/>
      </w:pPr>
    </w:lvl>
    <w:lvl w:ilvl="7" w:tplc="8474E338" w:tentative="1">
      <w:start w:val="1"/>
      <w:numFmt w:val="lowerLetter"/>
      <w:lvlText w:val="%8."/>
      <w:lvlJc w:val="left"/>
      <w:pPr>
        <w:ind w:left="5400" w:hanging="360"/>
      </w:pPr>
    </w:lvl>
    <w:lvl w:ilvl="8" w:tplc="5D2A86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C69CB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8210C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27F8F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234F9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16213"/>
  <w15:docId w15:val="{4AF07112-6214-4299-B2FE-0A80FF51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produccion.gob.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ARG/19_4725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untofocal.gov.ar/formularios/notific_arg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v.ar/formularios/notific_arg.php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3</cp:revision>
  <dcterms:created xsi:type="dcterms:W3CDTF">2019-08-27T07:47:00Z</dcterms:created>
  <dcterms:modified xsi:type="dcterms:W3CDTF">2019-08-27T09:20:00Z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