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0C5DB1" w:rsidRDefault="000C5DB1" w:rsidP="000C5DB1">
      <w:pPr>
        <w:pStyle w:val="Titre"/>
        <w:rPr>
          <w:b w:val="0"/>
          <w:caps w:val="0"/>
          <w:kern w:val="0"/>
        </w:rPr>
      </w:pPr>
      <w:bookmarkStart w:id="12" w:name="_Hlk530997886"/>
      <w:r w:rsidRPr="000C5DB1">
        <w:rPr>
          <w:caps w:val="0"/>
          <w:kern w:val="0"/>
        </w:rPr>
        <w:t>NOTIFICACIÓN</w:t>
      </w:r>
      <w:bookmarkStart w:id="13" w:name="_GoBack"/>
      <w:bookmarkEnd w:id="13"/>
    </w:p>
    <w:p w:rsidR="00985FA7" w:rsidRPr="000C5DB1" w:rsidRDefault="00E01A62" w:rsidP="000C5DB1">
      <w:pPr>
        <w:pStyle w:val="Title3"/>
      </w:pPr>
      <w:proofErr w:type="spellStart"/>
      <w:r w:rsidRPr="000C5DB1">
        <w:t>Addendum</w:t>
      </w:r>
      <w:proofErr w:type="spellEnd"/>
    </w:p>
    <w:p w:rsidR="000C5DB1" w:rsidRPr="000C5DB1" w:rsidRDefault="00E01A62" w:rsidP="000C5DB1">
      <w:pPr>
        <w:spacing w:after="120"/>
      </w:pPr>
      <w:r w:rsidRPr="000C5DB1">
        <w:t xml:space="preserve">La siguiente comunicación, de fecha 19 de noviembre </w:t>
      </w:r>
      <w:r w:rsidR="000C5DB1" w:rsidRPr="000C5DB1">
        <w:t>de</w:t>
      </w:r>
      <w:r w:rsidR="000C5DB1">
        <w:t xml:space="preserve"> </w:t>
      </w:r>
      <w:r w:rsidR="000C5DB1" w:rsidRPr="000C5DB1">
        <w:t>2018</w:t>
      </w:r>
      <w:r w:rsidRPr="000C5DB1">
        <w:t xml:space="preserve">, se distribuye a petición de la delegación de los </w:t>
      </w:r>
      <w:r w:rsidRPr="000C5DB1">
        <w:rPr>
          <w:u w:val="single"/>
        </w:rPr>
        <w:t>Estados Unidos de América</w:t>
      </w:r>
      <w:r w:rsidRPr="000C5DB1">
        <w:t>.</w:t>
      </w:r>
    </w:p>
    <w:p w:rsidR="00985FA7" w:rsidRPr="000C5DB1" w:rsidRDefault="001245F8" w:rsidP="000C5DB1"/>
    <w:p w:rsidR="00985FA7" w:rsidRPr="000C5DB1" w:rsidRDefault="000C5DB1" w:rsidP="000C5DB1">
      <w:pPr>
        <w:jc w:val="center"/>
        <w:rPr>
          <w:b/>
        </w:rPr>
      </w:pPr>
      <w:r w:rsidRPr="000C5DB1">
        <w:rPr>
          <w:b/>
        </w:rPr>
        <w:t>_______________</w:t>
      </w:r>
    </w:p>
    <w:p w:rsidR="00985FA7" w:rsidRPr="000C5DB1" w:rsidRDefault="001245F8" w:rsidP="000C5DB1"/>
    <w:p w:rsidR="00985FA7" w:rsidRPr="000C5DB1" w:rsidRDefault="001245F8" w:rsidP="000C5DB1"/>
    <w:p w:rsidR="00985FA7" w:rsidRPr="000C5DB1" w:rsidRDefault="00E01A62" w:rsidP="000C5DB1">
      <w:pPr>
        <w:spacing w:after="120"/>
      </w:pPr>
      <w:r w:rsidRPr="000C5DB1">
        <w:t>TÍTULO</w:t>
      </w:r>
      <w:r w:rsidR="000C5DB1" w:rsidRPr="000C5DB1">
        <w:t xml:space="preserve">: </w:t>
      </w:r>
      <w:r w:rsidR="000C5DB1" w:rsidRPr="001245F8">
        <w:rPr>
          <w:i/>
          <w:iCs/>
        </w:rPr>
        <w:t>M</w:t>
      </w:r>
      <w:r w:rsidRPr="001245F8">
        <w:rPr>
          <w:i/>
          <w:iCs/>
        </w:rPr>
        <w:t>anufactured Home Procedural and Enforcement Regulations</w:t>
      </w:r>
      <w:r w:rsidR="000C5DB1" w:rsidRPr="001245F8">
        <w:rPr>
          <w:i/>
          <w:iCs/>
        </w:rPr>
        <w:t>; C</w:t>
      </w:r>
      <w:r w:rsidRPr="001245F8">
        <w:rPr>
          <w:i/>
          <w:iCs/>
        </w:rPr>
        <w:t>larifying the Exemption for Manufacture of Recreational Vehicles</w:t>
      </w:r>
      <w:r w:rsidRPr="000C5DB1">
        <w:t xml:space="preserve"> (Reglamento que establece los trámites necesarios y las medidas de cumplimiento para casas prefabricadas</w:t>
      </w:r>
      <w:r w:rsidR="000C5DB1" w:rsidRPr="000C5DB1">
        <w:t>; A</w:t>
      </w:r>
      <w:r w:rsidRPr="000C5DB1">
        <w:t>claración de la exención para la fabricación de vehículos recreativos)</w:t>
      </w:r>
    </w:p>
    <w:p w:rsidR="007A5F5A" w:rsidRPr="000C5DB1" w:rsidRDefault="00E01A62" w:rsidP="000C5DB1">
      <w:pPr>
        <w:spacing w:after="120"/>
      </w:pPr>
      <w:r w:rsidRPr="000C5DB1">
        <w:t>ORGANISMO</w:t>
      </w:r>
      <w:r w:rsidR="000C5DB1" w:rsidRPr="000C5DB1">
        <w:t xml:space="preserve">: </w:t>
      </w:r>
      <w:r w:rsidR="000C5DB1" w:rsidRPr="001245F8">
        <w:rPr>
          <w:i/>
          <w:iCs/>
        </w:rPr>
        <w:t>O</w:t>
      </w:r>
      <w:r w:rsidRPr="001245F8">
        <w:rPr>
          <w:i/>
          <w:iCs/>
        </w:rPr>
        <w:t>ffice of the Assistant Secretary for Housing</w:t>
      </w:r>
      <w:r w:rsidRPr="001245F8">
        <w:t xml:space="preserve"> (</w:t>
      </w:r>
      <w:r w:rsidRPr="000C5DB1">
        <w:t>Oficina del Subsecretario de Vivienda</w:t>
      </w:r>
      <w:r w:rsidRPr="001245F8">
        <w:t xml:space="preserve">), </w:t>
      </w:r>
      <w:r w:rsidRPr="001245F8">
        <w:rPr>
          <w:i/>
          <w:iCs/>
        </w:rPr>
        <w:t>Federal Housing Commissioner</w:t>
      </w:r>
      <w:r w:rsidRPr="000C5DB1">
        <w:t xml:space="preserve"> (Comisionado Federal para la Vivienda), </w:t>
      </w:r>
      <w:r w:rsidRPr="001245F8">
        <w:rPr>
          <w:i/>
          <w:iCs/>
        </w:rPr>
        <w:t>Department of Housing and Urban Development</w:t>
      </w:r>
      <w:r w:rsidRPr="000C5DB1">
        <w:t xml:space="preserve"> (</w:t>
      </w:r>
      <w:proofErr w:type="spellStart"/>
      <w:r w:rsidRPr="000C5DB1">
        <w:t>HUD</w:t>
      </w:r>
      <w:proofErr w:type="spellEnd"/>
      <w:r w:rsidRPr="000C5DB1">
        <w:t>) (Departamento de Vivienda y Desarrollo Urbano)</w:t>
      </w:r>
    </w:p>
    <w:p w:rsidR="007A5F5A" w:rsidRPr="000C5DB1" w:rsidRDefault="00E01A62" w:rsidP="000C5DB1">
      <w:pPr>
        <w:spacing w:after="120"/>
      </w:pPr>
      <w:r w:rsidRPr="000C5DB1">
        <w:t>MEDIDA</w:t>
      </w:r>
      <w:r w:rsidR="000C5DB1" w:rsidRPr="000C5DB1">
        <w:t>: N</w:t>
      </w:r>
      <w:r w:rsidRPr="000C5DB1">
        <w:t>orma definitiva</w:t>
      </w:r>
    </w:p>
    <w:p w:rsidR="007A5F5A" w:rsidRPr="000C5DB1" w:rsidRDefault="00E01A62" w:rsidP="000C5DB1">
      <w:pPr>
        <w:spacing w:after="120"/>
      </w:pPr>
      <w:r w:rsidRPr="000C5DB1">
        <w:t>RESUMEN</w:t>
      </w:r>
      <w:r w:rsidR="000C5DB1" w:rsidRPr="000C5DB1">
        <w:t>: S</w:t>
      </w:r>
      <w:r w:rsidRPr="000C5DB1">
        <w:t xml:space="preserve">e modifica la exención para la fabricación de vehículos recreativos a fin de aclarar cuáles pueden acogerse a las exenciones previstas en las normas del </w:t>
      </w:r>
      <w:proofErr w:type="spellStart"/>
      <w:r w:rsidRPr="000C5DB1">
        <w:t>HUD</w:t>
      </w:r>
      <w:proofErr w:type="spellEnd"/>
      <w:r w:rsidRPr="000C5DB1">
        <w:t xml:space="preserve"> relativas a la construcción y la seguridad de las viviendas prefabricadas y en el reglamento que establece los trámites necesarios y las medidas de cumplimiento para casas prefabricadas</w:t>
      </w:r>
      <w:r w:rsidR="000C5DB1" w:rsidRPr="000C5DB1">
        <w:t>. E</w:t>
      </w:r>
      <w:r w:rsidRPr="000C5DB1">
        <w:t xml:space="preserve">l </w:t>
      </w:r>
      <w:proofErr w:type="spellStart"/>
      <w:r w:rsidRPr="000C5DB1">
        <w:t>HUD</w:t>
      </w:r>
      <w:proofErr w:type="spellEnd"/>
      <w:r w:rsidRPr="000C5DB1">
        <w:t xml:space="preserve"> adopta así una recomendación del Comité de Normalización de las Viviendas Prefabricadas (</w:t>
      </w:r>
      <w:proofErr w:type="spellStart"/>
      <w:r w:rsidRPr="000C5DB1">
        <w:t>MHCC</w:t>
      </w:r>
      <w:proofErr w:type="spellEnd"/>
      <w:r w:rsidRPr="000C5DB1">
        <w:t>), pero amplía la definición de vehículo recreativo y la modifica para exigir la certificac</w:t>
      </w:r>
      <w:r w:rsidR="006758AA">
        <w:t xml:space="preserve">ión de conformidad con la norma ANSI </w:t>
      </w:r>
      <w:r w:rsidRPr="000C5DB1">
        <w:t>actualizada, A119.5-15.</w:t>
      </w:r>
    </w:p>
    <w:p w:rsidR="007A5F5A" w:rsidRPr="000C5DB1" w:rsidRDefault="00E01A62" w:rsidP="000C5DB1">
      <w:pPr>
        <w:spacing w:after="120"/>
      </w:pPr>
      <w:r w:rsidRPr="000C5DB1">
        <w:t>Fecha de entrada en vigor</w:t>
      </w:r>
      <w:r w:rsidR="000C5DB1" w:rsidRPr="000C5DB1">
        <w:t>: 1</w:t>
      </w:r>
      <w:r w:rsidRPr="000C5DB1">
        <w:t xml:space="preserve">5 de enero </w:t>
      </w:r>
      <w:r w:rsidR="000C5DB1" w:rsidRPr="000C5DB1">
        <w:t>de 2019</w:t>
      </w:r>
    </w:p>
    <w:p w:rsidR="007A5F5A" w:rsidRPr="000C5DB1" w:rsidRDefault="00E01A62" w:rsidP="000C5DB1">
      <w:pPr>
        <w:spacing w:after="120"/>
      </w:pPr>
      <w:r w:rsidRPr="000C5DB1">
        <w:t>Incorporación por referencia</w:t>
      </w:r>
      <w:r w:rsidR="000C5DB1" w:rsidRPr="000C5DB1">
        <w:t>: E</w:t>
      </w:r>
      <w:r w:rsidRPr="000C5DB1">
        <w:t xml:space="preserve">l Director del </w:t>
      </w:r>
      <w:r w:rsidRPr="000C5DB1">
        <w:rPr>
          <w:i/>
          <w:iCs/>
        </w:rPr>
        <w:t xml:space="preserve">Federal </w:t>
      </w:r>
      <w:proofErr w:type="spellStart"/>
      <w:r w:rsidRPr="000C5DB1">
        <w:rPr>
          <w:i/>
          <w:iCs/>
        </w:rPr>
        <w:t>Register</w:t>
      </w:r>
      <w:proofErr w:type="spellEnd"/>
      <w:r w:rsidRPr="000C5DB1">
        <w:t xml:space="preserve"> aprueba la incorporación por referencia de determinadas publicaciones indicadas en la norma definitiva notificada, con efecto el 15 de enero </w:t>
      </w:r>
      <w:r w:rsidR="000C5DB1" w:rsidRPr="000C5DB1">
        <w:t>de 2019</w:t>
      </w:r>
      <w:r w:rsidRPr="000C5DB1">
        <w:t>.</w:t>
      </w:r>
    </w:p>
    <w:p w:rsidR="00985FA7" w:rsidRPr="000C5DB1" w:rsidRDefault="00E01A62" w:rsidP="000C5DB1">
      <w:pPr>
        <w:spacing w:after="120"/>
      </w:pPr>
      <w:r w:rsidRPr="000C5DB1">
        <w:t>Fecha de cumplimiento</w:t>
      </w:r>
      <w:r w:rsidR="000C5DB1" w:rsidRPr="000C5DB1">
        <w:t xml:space="preserve">: </w:t>
      </w:r>
      <w:r w:rsidR="006758AA">
        <w:t>L</w:t>
      </w:r>
      <w:r w:rsidR="006758AA" w:rsidRPr="006758AA">
        <w:t>a obligación de declaración de los fabricantes</w:t>
      </w:r>
      <w:r w:rsidR="006758AA">
        <w:t>,</w:t>
      </w:r>
      <w:r w:rsidR="006758AA" w:rsidRPr="006758AA">
        <w:t xml:space="preserve"> prevista en la medida notificada</w:t>
      </w:r>
      <w:r w:rsidR="006758AA">
        <w:t>,</w:t>
      </w:r>
      <w:r w:rsidR="006758AA" w:rsidRPr="006758AA">
        <w:t xml:space="preserve"> es aplicable a todas las unidades afectadas</w:t>
      </w:r>
      <w:r w:rsidRPr="000C5DB1">
        <w:t xml:space="preserve">, empezando con la primera unidad que salga de producción a partir del 15 de enero </w:t>
      </w:r>
      <w:r w:rsidR="000C5DB1" w:rsidRPr="000C5DB1">
        <w:t>de 2019</w:t>
      </w:r>
      <w:r w:rsidRPr="000C5DB1">
        <w:t>.</w:t>
      </w:r>
    </w:p>
    <w:p w:rsidR="00985FA7" w:rsidRPr="000C5DB1" w:rsidRDefault="001245F8" w:rsidP="000C5DB1">
      <w:pPr>
        <w:spacing w:after="120"/>
        <w:rPr>
          <w:rStyle w:val="Lienhypertexte"/>
        </w:rPr>
      </w:pPr>
      <w:hyperlink r:id="rId7" w:tgtFrame="_blank" w:history="1">
        <w:r w:rsidR="000C5DB1" w:rsidRPr="000C5DB1">
          <w:rPr>
            <w:rStyle w:val="Lienhypertexte"/>
          </w:rPr>
          <w:t>https://members.wto.org/crnattachments/2018/TBT/USA/18_5961_00_e.pdf</w:t>
        </w:r>
      </w:hyperlink>
    </w:p>
    <w:p w:rsidR="00985FA7" w:rsidRPr="000C5DB1" w:rsidRDefault="000C5DB1" w:rsidP="000C5DB1">
      <w:pPr>
        <w:jc w:val="center"/>
        <w:rPr>
          <w:b/>
        </w:rPr>
      </w:pPr>
      <w:r w:rsidRPr="000C5DB1">
        <w:rPr>
          <w:b/>
        </w:rPr>
        <w:t>__________</w:t>
      </w:r>
      <w:bookmarkEnd w:id="12"/>
    </w:p>
    <w:sectPr w:rsidR="00985FA7" w:rsidRPr="000C5DB1" w:rsidSect="00D85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C35" w:rsidRPr="000C5DB1" w:rsidRDefault="00E01A62">
      <w:bookmarkStart w:id="6" w:name="_Hlk530997911"/>
      <w:bookmarkStart w:id="7" w:name="_Hlk530997912"/>
      <w:bookmarkStart w:id="8" w:name="_Hlk530997913"/>
      <w:r w:rsidRPr="000C5DB1">
        <w:separator/>
      </w:r>
      <w:bookmarkEnd w:id="6"/>
      <w:bookmarkEnd w:id="7"/>
      <w:bookmarkEnd w:id="8"/>
    </w:p>
  </w:endnote>
  <w:endnote w:type="continuationSeparator" w:id="0">
    <w:p w:rsidR="00C51C35" w:rsidRPr="000C5DB1" w:rsidRDefault="00E01A62">
      <w:bookmarkStart w:id="9" w:name="_Hlk530997914"/>
      <w:bookmarkStart w:id="10" w:name="_Hlk530997915"/>
      <w:bookmarkStart w:id="11" w:name="_Hlk530997916"/>
      <w:r w:rsidRPr="000C5DB1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0C5DB1" w:rsidRDefault="000C5DB1" w:rsidP="000C5DB1">
    <w:pPr>
      <w:pStyle w:val="Pieddepage"/>
    </w:pPr>
    <w:bookmarkStart w:id="20" w:name="_Hlk530997893"/>
    <w:bookmarkStart w:id="21" w:name="_Hlk530997894"/>
    <w:bookmarkStart w:id="22" w:name="_Hlk530997895"/>
    <w:r w:rsidRPr="000C5DB1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0C5DB1" w:rsidRDefault="000C5DB1" w:rsidP="000C5DB1">
    <w:pPr>
      <w:pStyle w:val="Pieddepage"/>
    </w:pPr>
    <w:bookmarkStart w:id="23" w:name="_Hlk530997896"/>
    <w:bookmarkStart w:id="24" w:name="_Hlk530997897"/>
    <w:bookmarkStart w:id="25" w:name="_Hlk530997898"/>
    <w:r w:rsidRPr="000C5DB1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0C5DB1" w:rsidRDefault="000C5DB1" w:rsidP="000C5DB1">
    <w:pPr>
      <w:pStyle w:val="Pieddepage"/>
    </w:pPr>
    <w:bookmarkStart w:id="29" w:name="_Hlk530997902"/>
    <w:bookmarkStart w:id="30" w:name="_Hlk530997903"/>
    <w:bookmarkStart w:id="31" w:name="_Hlk530997904"/>
    <w:r w:rsidRPr="000C5DB1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C35" w:rsidRPr="000C5DB1" w:rsidRDefault="00E01A62">
      <w:bookmarkStart w:id="0" w:name="_Hlk530997905"/>
      <w:bookmarkStart w:id="1" w:name="_Hlk530997906"/>
      <w:bookmarkStart w:id="2" w:name="_Hlk530997907"/>
      <w:r w:rsidRPr="000C5DB1">
        <w:separator/>
      </w:r>
      <w:bookmarkEnd w:id="0"/>
      <w:bookmarkEnd w:id="1"/>
      <w:bookmarkEnd w:id="2"/>
    </w:p>
  </w:footnote>
  <w:footnote w:type="continuationSeparator" w:id="0">
    <w:p w:rsidR="00C51C35" w:rsidRPr="000C5DB1" w:rsidRDefault="00E01A62">
      <w:bookmarkStart w:id="3" w:name="_Hlk530997908"/>
      <w:bookmarkStart w:id="4" w:name="_Hlk530997909"/>
      <w:bookmarkStart w:id="5" w:name="_Hlk530997910"/>
      <w:r w:rsidRPr="000C5DB1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DB1" w:rsidRPr="000C5DB1" w:rsidRDefault="000C5DB1" w:rsidP="000C5DB1">
    <w:pPr>
      <w:pStyle w:val="En-tte"/>
      <w:spacing w:after="240"/>
      <w:jc w:val="center"/>
    </w:pPr>
    <w:bookmarkStart w:id="14" w:name="_Hlk530997887"/>
    <w:bookmarkStart w:id="15" w:name="_Hlk530997888"/>
    <w:bookmarkStart w:id="16" w:name="_Hlk530997889"/>
    <w:r w:rsidRPr="000C5DB1">
      <w:t>G/TBT/N/USA/1069/Add.1</w:t>
    </w:r>
  </w:p>
  <w:p w:rsidR="000C5DB1" w:rsidRPr="000C5DB1" w:rsidRDefault="000C5DB1" w:rsidP="000C5DB1">
    <w:pPr>
      <w:pStyle w:val="En-tte"/>
      <w:pBdr>
        <w:bottom w:val="single" w:sz="4" w:space="1" w:color="auto"/>
      </w:pBdr>
      <w:jc w:val="center"/>
    </w:pPr>
    <w:r w:rsidRPr="000C5DB1">
      <w:t xml:space="preserve">- </w:t>
    </w:r>
    <w:r w:rsidRPr="000C5DB1">
      <w:fldChar w:fldCharType="begin"/>
    </w:r>
    <w:r w:rsidRPr="000C5DB1">
      <w:instrText xml:space="preserve"> PAGE  \* Arabic  \* MERGEFORMAT </w:instrText>
    </w:r>
    <w:r w:rsidRPr="000C5DB1">
      <w:fldChar w:fldCharType="separate"/>
    </w:r>
    <w:r w:rsidRPr="000C5DB1">
      <w:t>1</w:t>
    </w:r>
    <w:r w:rsidRPr="000C5DB1">
      <w:fldChar w:fldCharType="end"/>
    </w:r>
    <w:r w:rsidRPr="000C5DB1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DB1" w:rsidRPr="000C5DB1" w:rsidRDefault="000C5DB1" w:rsidP="000C5DB1">
    <w:pPr>
      <w:pStyle w:val="En-tte"/>
      <w:spacing w:after="240"/>
      <w:jc w:val="center"/>
    </w:pPr>
    <w:bookmarkStart w:id="17" w:name="_Hlk530997890"/>
    <w:bookmarkStart w:id="18" w:name="_Hlk530997891"/>
    <w:bookmarkStart w:id="19" w:name="_Hlk530997892"/>
    <w:r w:rsidRPr="000C5DB1">
      <w:t>G/TBT/N/USA/1069/Add.1</w:t>
    </w:r>
  </w:p>
  <w:p w:rsidR="000C5DB1" w:rsidRPr="000C5DB1" w:rsidRDefault="000C5DB1" w:rsidP="000C5DB1">
    <w:pPr>
      <w:pStyle w:val="En-tte"/>
      <w:pBdr>
        <w:bottom w:val="single" w:sz="4" w:space="1" w:color="auto"/>
      </w:pBdr>
      <w:jc w:val="center"/>
    </w:pPr>
    <w:r w:rsidRPr="000C5DB1">
      <w:t xml:space="preserve">- </w:t>
    </w:r>
    <w:r w:rsidRPr="000C5DB1">
      <w:fldChar w:fldCharType="begin"/>
    </w:r>
    <w:r w:rsidRPr="000C5DB1">
      <w:instrText xml:space="preserve"> PAGE  \* Arabic  \* MERGEFORMAT </w:instrText>
    </w:r>
    <w:r w:rsidRPr="000C5DB1">
      <w:fldChar w:fldCharType="separate"/>
    </w:r>
    <w:r w:rsidRPr="000C5DB1">
      <w:t>1</w:t>
    </w:r>
    <w:r w:rsidRPr="000C5DB1">
      <w:fldChar w:fldCharType="end"/>
    </w:r>
    <w:r w:rsidRPr="000C5DB1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C5DB1" w:rsidRPr="000C5DB1" w:rsidTr="000C5DB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C5DB1" w:rsidRPr="000C5DB1" w:rsidRDefault="000C5DB1" w:rsidP="000C5DB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0997899"/>
          <w:bookmarkStart w:id="27" w:name="_Hlk530997900"/>
          <w:bookmarkStart w:id="28" w:name="_Hlk53099790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C5DB1" w:rsidRPr="000C5DB1" w:rsidRDefault="000C5DB1" w:rsidP="000C5DB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C5DB1" w:rsidRPr="000C5DB1" w:rsidTr="000C5DB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C5DB1" w:rsidRPr="000C5DB1" w:rsidRDefault="000C5DB1" w:rsidP="000C5DB1">
          <w:pPr>
            <w:jc w:val="left"/>
            <w:rPr>
              <w:rFonts w:eastAsia="Verdana" w:cs="Verdana"/>
              <w:szCs w:val="18"/>
            </w:rPr>
          </w:pPr>
          <w:r w:rsidRPr="000C5DB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C5DB1" w:rsidRPr="000C5DB1" w:rsidRDefault="000C5DB1" w:rsidP="000C5DB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C5DB1" w:rsidRPr="000C5DB1" w:rsidTr="000C5DB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C5DB1" w:rsidRPr="000C5DB1" w:rsidRDefault="000C5DB1" w:rsidP="000C5DB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C5DB1" w:rsidRPr="000C5DB1" w:rsidRDefault="000C5DB1" w:rsidP="000C5DB1">
          <w:pPr>
            <w:jc w:val="right"/>
            <w:rPr>
              <w:rFonts w:eastAsia="Verdana" w:cs="Verdana"/>
              <w:b/>
              <w:szCs w:val="18"/>
            </w:rPr>
          </w:pPr>
          <w:r w:rsidRPr="000C5DB1">
            <w:rPr>
              <w:b/>
              <w:szCs w:val="18"/>
            </w:rPr>
            <w:t>G/TBT/N/USA/1069/Add.1</w:t>
          </w:r>
        </w:p>
      </w:tc>
    </w:tr>
    <w:tr w:rsidR="000C5DB1" w:rsidRPr="000C5DB1" w:rsidTr="000C5DB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5DB1" w:rsidRPr="000C5DB1" w:rsidRDefault="000C5DB1" w:rsidP="000C5DB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C5DB1" w:rsidRPr="000C5DB1" w:rsidRDefault="001245F8" w:rsidP="000C5DB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20</w:t>
          </w:r>
          <w:r w:rsidR="000C5DB1" w:rsidRPr="000C5DB1">
            <w:rPr>
              <w:rFonts w:eastAsia="Verdana" w:cs="Verdana"/>
              <w:szCs w:val="18"/>
            </w:rPr>
            <w:t> de noviembre de 2018</w:t>
          </w:r>
        </w:p>
      </w:tc>
    </w:tr>
    <w:tr w:rsidR="000C5DB1" w:rsidRPr="000C5DB1" w:rsidTr="000C5DB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C5DB1" w:rsidRPr="000C5DB1" w:rsidRDefault="000C5DB1" w:rsidP="000C5DB1">
          <w:pPr>
            <w:jc w:val="left"/>
            <w:rPr>
              <w:rFonts w:eastAsia="Verdana" w:cs="Verdana"/>
              <w:b/>
              <w:szCs w:val="18"/>
            </w:rPr>
          </w:pPr>
          <w:r w:rsidRPr="000C5DB1">
            <w:rPr>
              <w:rFonts w:eastAsia="Verdana" w:cs="Verdana"/>
              <w:color w:val="FF0000"/>
              <w:szCs w:val="18"/>
            </w:rPr>
            <w:t>(18</w:t>
          </w:r>
          <w:r w:rsidRPr="000C5DB1">
            <w:rPr>
              <w:rFonts w:eastAsia="Verdana" w:cs="Verdana"/>
              <w:color w:val="FF0000"/>
              <w:szCs w:val="18"/>
            </w:rPr>
            <w:noBreakHyphen/>
          </w:r>
          <w:r w:rsidR="001245F8">
            <w:rPr>
              <w:rFonts w:eastAsia="Verdana" w:cs="Verdana"/>
              <w:color w:val="FF0000"/>
              <w:szCs w:val="18"/>
            </w:rPr>
            <w:t>7269</w:t>
          </w:r>
          <w:r w:rsidRPr="000C5DB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C5DB1" w:rsidRPr="000C5DB1" w:rsidRDefault="000C5DB1" w:rsidP="000C5DB1">
          <w:pPr>
            <w:jc w:val="right"/>
            <w:rPr>
              <w:rFonts w:eastAsia="Verdana" w:cs="Verdana"/>
              <w:szCs w:val="18"/>
            </w:rPr>
          </w:pPr>
          <w:r w:rsidRPr="000C5DB1">
            <w:rPr>
              <w:rFonts w:eastAsia="Verdana" w:cs="Verdana"/>
              <w:szCs w:val="18"/>
            </w:rPr>
            <w:t xml:space="preserve">Página: </w:t>
          </w:r>
          <w:r w:rsidRPr="000C5DB1">
            <w:rPr>
              <w:rFonts w:eastAsia="Verdana" w:cs="Verdana"/>
              <w:szCs w:val="18"/>
            </w:rPr>
            <w:fldChar w:fldCharType="begin"/>
          </w:r>
          <w:r w:rsidRPr="000C5DB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C5DB1">
            <w:rPr>
              <w:rFonts w:eastAsia="Verdana" w:cs="Verdana"/>
              <w:szCs w:val="18"/>
            </w:rPr>
            <w:fldChar w:fldCharType="separate"/>
          </w:r>
          <w:r w:rsidR="001245F8">
            <w:rPr>
              <w:rFonts w:eastAsia="Verdana" w:cs="Verdana"/>
              <w:noProof/>
              <w:szCs w:val="18"/>
            </w:rPr>
            <w:t>1</w:t>
          </w:r>
          <w:r w:rsidRPr="000C5DB1">
            <w:rPr>
              <w:rFonts w:eastAsia="Verdana" w:cs="Verdana"/>
              <w:szCs w:val="18"/>
            </w:rPr>
            <w:fldChar w:fldCharType="end"/>
          </w:r>
          <w:r w:rsidRPr="000C5DB1">
            <w:rPr>
              <w:rFonts w:eastAsia="Verdana" w:cs="Verdana"/>
              <w:szCs w:val="18"/>
            </w:rPr>
            <w:t>/</w:t>
          </w:r>
          <w:r w:rsidRPr="000C5DB1">
            <w:rPr>
              <w:rFonts w:eastAsia="Verdana" w:cs="Verdana"/>
              <w:szCs w:val="18"/>
            </w:rPr>
            <w:fldChar w:fldCharType="begin"/>
          </w:r>
          <w:r w:rsidRPr="000C5DB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C5DB1">
            <w:rPr>
              <w:rFonts w:eastAsia="Verdana" w:cs="Verdana"/>
              <w:szCs w:val="18"/>
            </w:rPr>
            <w:fldChar w:fldCharType="separate"/>
          </w:r>
          <w:r w:rsidR="001245F8">
            <w:rPr>
              <w:rFonts w:eastAsia="Verdana" w:cs="Verdana"/>
              <w:noProof/>
              <w:szCs w:val="18"/>
            </w:rPr>
            <w:t>1</w:t>
          </w:r>
          <w:r w:rsidRPr="000C5DB1">
            <w:rPr>
              <w:rFonts w:eastAsia="Verdana" w:cs="Verdana"/>
              <w:szCs w:val="18"/>
            </w:rPr>
            <w:fldChar w:fldCharType="end"/>
          </w:r>
        </w:p>
      </w:tc>
    </w:tr>
    <w:tr w:rsidR="000C5DB1" w:rsidRPr="000C5DB1" w:rsidTr="000C5DB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C5DB1" w:rsidRPr="000C5DB1" w:rsidRDefault="000C5DB1" w:rsidP="000C5DB1">
          <w:pPr>
            <w:jc w:val="left"/>
            <w:rPr>
              <w:rFonts w:eastAsia="Verdana" w:cs="Verdana"/>
              <w:szCs w:val="18"/>
            </w:rPr>
          </w:pPr>
          <w:r w:rsidRPr="000C5DB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C5DB1" w:rsidRPr="000C5DB1" w:rsidRDefault="000C5DB1" w:rsidP="000C5DB1">
          <w:pPr>
            <w:jc w:val="right"/>
            <w:rPr>
              <w:rFonts w:eastAsia="Verdana" w:cs="Verdana"/>
              <w:bCs/>
              <w:szCs w:val="18"/>
            </w:rPr>
          </w:pPr>
          <w:r w:rsidRPr="000C5DB1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0C5DB1" w:rsidRDefault="001245F8" w:rsidP="000C5D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050EFE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AEC7F3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F30E6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0504FF2"/>
    <w:numStyleLink w:val="LegalHeadings"/>
  </w:abstractNum>
  <w:abstractNum w:abstractNumId="12" w15:restartNumberingAfterBreak="0">
    <w:nsid w:val="57551E12"/>
    <w:multiLevelType w:val="multilevel"/>
    <w:tmpl w:val="10504FF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5A"/>
    <w:rsid w:val="000C5DB1"/>
    <w:rsid w:val="001013F0"/>
    <w:rsid w:val="001245F8"/>
    <w:rsid w:val="001B6A49"/>
    <w:rsid w:val="006758AA"/>
    <w:rsid w:val="007A5F5A"/>
    <w:rsid w:val="00C51C35"/>
    <w:rsid w:val="00D85E9A"/>
    <w:rsid w:val="00E0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6D62B6"/>
  <w15:docId w15:val="{1C66BBC8-712D-46BD-BCDB-913D0328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DB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C5DB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C5DB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C5DB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C5D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C5D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C5D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C5DB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C5DB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C5DB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C5DB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0C5DB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0C5DB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0C5DB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0C5DB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0C5DB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0C5DB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0C5DB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0C5DB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0C5DB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C5DB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0C5D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C5DB1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0C5D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C5DB1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0C5D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C5DB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C5DB1"/>
    <w:pPr>
      <w:numPr>
        <w:numId w:val="6"/>
      </w:numPr>
    </w:pPr>
  </w:style>
  <w:style w:type="paragraph" w:styleId="Listepuces">
    <w:name w:val="List Bullet"/>
    <w:basedOn w:val="Normal"/>
    <w:uiPriority w:val="1"/>
    <w:rsid w:val="000C5D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C5D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C5D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C5D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C5D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C5D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C5DB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C5DB1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0C5DB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C5DB1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0C5DB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C5DB1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C5DB1"/>
    <w:rPr>
      <w:szCs w:val="20"/>
    </w:rPr>
  </w:style>
  <w:style w:type="character" w:customStyle="1" w:styleId="NotedefinCar">
    <w:name w:val="Note de fin Car"/>
    <w:link w:val="Notedefin"/>
    <w:uiPriority w:val="49"/>
    <w:rsid w:val="000C5DB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C5DB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C5DB1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C5DB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C5DB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C5DB1"/>
    <w:pPr>
      <w:ind w:left="567" w:right="567" w:firstLine="0"/>
    </w:pPr>
  </w:style>
  <w:style w:type="character" w:styleId="Appelnotedebasdep">
    <w:name w:val="footnote reference"/>
    <w:uiPriority w:val="5"/>
    <w:rsid w:val="000C5DB1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0C5DB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C5DB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C5DB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C5DB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0C5D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C5D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C5DB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C5DB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C5DB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C5D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C5D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C5D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C5D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C5D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C5D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C5D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C5D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C5D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C5DB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0C5DB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C5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DB1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C5DB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C5DB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C5DB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C5D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C5DB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0C5D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0C5DB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C5DB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C5DB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C5DB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C5D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C5DB1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C5DB1"/>
  </w:style>
  <w:style w:type="paragraph" w:styleId="Normalcentr">
    <w:name w:val="Block Text"/>
    <w:basedOn w:val="Normal"/>
    <w:uiPriority w:val="99"/>
    <w:semiHidden/>
    <w:unhideWhenUsed/>
    <w:rsid w:val="000C5D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C5D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C5DB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C5DB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C5DB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C5DB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C5DB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C5DB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C5DB1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C5D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C5DB1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0C5DB1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C5DB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C5DB1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0C5DB1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0C5D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5DB1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C5D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C5DB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C5DB1"/>
  </w:style>
  <w:style w:type="character" w:customStyle="1" w:styleId="DateCar">
    <w:name w:val="Date Car"/>
    <w:basedOn w:val="Policepardfaut"/>
    <w:link w:val="Date"/>
    <w:uiPriority w:val="99"/>
    <w:semiHidden/>
    <w:rsid w:val="000C5DB1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C5D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C5DB1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C5DB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C5DB1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0C5DB1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0C5D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C5DB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C5DB1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0C5DB1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C5DB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C5DB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0C5DB1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0C5DB1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0C5DB1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0C5DB1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C5D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C5DB1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0C5DB1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0C5DB1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0C5DB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C5D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C5D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C5D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C5D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C5D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C5D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C5D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C5D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C5D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C5DB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C5DB1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C5D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C5DB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0C5DB1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0C5DB1"/>
    <w:rPr>
      <w:lang w:val="es-ES"/>
    </w:rPr>
  </w:style>
  <w:style w:type="paragraph" w:styleId="Liste">
    <w:name w:val="List"/>
    <w:basedOn w:val="Normal"/>
    <w:uiPriority w:val="99"/>
    <w:semiHidden/>
    <w:unhideWhenUsed/>
    <w:rsid w:val="000C5D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C5D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C5D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C5D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C5D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C5D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C5D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C5D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C5D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C5D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C5D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C5D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C5D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C5D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C5D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C5D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C5DB1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C5D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C5DB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0C5DB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C5DB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C5DB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6FAB"/>
  </w:style>
  <w:style w:type="character" w:customStyle="1" w:styleId="NoteHeading1Char">
    <w:name w:val="Note Heading1 Char"/>
    <w:link w:val="NoteHeading1"/>
    <w:uiPriority w:val="99"/>
    <w:semiHidden/>
    <w:rsid w:val="00446FAB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C5DB1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0C5DB1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0C5D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C5DB1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0C5DB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C5DB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C5DB1"/>
  </w:style>
  <w:style w:type="character" w:customStyle="1" w:styleId="SalutationsCar">
    <w:name w:val="Salutations Car"/>
    <w:basedOn w:val="Policepardfaut"/>
    <w:link w:val="Salutations"/>
    <w:uiPriority w:val="99"/>
    <w:semiHidden/>
    <w:rsid w:val="000C5DB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C5DB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C5DB1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0C5DB1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0C5DB1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0C5DB1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0C5D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C5DB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0C5D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C5DB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C5DB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C5DB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C5DB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C5DB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C5DB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C5DB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C5DB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C5DB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C5DB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C5DB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C5DB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C5DB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C5D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C5D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C5D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C5D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C5D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C5D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C5D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C5D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C5D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C5D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C5D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C5D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C5D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C5D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C5D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C5D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C5D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C5D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C5D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C5D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C5D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C5D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C5D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C5D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C5D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C5D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C5D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C5D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C5D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C5D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C5D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C5D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C5D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C5D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C5D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0C5DB1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0C5D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C5D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C5D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C5D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C5D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C5D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C5D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C5DB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C5DB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C5DB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C5DB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C5DB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C5DB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C5DB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C5D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C5DB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C5DB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C5DB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C5DB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C5DB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C5DB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C5D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C5D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C5D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C5D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C5D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C5D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C5D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C5DB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C5DB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C5DB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C5DB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C5DB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C5DB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C5DB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C5DB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C5D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C5D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C5D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C5D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C5D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C5D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C5DB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C5DB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C5DB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C5DB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C5DB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C5DB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C5DB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0C5DB1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C5DB1"/>
  </w:style>
  <w:style w:type="character" w:customStyle="1" w:styleId="NoteHeadingChar1">
    <w:name w:val="Note Heading Char1"/>
    <w:basedOn w:val="Policepardfaut"/>
    <w:uiPriority w:val="99"/>
    <w:semiHidden/>
    <w:rsid w:val="000C5DB1"/>
    <w:rPr>
      <w:rFonts w:ascii="Verdana" w:hAnsi="Verdana"/>
      <w:sz w:val="18"/>
      <w:szCs w:val="22"/>
      <w:lang w:val="es-ES"/>
    </w:rPr>
  </w:style>
  <w:style w:type="table" w:styleId="Tableausimple10">
    <w:name w:val="Plain Table 1"/>
    <w:basedOn w:val="TableauNormal"/>
    <w:uiPriority w:val="41"/>
    <w:rsid w:val="000C5D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C5D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C5D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C5D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C5DB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0C5DB1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0C5D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C5DB1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C5DB1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TBT/USA/18_596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307</Words>
  <Characters>1754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3</cp:revision>
  <cp:lastPrinted>2018-11-26T10:13:00Z</cp:lastPrinted>
  <dcterms:created xsi:type="dcterms:W3CDTF">2018-11-26T11:27:00Z</dcterms:created>
  <dcterms:modified xsi:type="dcterms:W3CDTF">2018-11-26T13:26:00Z</dcterms:modified>
</cp:coreProperties>
</file>