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A0" w:rsidRPr="003A3E55" w:rsidRDefault="002F05A0" w:rsidP="002F05A0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2F05A0" w:rsidRPr="003A3E55" w:rsidRDefault="002F05A0" w:rsidP="002F05A0">
      <w:pPr>
        <w:jc w:val="center"/>
      </w:pPr>
      <w:r w:rsidRPr="003A3E55">
        <w:t>Se da traslado de la notificación siguiente de conformidad con el artículo 10.6.</w:t>
      </w:r>
    </w:p>
    <w:p w:rsidR="002F05A0" w:rsidRPr="003A3E55" w:rsidRDefault="002F05A0" w:rsidP="002F05A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91CE0" w:rsidTr="002F05A0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Chile</w:t>
            </w:r>
            <w:bookmarkEnd w:id="0"/>
          </w:p>
          <w:p w:rsidR="002F05A0" w:rsidRPr="003A3E55" w:rsidRDefault="002F05A0" w:rsidP="002F05A0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Ministerio de Salud</w:t>
            </w:r>
            <w:bookmarkStart w:id="2" w:name="sps2a"/>
            <w:bookmarkEnd w:id="2"/>
          </w:p>
          <w:p w:rsidR="002F05A0" w:rsidRPr="003A3E55" w:rsidRDefault="002F05A0" w:rsidP="002F05A0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  <w:r>
              <w:t>Dirección General de Relaciones Económicas Internacionales – Ministerio de Relaciones Exteriores</w:t>
            </w:r>
            <w:bookmarkStart w:id="3" w:name="sps4a"/>
            <w:bookmarkEnd w:id="3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 </w:t>
            </w:r>
            <w:bookmarkStart w:id="5" w:name="tbt3b"/>
            <w:bookmarkEnd w:id="5"/>
            <w:r w:rsidRPr="003A3E55">
              <w:rPr>
                <w:b/>
              </w:rPr>
              <w:t> 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1CE0" w:rsidRDefault="002F05A0" w:rsidP="002F05A0">
            <w:pPr>
              <w:spacing w:before="120" w:after="120"/>
            </w:pPr>
            <w:r w:rsidRPr="003A3E55">
              <w:rPr>
                <w:b/>
              </w:rPr>
              <w:t xml:space="preserve">Productos abarcados (partida del </w:t>
            </w:r>
            <w:proofErr w:type="spellStart"/>
            <w:r w:rsidRPr="003A3E55">
              <w:rPr>
                <w:b/>
              </w:rPr>
              <w:t>SA</w:t>
            </w:r>
            <w:proofErr w:type="spellEnd"/>
            <w:r w:rsidRPr="003A3E55">
              <w:rPr>
                <w:b/>
              </w:rPr>
              <w:t xml:space="preserve">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 en otro caso partida del arancel nacional. Podrá indicarse además, cuando proceda, el número de partida de la </w:t>
            </w:r>
            <w:proofErr w:type="spellStart"/>
            <w:r w:rsidRPr="003A3E55">
              <w:rPr>
                <w:b/>
              </w:rPr>
              <w:t>ICS</w:t>
            </w:r>
            <w:proofErr w:type="spellEnd"/>
            <w:r w:rsidRPr="003A3E55">
              <w:rPr>
                <w:b/>
              </w:rPr>
              <w:t>):</w:t>
            </w:r>
            <w:r w:rsidRPr="003A3E55">
              <w:t xml:space="preserve"> </w:t>
            </w:r>
            <w:r>
              <w:t>Alimentos</w:t>
            </w:r>
            <w:bookmarkStart w:id="9" w:name="sps3a"/>
            <w:bookmarkEnd w:id="9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Propuesta de Modificación de los Artículos 13, 14, 66 Y 107 del Reglamento Sanitario de los Alimentos, Decreto Supremo N° 977/96 del Ministerio de Salud (4 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La presente propuesta de modificación del Reglamento Sanitario de los Alimentos tiene por objetivo mejorar y establecer los requerimientos mínimos para la trazabilidad de alimentos e incluir conceptos para su implementación a lo largo de la cadena alimentaria. La estrategia para la regulación es hacer los cambios indispensables en el Reglamento Sanitario de los Alimentos y dejar los aspectos operativos mínimos para una norma de tipo genérico de aplicación obligatoria para los establecimientos de alimentos.</w:t>
            </w:r>
            <w:bookmarkStart w:id="13" w:name="sps6a"/>
            <w:bookmarkEnd w:id="13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Protección de la salud o seguridad humanas</w:t>
            </w:r>
            <w:bookmarkStart w:id="14" w:name="sps7f"/>
            <w:bookmarkEnd w:id="14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2F05A0" w:rsidRPr="003A3E55" w:rsidRDefault="002F05A0" w:rsidP="00FE28ED">
            <w:pPr>
              <w:spacing w:after="120"/>
            </w:pPr>
            <w:r>
              <w:t>-</w:t>
            </w:r>
            <w:r w:rsidR="00FE28ED">
              <w:tab/>
            </w:r>
            <w:r>
              <w:t>Propuesta de Modificación de los Artículos 13, 14, 66 Y 107 del Reglamento Sanitario de los Alimentos, Decreto Supremo N° 977/96 del Ministerio de Salud</w:t>
            </w:r>
            <w:bookmarkStart w:id="15" w:name="sps9a"/>
            <w:bookmarkEnd w:id="15"/>
            <w:r w:rsidRPr="003A3E55">
              <w:t xml:space="preserve"> </w:t>
            </w:r>
            <w:bookmarkStart w:id="16" w:name="sps9b"/>
            <w:bookmarkEnd w:id="16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7" w:name="sps10a"/>
            <w:bookmarkStart w:id="18" w:name="sps10b"/>
            <w:bookmarkEnd w:id="17"/>
            <w:r w:rsidRPr="003A3E55">
              <w:rPr>
                <w:bCs/>
              </w:rPr>
              <w:t>-</w:t>
            </w:r>
            <w:bookmarkEnd w:id="18"/>
          </w:p>
          <w:p w:rsidR="002F05A0" w:rsidRPr="003A3E55" w:rsidRDefault="002F05A0" w:rsidP="002F05A0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9" w:name="sps11a"/>
            <w:bookmarkStart w:id="20" w:name="sps11b"/>
            <w:bookmarkEnd w:id="19"/>
            <w:r w:rsidRPr="003A3E55">
              <w:rPr>
                <w:bCs/>
              </w:rPr>
              <w:t>-</w:t>
            </w:r>
            <w:bookmarkEnd w:id="20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21" w:name="sps12a"/>
            <w:bookmarkEnd w:id="21"/>
          </w:p>
        </w:tc>
      </w:tr>
      <w:tr w:rsidR="00691CE0" w:rsidTr="002F05A0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2F05A0" w:rsidRPr="003A3E55" w:rsidRDefault="002F05A0" w:rsidP="002F05A0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22" w:name="sps13b"/>
            <w:r w:rsidRPr="003A3E55">
              <w:rPr>
                <w:b/>
              </w:rPr>
              <w:t>X</w:t>
            </w:r>
            <w:bookmarkEnd w:id="22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2F05A0" w:rsidRPr="003A3E55" w:rsidRDefault="002F05A0" w:rsidP="002F05A0">
            <w:pPr>
              <w:keepNext/>
              <w:keepLines/>
              <w:spacing w:after="120"/>
              <w:jc w:val="left"/>
            </w:pPr>
            <w:r>
              <w:rPr>
                <w:color w:val="0000FF"/>
                <w:u w:val="single"/>
              </w:rPr>
              <w:t>http://web.minsal.cl/wp-content/uploads/2017/11/RSA-cp-trazabilidad-alimentos.pdf</w:t>
            </w:r>
          </w:p>
          <w:p w:rsidR="00691CE0" w:rsidRDefault="008D795A">
            <w:pPr>
              <w:spacing w:after="120"/>
              <w:jc w:val="left"/>
            </w:pPr>
            <w:hyperlink r:id="rId8" w:tgtFrame="_blank" w:history="1">
              <w:r w:rsidR="002F05A0">
                <w:rPr>
                  <w:color w:val="0000FF"/>
                  <w:u w:val="single"/>
                </w:rPr>
                <w:t>https://members.wto.org/crnattachments/2017/TBT/CHL/17_5406_00_s.pdf</w:t>
              </w:r>
            </w:hyperlink>
          </w:p>
          <w:p w:rsidR="00691CE0" w:rsidRDefault="008D795A">
            <w:pPr>
              <w:spacing w:after="120"/>
              <w:jc w:val="left"/>
            </w:pPr>
            <w:hyperlink r:id="rId9" w:tgtFrame="_blank" w:history="1">
              <w:r w:rsidR="002F05A0">
                <w:rPr>
                  <w:color w:val="0000FF"/>
                  <w:u w:val="single"/>
                </w:rPr>
                <w:t>https://members.wto.org/crnattachments/2017/TBT/CHL/17_5406_01_s.pdf</w:t>
              </w:r>
            </w:hyperlink>
            <w:bookmarkStart w:id="23" w:name="sps13c"/>
            <w:bookmarkEnd w:id="23"/>
          </w:p>
        </w:tc>
      </w:tr>
    </w:tbl>
    <w:p w:rsidR="002F05A0" w:rsidRPr="003A3E55" w:rsidRDefault="002F05A0" w:rsidP="002F05A0"/>
    <w:sectPr w:rsidR="002F05A0" w:rsidRPr="003A3E55" w:rsidSect="002F0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A0" w:rsidRDefault="002F05A0">
      <w:r>
        <w:separator/>
      </w:r>
    </w:p>
  </w:endnote>
  <w:endnote w:type="continuationSeparator" w:id="0">
    <w:p w:rsidR="002F05A0" w:rsidRDefault="002F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0" w:rsidRPr="002F05A0" w:rsidRDefault="002F05A0" w:rsidP="002F05A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0" w:rsidRPr="002F05A0" w:rsidRDefault="002F05A0" w:rsidP="002F05A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0" w:rsidRPr="003A3E55" w:rsidRDefault="002F05A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A0" w:rsidRDefault="002F05A0">
      <w:r>
        <w:separator/>
      </w:r>
    </w:p>
  </w:footnote>
  <w:footnote w:type="continuationSeparator" w:id="0">
    <w:p w:rsidR="002F05A0" w:rsidRDefault="002F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0" w:rsidRPr="002F05A0" w:rsidRDefault="002F05A0" w:rsidP="002F0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5A0">
      <w:t>G/TBT/N/</w:t>
    </w:r>
    <w:proofErr w:type="spellStart"/>
    <w:r w:rsidRPr="002F05A0">
      <w:t>CHL</w:t>
    </w:r>
    <w:proofErr w:type="spellEnd"/>
    <w:r w:rsidRPr="002F05A0">
      <w:t>/424</w:t>
    </w:r>
  </w:p>
  <w:p w:rsidR="002F05A0" w:rsidRPr="002F05A0" w:rsidRDefault="002F05A0" w:rsidP="002F0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05A0" w:rsidRPr="002F05A0" w:rsidRDefault="002F05A0" w:rsidP="002F0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5A0">
      <w:t xml:space="preserve">- </w:t>
    </w:r>
    <w:r w:rsidRPr="002F05A0">
      <w:fldChar w:fldCharType="begin"/>
    </w:r>
    <w:r w:rsidRPr="002F05A0">
      <w:instrText xml:space="preserve"> PAGE </w:instrText>
    </w:r>
    <w:r w:rsidRPr="002F05A0">
      <w:fldChar w:fldCharType="separate"/>
    </w:r>
    <w:r w:rsidR="008D795A">
      <w:rPr>
        <w:noProof/>
      </w:rPr>
      <w:t>2</w:t>
    </w:r>
    <w:r w:rsidRPr="002F05A0">
      <w:fldChar w:fldCharType="end"/>
    </w:r>
    <w:r w:rsidRPr="002F05A0">
      <w:t xml:space="preserve"> -</w:t>
    </w:r>
  </w:p>
  <w:p w:rsidR="002F05A0" w:rsidRPr="002F05A0" w:rsidRDefault="002F05A0" w:rsidP="002F05A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A0" w:rsidRPr="002F05A0" w:rsidRDefault="002F05A0" w:rsidP="002F0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5A0">
      <w:t>G/TBT/N/</w:t>
    </w:r>
    <w:proofErr w:type="spellStart"/>
    <w:r w:rsidRPr="002F05A0">
      <w:t>CHL</w:t>
    </w:r>
    <w:proofErr w:type="spellEnd"/>
    <w:r w:rsidRPr="002F05A0">
      <w:t>/424</w:t>
    </w:r>
  </w:p>
  <w:p w:rsidR="002F05A0" w:rsidRPr="002F05A0" w:rsidRDefault="002F05A0" w:rsidP="002F0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05A0" w:rsidRPr="002F05A0" w:rsidRDefault="002F05A0" w:rsidP="002F05A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5A0">
      <w:t xml:space="preserve">- </w:t>
    </w:r>
    <w:r w:rsidRPr="002F05A0">
      <w:fldChar w:fldCharType="begin"/>
    </w:r>
    <w:r w:rsidRPr="002F05A0">
      <w:instrText xml:space="preserve"> PAGE </w:instrText>
    </w:r>
    <w:r w:rsidRPr="002F05A0">
      <w:fldChar w:fldCharType="separate"/>
    </w:r>
    <w:r w:rsidRPr="002F05A0">
      <w:rPr>
        <w:noProof/>
      </w:rPr>
      <w:t>2</w:t>
    </w:r>
    <w:r w:rsidRPr="002F05A0">
      <w:fldChar w:fldCharType="end"/>
    </w:r>
    <w:r w:rsidRPr="002F05A0">
      <w:t xml:space="preserve"> -</w:t>
    </w:r>
  </w:p>
  <w:p w:rsidR="002F05A0" w:rsidRPr="002F05A0" w:rsidRDefault="002F05A0" w:rsidP="002F05A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91CE0" w:rsidTr="002F05A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F05A0" w:rsidRPr="00674766" w:rsidRDefault="002F05A0">
          <w:pPr>
            <w:rPr>
              <w:noProof/>
              <w:szCs w:val="18"/>
              <w:lang w:eastAsia="en-GB"/>
            </w:rPr>
          </w:pPr>
          <w:bookmarkStart w:id="2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F05A0" w:rsidRPr="00674766" w:rsidRDefault="002F05A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4"/>
    <w:tr w:rsidR="00691CE0" w:rsidTr="002F05A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2F05A0" w:rsidRPr="00674766" w:rsidRDefault="004B1AE4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112788C2" wp14:editId="34B62A6F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2F05A0" w:rsidRPr="00674766" w:rsidRDefault="002F05A0">
          <w:pPr>
            <w:jc w:val="right"/>
            <w:rPr>
              <w:b/>
              <w:szCs w:val="18"/>
            </w:rPr>
          </w:pPr>
        </w:p>
      </w:tc>
    </w:tr>
    <w:tr w:rsidR="00691CE0" w:rsidTr="002F05A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2F05A0" w:rsidRPr="00674766" w:rsidRDefault="002F05A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F05A0" w:rsidRDefault="002F05A0" w:rsidP="002F05A0">
          <w:pPr>
            <w:jc w:val="right"/>
            <w:rPr>
              <w:b/>
              <w:szCs w:val="18"/>
            </w:rPr>
          </w:pPr>
          <w:bookmarkStart w:id="25" w:name="bmkSymbols"/>
          <w:r>
            <w:rPr>
              <w:b/>
              <w:szCs w:val="18"/>
            </w:rPr>
            <w:t>G/TBT/N/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/424</w:t>
          </w:r>
        </w:p>
        <w:bookmarkEnd w:id="25"/>
        <w:p w:rsidR="002F05A0" w:rsidRPr="00674766" w:rsidRDefault="002F05A0" w:rsidP="002F05A0">
          <w:pPr>
            <w:jc w:val="right"/>
            <w:rPr>
              <w:b/>
              <w:szCs w:val="18"/>
            </w:rPr>
          </w:pPr>
        </w:p>
      </w:tc>
    </w:tr>
    <w:tr w:rsidR="00691CE0" w:rsidTr="002F05A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2F05A0" w:rsidRPr="00674766" w:rsidRDefault="002F05A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F05A0" w:rsidRPr="00674766" w:rsidRDefault="008D795A" w:rsidP="002F05A0">
          <w:pPr>
            <w:jc w:val="right"/>
            <w:rPr>
              <w:szCs w:val="18"/>
            </w:rPr>
          </w:pPr>
          <w:bookmarkStart w:id="26" w:name="spsDateDistribution"/>
          <w:bookmarkStart w:id="27" w:name="bmkDate"/>
          <w:bookmarkEnd w:id="26"/>
          <w:bookmarkEnd w:id="27"/>
          <w:r>
            <w:rPr>
              <w:szCs w:val="18"/>
            </w:rPr>
            <w:t>5 de diciembre de 2017</w:t>
          </w:r>
          <w:bookmarkStart w:id="28" w:name="_GoBack"/>
          <w:bookmarkEnd w:id="28"/>
        </w:p>
      </w:tc>
    </w:tr>
    <w:tr w:rsidR="00691CE0" w:rsidTr="002F05A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2F05A0" w:rsidRPr="00674766" w:rsidRDefault="002F05A0">
          <w:pPr>
            <w:jc w:val="left"/>
            <w:rPr>
              <w:b/>
              <w:szCs w:val="18"/>
            </w:rPr>
          </w:pPr>
          <w:bookmarkStart w:id="29" w:name="bmkSerial"/>
          <w:r w:rsidRPr="003A3E55">
            <w:rPr>
              <w:color w:val="FF0000"/>
              <w:szCs w:val="18"/>
            </w:rPr>
            <w:t>(</w:t>
          </w:r>
          <w:bookmarkStart w:id="30" w:name="spsSerialNumber"/>
          <w:bookmarkEnd w:id="30"/>
          <w:r w:rsidR="008D795A">
            <w:rPr>
              <w:color w:val="FF0000"/>
              <w:szCs w:val="18"/>
            </w:rPr>
            <w:t>17-6677</w:t>
          </w:r>
          <w:r w:rsidRPr="003A3E55">
            <w:rPr>
              <w:color w:val="FF0000"/>
              <w:szCs w:val="18"/>
            </w:rPr>
            <w:t>)</w:t>
          </w:r>
          <w:bookmarkEnd w:id="2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2F05A0" w:rsidRPr="00674766" w:rsidRDefault="002F05A0" w:rsidP="002F05A0">
          <w:pPr>
            <w:jc w:val="right"/>
            <w:rPr>
              <w:szCs w:val="18"/>
            </w:rPr>
          </w:pPr>
          <w:bookmarkStart w:id="31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8D795A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8D795A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31"/>
        </w:p>
      </w:tc>
    </w:tr>
    <w:tr w:rsidR="00691CE0" w:rsidTr="002F05A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2F05A0" w:rsidRPr="00674766" w:rsidRDefault="002F05A0">
          <w:pPr>
            <w:jc w:val="left"/>
            <w:rPr>
              <w:szCs w:val="18"/>
            </w:rPr>
          </w:pPr>
          <w:bookmarkStart w:id="32" w:name="bmkCommittee"/>
          <w:r>
            <w:rPr>
              <w:b/>
              <w:szCs w:val="18"/>
            </w:rPr>
            <w:t>Comité de Obstáculos Técnicos al Comercio</w:t>
          </w:r>
          <w:bookmarkEnd w:id="3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2F05A0" w:rsidRPr="003A3E55" w:rsidRDefault="002F05A0">
          <w:pPr>
            <w:jc w:val="right"/>
            <w:rPr>
              <w:bCs/>
              <w:szCs w:val="18"/>
            </w:rPr>
          </w:pPr>
          <w:bookmarkStart w:id="33" w:name="bmkLanguage"/>
          <w:r>
            <w:rPr>
              <w:bCs/>
              <w:szCs w:val="18"/>
            </w:rPr>
            <w:t>Original: español</w:t>
          </w:r>
          <w:bookmarkEnd w:id="33"/>
        </w:p>
      </w:tc>
    </w:tr>
  </w:tbl>
  <w:p w:rsidR="002F05A0" w:rsidRPr="003A3E55" w:rsidRDefault="002F0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86875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BC3EF6" w:tentative="1">
      <w:start w:val="1"/>
      <w:numFmt w:val="lowerLetter"/>
      <w:lvlText w:val="%2."/>
      <w:lvlJc w:val="left"/>
      <w:pPr>
        <w:ind w:left="1080" w:hanging="360"/>
      </w:pPr>
    </w:lvl>
    <w:lvl w:ilvl="2" w:tplc="DA4291D8" w:tentative="1">
      <w:start w:val="1"/>
      <w:numFmt w:val="lowerRoman"/>
      <w:lvlText w:val="%3."/>
      <w:lvlJc w:val="right"/>
      <w:pPr>
        <w:ind w:left="1800" w:hanging="180"/>
      </w:pPr>
    </w:lvl>
    <w:lvl w:ilvl="3" w:tplc="8D7445B0" w:tentative="1">
      <w:start w:val="1"/>
      <w:numFmt w:val="decimal"/>
      <w:lvlText w:val="%4."/>
      <w:lvlJc w:val="left"/>
      <w:pPr>
        <w:ind w:left="2520" w:hanging="360"/>
      </w:pPr>
    </w:lvl>
    <w:lvl w:ilvl="4" w:tplc="D8F6F738" w:tentative="1">
      <w:start w:val="1"/>
      <w:numFmt w:val="lowerLetter"/>
      <w:lvlText w:val="%5."/>
      <w:lvlJc w:val="left"/>
      <w:pPr>
        <w:ind w:left="3240" w:hanging="360"/>
      </w:pPr>
    </w:lvl>
    <w:lvl w:ilvl="5" w:tplc="A8347820" w:tentative="1">
      <w:start w:val="1"/>
      <w:numFmt w:val="lowerRoman"/>
      <w:lvlText w:val="%6."/>
      <w:lvlJc w:val="right"/>
      <w:pPr>
        <w:ind w:left="3960" w:hanging="180"/>
      </w:pPr>
    </w:lvl>
    <w:lvl w:ilvl="6" w:tplc="04BA96E6" w:tentative="1">
      <w:start w:val="1"/>
      <w:numFmt w:val="decimal"/>
      <w:lvlText w:val="%7."/>
      <w:lvlJc w:val="left"/>
      <w:pPr>
        <w:ind w:left="4680" w:hanging="360"/>
      </w:pPr>
    </w:lvl>
    <w:lvl w:ilvl="7" w:tplc="752EDCEC" w:tentative="1">
      <w:start w:val="1"/>
      <w:numFmt w:val="lowerLetter"/>
      <w:lvlText w:val="%8."/>
      <w:lvlJc w:val="left"/>
      <w:pPr>
        <w:ind w:left="5400" w:hanging="360"/>
      </w:pPr>
    </w:lvl>
    <w:lvl w:ilvl="8" w:tplc="F48435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E0"/>
    <w:rsid w:val="002F05A0"/>
    <w:rsid w:val="004B1AE4"/>
    <w:rsid w:val="00691CE0"/>
    <w:rsid w:val="006947EA"/>
    <w:rsid w:val="008D795A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TBT/CHL/17_5406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TBT/CHL/17_5406_01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cp:lastModifiedBy>Laverrière, Chantal</cp:lastModifiedBy>
  <cp:revision>3</cp:revision>
  <cp:lastPrinted>2017-12-05T09:38:00Z</cp:lastPrinted>
  <dcterms:created xsi:type="dcterms:W3CDTF">2017-12-05T08:36:00Z</dcterms:created>
  <dcterms:modified xsi:type="dcterms:W3CDTF">2017-12-05T11:01:00Z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G/TBT/N/CHL/424</vt:lpwstr>
  </property>
</Properties>
</file>