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B604" w14:textId="77777777" w:rsidR="002D78C9" w:rsidRPr="00EF68C9" w:rsidRDefault="00850375" w:rsidP="00D31A79">
      <w:pPr>
        <w:pStyle w:val="Title"/>
      </w:pPr>
      <w:bookmarkStart w:id="4" w:name="_GoBack"/>
      <w:bookmarkEnd w:id="4"/>
      <w:r w:rsidRPr="00EF68C9">
        <w:t>NOTIFICACIÓN</w:t>
      </w:r>
    </w:p>
    <w:p w14:paraId="7363969C" w14:textId="77777777" w:rsidR="002F663C" w:rsidRPr="00EF68C9" w:rsidRDefault="00850375" w:rsidP="00D31A79">
      <w:pPr>
        <w:pStyle w:val="Title3"/>
      </w:pPr>
      <w:proofErr w:type="spellStart"/>
      <w:r w:rsidRPr="00EF68C9">
        <w:t>Addendum</w:t>
      </w:r>
      <w:proofErr w:type="spellEnd"/>
    </w:p>
    <w:p w14:paraId="4E95D2BC" w14:textId="77777777" w:rsidR="002F663C" w:rsidRDefault="00850375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4 de enero de 2021</w:t>
      </w:r>
      <w:bookmarkEnd w:id="5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6" w:name="bmkMemberName"/>
      <w:bookmarkEnd w:id="6"/>
      <w:r w:rsidRPr="00EF68C9">
        <w:t>.</w:t>
      </w:r>
    </w:p>
    <w:p w14:paraId="64C25E12" w14:textId="77777777" w:rsidR="00B22706" w:rsidRPr="00EF68C9" w:rsidRDefault="00B22706" w:rsidP="00B22706">
      <w:pPr>
        <w:rPr>
          <w:rFonts w:eastAsia="Calibri" w:cs="Times New Roman"/>
        </w:rPr>
      </w:pPr>
    </w:p>
    <w:p w14:paraId="0F9FC856" w14:textId="77777777" w:rsidR="002F663C" w:rsidRPr="00EF68C9" w:rsidRDefault="0085037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FD53F04" w14:textId="77777777" w:rsidR="002F663C" w:rsidRDefault="002F663C" w:rsidP="00EF68C9"/>
    <w:p w14:paraId="32DF6A00" w14:textId="77777777" w:rsidR="00B22706" w:rsidRPr="00EF68C9" w:rsidRDefault="00B22706" w:rsidP="00EF68C9"/>
    <w:p w14:paraId="3FF24B0E" w14:textId="77777777" w:rsidR="002F663C" w:rsidRPr="00EF68C9" w:rsidRDefault="00850375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proofErr w:type="spellStart"/>
      <w:r w:rsidR="00C838A8">
        <w:rPr>
          <w:rFonts w:eastAsia="Calibri" w:cs="Times New Roman"/>
          <w:szCs w:val="18"/>
        </w:rPr>
        <w:t>NCh</w:t>
      </w:r>
      <w:proofErr w:type="spellEnd"/>
      <w:r w:rsidR="00C838A8">
        <w:rPr>
          <w:rFonts w:eastAsia="Calibri" w:cs="Times New Roman"/>
          <w:szCs w:val="18"/>
        </w:rPr>
        <w:t xml:space="preserve"> 3274/1: 2018 Medidores para agua potable fría y agua caliente - Parte 1: Requisitos metrológicos y técnicos</w:t>
      </w:r>
      <w:bookmarkEnd w:id="7"/>
    </w:p>
    <w:p w14:paraId="4D3635B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C6283" w14:paraId="5117D16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3B8BC2D" w14:textId="77777777" w:rsidR="002F663C" w:rsidRPr="00EF68C9" w:rsidRDefault="0085037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DC6283" w14:paraId="2DA78DA5" w14:textId="77777777" w:rsidTr="00D763A2">
        <w:tc>
          <w:tcPr>
            <w:tcW w:w="851" w:type="dxa"/>
            <w:shd w:val="clear" w:color="auto" w:fill="auto"/>
          </w:tcPr>
          <w:p w14:paraId="19C85793" w14:textId="77777777" w:rsidR="002F663C" w:rsidRPr="007B57C5" w:rsidRDefault="0085037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5D45401" w14:textId="77777777" w:rsidR="002F663C" w:rsidRPr="00EF68C9" w:rsidRDefault="0085037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DC6283" w14:paraId="2026EA2B" w14:textId="77777777" w:rsidTr="00D763A2">
        <w:tc>
          <w:tcPr>
            <w:tcW w:w="851" w:type="dxa"/>
            <w:shd w:val="clear" w:color="auto" w:fill="auto"/>
          </w:tcPr>
          <w:p w14:paraId="0FF1C045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869DBED" w14:textId="77777777" w:rsidR="002F663C" w:rsidRPr="00EF68C9" w:rsidRDefault="0085037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DC6283" w14:paraId="6FD3C4C8" w14:textId="77777777" w:rsidTr="00D763A2">
        <w:tc>
          <w:tcPr>
            <w:tcW w:w="851" w:type="dxa"/>
            <w:shd w:val="clear" w:color="auto" w:fill="auto"/>
          </w:tcPr>
          <w:p w14:paraId="0FF229A6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834775B" w14:textId="77777777" w:rsidR="002F663C" w:rsidRPr="00EF68C9" w:rsidRDefault="0085037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="00C838A8">
              <w:rPr>
                <w:rFonts w:eastAsia="Calibri" w:cs="Times New Roman"/>
              </w:rPr>
              <w:t>10 de diciembre de 2020</w:t>
            </w:r>
            <w:bookmarkEnd w:id="13"/>
          </w:p>
        </w:tc>
      </w:tr>
      <w:tr w:rsidR="00DC6283" w14:paraId="7ED925B5" w14:textId="77777777" w:rsidTr="00D763A2">
        <w:tc>
          <w:tcPr>
            <w:tcW w:w="851" w:type="dxa"/>
            <w:shd w:val="clear" w:color="auto" w:fill="auto"/>
          </w:tcPr>
          <w:p w14:paraId="2A312DFC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BBDE3CE" w14:textId="77777777" w:rsidR="002F663C" w:rsidRPr="00EF68C9" w:rsidRDefault="0085037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DC6283" w14:paraId="2D11FD10" w14:textId="77777777" w:rsidTr="00D763A2">
        <w:tc>
          <w:tcPr>
            <w:tcW w:w="851" w:type="dxa"/>
            <w:shd w:val="clear" w:color="auto" w:fill="auto"/>
          </w:tcPr>
          <w:p w14:paraId="6B8882B8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F0BB152" w14:textId="77777777" w:rsidR="002F663C" w:rsidRPr="00EF68C9" w:rsidRDefault="0085037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14:paraId="2E9E86F5" w14:textId="77777777" w:rsidR="00C838A8" w:rsidRDefault="001F1506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50375">
                <w:rPr>
                  <w:rFonts w:eastAsia="Calibri" w:cs="Times New Roman"/>
                  <w:color w:val="0000FF"/>
                  <w:u w:val="single"/>
                </w:rPr>
                <w:t>https://www.diariooficial.interior.gob.cl/publicaciones/2020/12/10/42826/01/1861580.pdf</w:t>
              </w:r>
            </w:hyperlink>
          </w:p>
          <w:p w14:paraId="12AC3BB3" w14:textId="77777777" w:rsidR="00C838A8" w:rsidRDefault="001F1506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850375">
                <w:rPr>
                  <w:rFonts w:eastAsia="Calibri" w:cs="Times New Roman"/>
                  <w:color w:val="0000FF"/>
                  <w:u w:val="single"/>
                </w:rPr>
                <w:t>https://ecommerce.inn.cl/nch32741201853324</w:t>
              </w:r>
            </w:hyperlink>
          </w:p>
          <w:p w14:paraId="747AFB92" w14:textId="77777777" w:rsidR="00C838A8" w:rsidRDefault="001F1506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850375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https://members.wto.org/crnattachments/2021/TBT/CHL/final_measure/21_0143_00_s.pdf</w:t>
              </w:r>
            </w:hyperlink>
            <w:bookmarkEnd w:id="18"/>
          </w:p>
        </w:tc>
      </w:tr>
      <w:tr w:rsidR="00DC6283" w14:paraId="09D1750F" w14:textId="77777777" w:rsidTr="00D763A2">
        <w:tc>
          <w:tcPr>
            <w:tcW w:w="851" w:type="dxa"/>
            <w:shd w:val="clear" w:color="auto" w:fill="auto"/>
          </w:tcPr>
          <w:p w14:paraId="26260D61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CDC0F6B" w14:textId="77777777" w:rsidR="00EF68C9" w:rsidRPr="00EF68C9" w:rsidRDefault="0085037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414832CB" w14:textId="77777777" w:rsidR="002F663C" w:rsidRPr="00EF68C9" w:rsidRDefault="0085037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DC6283" w14:paraId="19D32C19" w14:textId="77777777" w:rsidTr="00D763A2">
        <w:tc>
          <w:tcPr>
            <w:tcW w:w="851" w:type="dxa"/>
            <w:shd w:val="clear" w:color="auto" w:fill="auto"/>
          </w:tcPr>
          <w:p w14:paraId="438475B9" w14:textId="77777777" w:rsidR="002F663C" w:rsidRPr="007B57C5" w:rsidRDefault="0085037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BA519AA" w14:textId="77777777" w:rsidR="00EF68C9" w:rsidRPr="00EF68C9" w:rsidRDefault="0085037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17D67856" w14:textId="77777777" w:rsidR="002F663C" w:rsidRPr="00EF68C9" w:rsidRDefault="0085037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DC6283" w14:paraId="0205EE1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4F7F0B" w14:textId="77777777" w:rsidR="002F663C" w:rsidRPr="007B57C5" w:rsidRDefault="0085037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5C9992B" w14:textId="77777777" w:rsidR="002F663C" w:rsidRPr="00360937" w:rsidRDefault="0085037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DC6283" w14:paraId="5929E9CF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88C0901" w14:textId="77777777" w:rsidR="002F663C" w:rsidRPr="007B57C5" w:rsidRDefault="0085037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F422F9F" w14:textId="77777777" w:rsidR="002F663C" w:rsidRPr="00EF68C9" w:rsidRDefault="0085037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37FB9E90" w14:textId="77777777" w:rsidR="002F663C" w:rsidRPr="00EF68C9" w:rsidRDefault="002F663C" w:rsidP="00EF68C9"/>
    <w:p w14:paraId="4AFED786" w14:textId="77777777" w:rsidR="003918E9" w:rsidRPr="00F95856" w:rsidRDefault="00850375" w:rsidP="00612C34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La República de Chile comunica que en relación a </w:t>
      </w:r>
      <w:proofErr w:type="gramStart"/>
      <w:r w:rsidR="00EF68C9" w:rsidRPr="00EF68C9">
        <w:t>la  norma</w:t>
      </w:r>
      <w:proofErr w:type="gramEnd"/>
      <w:r w:rsidR="00EF68C9" w:rsidRPr="00EF68C9">
        <w:t xml:space="preserve"> </w:t>
      </w:r>
      <w:proofErr w:type="spellStart"/>
      <w:r w:rsidR="00EF68C9" w:rsidRPr="00EF68C9">
        <w:t>NCh</w:t>
      </w:r>
      <w:proofErr w:type="spellEnd"/>
      <w:r w:rsidR="00EF68C9" w:rsidRPr="00EF68C9">
        <w:t xml:space="preserve"> 3274/1: 2018 Medidores para agua potable fría y agua caliente - Parte 1: Requisitos</w:t>
      </w:r>
      <w:r>
        <w:t xml:space="preserve"> </w:t>
      </w:r>
      <w:r w:rsidR="00EF68C9" w:rsidRPr="00EF68C9">
        <w:t>metrológicos y técnicos, notificada por la Organización Mundial del Comercio con fecha 13 de agosto de 2019, bajo la signatura G/TBT/N/CHL/494, se informa que ésta se publicó en el Diario Oficial el 10 de diciembre de 2020.</w:t>
      </w:r>
    </w:p>
    <w:p w14:paraId="2D9F0806" w14:textId="77777777" w:rsidR="00D60927" w:rsidRPr="00B22706" w:rsidRDefault="00850375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B935" w14:textId="77777777" w:rsidR="00D22AAD" w:rsidRDefault="00850375">
      <w:r>
        <w:separator/>
      </w:r>
    </w:p>
  </w:endnote>
  <w:endnote w:type="continuationSeparator" w:id="0">
    <w:p w14:paraId="64C0A25F" w14:textId="77777777" w:rsidR="00D22AAD" w:rsidRDefault="0085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8AF0" w14:textId="77777777" w:rsidR="00544326" w:rsidRPr="00EF68C9" w:rsidRDefault="00850375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155B" w14:textId="77777777" w:rsidR="00544326" w:rsidRPr="00EF68C9" w:rsidRDefault="00850375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25" w14:textId="77777777" w:rsidR="00EF68C9" w:rsidRPr="00EF68C9" w:rsidRDefault="00850375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1117" w14:textId="77777777" w:rsidR="00C8278E" w:rsidRPr="00EF68C9" w:rsidRDefault="0085037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36C3967" w14:textId="77777777" w:rsidR="00C8278E" w:rsidRPr="00EF68C9" w:rsidRDefault="0085037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37922CF" w14:textId="77777777" w:rsidR="00F95856" w:rsidRPr="00F95856" w:rsidRDefault="008503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68A4" w14:textId="77777777" w:rsidR="00EF68C9" w:rsidRPr="00EF68C9" w:rsidRDefault="00850375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6748332B" w14:textId="77777777" w:rsidR="00EF68C9" w:rsidRPr="00EF68C9" w:rsidRDefault="00850375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142A" w14:textId="77777777" w:rsidR="00583508" w:rsidRPr="00850375" w:rsidRDefault="0085037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850375">
      <w:rPr>
        <w:lang w:val="en-GB"/>
      </w:rPr>
      <w:t>G/TBT/N/CHL/494/Add.1</w:t>
    </w:r>
    <w:bookmarkEnd w:id="30"/>
  </w:p>
  <w:p w14:paraId="6C91789B" w14:textId="77777777" w:rsidR="00470C19" w:rsidRPr="00850375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3CCBAFC" w14:textId="77777777" w:rsidR="00EF68C9" w:rsidRPr="00EF68C9" w:rsidRDefault="0085037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C6283" w14:paraId="6F772F7B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01A2A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C966B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6283" w14:paraId="7BE63229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65852F" w14:textId="77777777" w:rsidR="00EF68C9" w:rsidRPr="00EF68C9" w:rsidRDefault="0085037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8E41D28" wp14:editId="423F5A54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44229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B32D8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6283" w:rsidRPr="001F1506" w14:paraId="2C391F48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1F4FD9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470289" w14:textId="77777777" w:rsidR="00D763A2" w:rsidRPr="00850375" w:rsidRDefault="00850375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850375">
            <w:rPr>
              <w:rFonts w:eastAsia="Calibri" w:cs="Times New Roman"/>
              <w:b/>
              <w:szCs w:val="16"/>
              <w:lang w:val="en-GB"/>
            </w:rPr>
            <w:t>G/TBT/N/CHL/494/Add.1</w:t>
          </w:r>
          <w:bookmarkEnd w:id="39"/>
        </w:p>
      </w:tc>
    </w:tr>
    <w:tr w:rsidR="00DC6283" w:rsidRPr="00850375" w14:paraId="040BFF96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71DB02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EBAAFF" w14:textId="00F0E1F6" w:rsidR="00EF68C9" w:rsidRPr="00850375" w:rsidRDefault="00850375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5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enero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DC6283" w14:paraId="0920ABF1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58D636" w14:textId="34504B75" w:rsidR="00EF68C9" w:rsidRPr="00EF68C9" w:rsidRDefault="0085037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1F1506">
            <w:rPr>
              <w:rFonts w:eastAsia="Calibri" w:cs="Times New Roman"/>
              <w:color w:val="FF0000"/>
              <w:szCs w:val="16"/>
            </w:rPr>
            <w:t>131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1EC2B6" w14:textId="77777777" w:rsidR="00EF68C9" w:rsidRPr="00EF68C9" w:rsidRDefault="0085037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C6283" w14:paraId="62D83FF0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70FEB6" w14:textId="77777777" w:rsidR="00EF68C9" w:rsidRPr="00EF68C9" w:rsidRDefault="0085037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E874DF" w14:textId="77777777" w:rsidR="00EF68C9" w:rsidRPr="00EF68C9" w:rsidRDefault="0085037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1D19CB7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90D0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E8B770" w:tentative="1">
      <w:start w:val="1"/>
      <w:numFmt w:val="lowerLetter"/>
      <w:lvlText w:val="%2."/>
      <w:lvlJc w:val="left"/>
      <w:pPr>
        <w:ind w:left="1080" w:hanging="360"/>
      </w:pPr>
    </w:lvl>
    <w:lvl w:ilvl="2" w:tplc="EEC23E2E" w:tentative="1">
      <w:start w:val="1"/>
      <w:numFmt w:val="lowerRoman"/>
      <w:lvlText w:val="%3."/>
      <w:lvlJc w:val="right"/>
      <w:pPr>
        <w:ind w:left="1800" w:hanging="180"/>
      </w:pPr>
    </w:lvl>
    <w:lvl w:ilvl="3" w:tplc="D1F2B004" w:tentative="1">
      <w:start w:val="1"/>
      <w:numFmt w:val="decimal"/>
      <w:lvlText w:val="%4."/>
      <w:lvlJc w:val="left"/>
      <w:pPr>
        <w:ind w:left="2520" w:hanging="360"/>
      </w:pPr>
    </w:lvl>
    <w:lvl w:ilvl="4" w:tplc="1A8CC89A" w:tentative="1">
      <w:start w:val="1"/>
      <w:numFmt w:val="lowerLetter"/>
      <w:lvlText w:val="%5."/>
      <w:lvlJc w:val="left"/>
      <w:pPr>
        <w:ind w:left="3240" w:hanging="360"/>
      </w:pPr>
    </w:lvl>
    <w:lvl w:ilvl="5" w:tplc="3326A2E8" w:tentative="1">
      <w:start w:val="1"/>
      <w:numFmt w:val="lowerRoman"/>
      <w:lvlText w:val="%6."/>
      <w:lvlJc w:val="right"/>
      <w:pPr>
        <w:ind w:left="3960" w:hanging="180"/>
      </w:pPr>
    </w:lvl>
    <w:lvl w:ilvl="6" w:tplc="324A95B6" w:tentative="1">
      <w:start w:val="1"/>
      <w:numFmt w:val="decimal"/>
      <w:lvlText w:val="%7."/>
      <w:lvlJc w:val="left"/>
      <w:pPr>
        <w:ind w:left="4680" w:hanging="360"/>
      </w:pPr>
    </w:lvl>
    <w:lvl w:ilvl="7" w:tplc="D38638DE" w:tentative="1">
      <w:start w:val="1"/>
      <w:numFmt w:val="lowerLetter"/>
      <w:lvlText w:val="%8."/>
      <w:lvlJc w:val="left"/>
      <w:pPr>
        <w:ind w:left="5400" w:hanging="360"/>
      </w:pPr>
    </w:lvl>
    <w:lvl w:ilvl="8" w:tplc="0256ED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50859"/>
    <w:rsid w:val="00175BCF"/>
    <w:rsid w:val="00175DD6"/>
    <w:rsid w:val="00182B84"/>
    <w:rsid w:val="00183601"/>
    <w:rsid w:val="001E291F"/>
    <w:rsid w:val="001F1506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12C3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375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2CF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AAD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C6283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C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12/10/42826/01/186158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CHL/final_measure/21_0143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mmerce.inn.cl/nch3274120185332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B762-7F07-4C48-A3E8-E8B4477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233</Words>
  <Characters>1356</Characters>
  <Application>Microsoft Office Word</Application>
  <DocSecurity>0</DocSecurity>
  <Lines>45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2021-01-05T11:40:00Z</dcterms:created>
  <dcterms:modified xsi:type="dcterms:W3CDTF">2021-01-05T12:52:00Z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3c9d47ac-3236-405e-a525-7b43c9dc3f48</vt:lpwstr>
  </property>
  <property fmtid="{D5CDD505-2E9C-101B-9397-08002B2CF9AE}" pid="3" name="WTOCLASSIFICATION">
    <vt:lpwstr>WTO OFFICIAL</vt:lpwstr>
  </property>
</Properties>
</file>