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EF68C9" w:rsidRDefault="00807CCE" w:rsidP="00D31A79">
      <w:pPr>
        <w:pStyle w:val="Title"/>
      </w:pPr>
      <w:r w:rsidRPr="00EF68C9">
        <w:t>NOTIFICACIÓN</w:t>
      </w:r>
    </w:p>
    <w:p w:rsidR="002F663C" w:rsidRPr="00EF68C9" w:rsidRDefault="00807CCE" w:rsidP="00D31A79">
      <w:pPr>
        <w:pStyle w:val="Title3"/>
      </w:pPr>
      <w:r w:rsidRPr="00EF68C9">
        <w:t>Addendum</w:t>
      </w:r>
    </w:p>
    <w:p w:rsidR="002F663C" w:rsidRDefault="00807CCE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24 de noviembre de 2020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807CCE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807CCE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RTE INEN 060 (2R) "BOCADITOS"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3F43E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807CCE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3F43E7" w:rsidTr="00D763A2">
        <w:tc>
          <w:tcPr>
            <w:tcW w:w="851" w:type="dxa"/>
            <w:shd w:val="clear" w:color="auto" w:fill="auto"/>
          </w:tcPr>
          <w:p w:rsidR="002F663C" w:rsidRPr="007B57C5" w:rsidRDefault="00807CC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07CC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3F43E7" w:rsidTr="00D763A2">
        <w:tc>
          <w:tcPr>
            <w:tcW w:w="851" w:type="dxa"/>
            <w:shd w:val="clear" w:color="auto" w:fill="auto"/>
          </w:tcPr>
          <w:p w:rsidR="002F663C" w:rsidRPr="007B57C5" w:rsidRDefault="00807C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07CC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3F43E7" w:rsidTr="00D763A2">
        <w:tc>
          <w:tcPr>
            <w:tcW w:w="851" w:type="dxa"/>
            <w:shd w:val="clear" w:color="auto" w:fill="auto"/>
          </w:tcPr>
          <w:p w:rsidR="002F663C" w:rsidRPr="007B57C5" w:rsidRDefault="00807C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07CC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3F43E7" w:rsidTr="00D763A2">
        <w:tc>
          <w:tcPr>
            <w:tcW w:w="851" w:type="dxa"/>
            <w:shd w:val="clear" w:color="auto" w:fill="auto"/>
          </w:tcPr>
          <w:p w:rsidR="002F663C" w:rsidRPr="007B57C5" w:rsidRDefault="00807C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07CC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28 de abril de 2021</w:t>
            </w:r>
            <w:bookmarkEnd w:id="14"/>
          </w:p>
        </w:tc>
      </w:tr>
      <w:tr w:rsidR="003F43E7" w:rsidTr="00D763A2">
        <w:tc>
          <w:tcPr>
            <w:tcW w:w="851" w:type="dxa"/>
            <w:shd w:val="clear" w:color="auto" w:fill="auto"/>
          </w:tcPr>
          <w:p w:rsidR="002F663C" w:rsidRPr="007B57C5" w:rsidRDefault="00807C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07CC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9B2653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07CCE">
                <w:rPr>
                  <w:rFonts w:eastAsia="Calibri" w:cs="Times New Roman"/>
                  <w:color w:val="0000FF"/>
                  <w:u w:val="single"/>
                </w:rPr>
                <w:t>www.normalizacion.gob.ec</w:t>
              </w:r>
            </w:hyperlink>
          </w:p>
          <w:p w:rsidR="00C838A8" w:rsidRDefault="009B2653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807CCE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https://members.wto.org/crnattachments/2020/TBT/ECU/final_measure/20_7263_00_s.pdf</w:t>
              </w:r>
            </w:hyperlink>
            <w:bookmarkEnd w:id="17"/>
          </w:p>
        </w:tc>
      </w:tr>
      <w:tr w:rsidR="003F43E7" w:rsidTr="00D763A2">
        <w:tc>
          <w:tcPr>
            <w:tcW w:w="851" w:type="dxa"/>
            <w:shd w:val="clear" w:color="auto" w:fill="auto"/>
          </w:tcPr>
          <w:p w:rsidR="002F663C" w:rsidRPr="007B57C5" w:rsidRDefault="00807C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807CC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807CC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3F43E7" w:rsidTr="00D763A2">
        <w:tc>
          <w:tcPr>
            <w:tcW w:w="851" w:type="dxa"/>
            <w:shd w:val="clear" w:color="auto" w:fill="auto"/>
          </w:tcPr>
          <w:p w:rsidR="002F663C" w:rsidRPr="007B57C5" w:rsidRDefault="00807CC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807CC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:rsidR="002F663C" w:rsidRPr="00EF68C9" w:rsidRDefault="00807CCE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3F43E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807CC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807CCE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3F43E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807CC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807CC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:rsidR="002F663C" w:rsidRPr="00EF68C9" w:rsidRDefault="002F663C" w:rsidP="00EF68C9"/>
    <w:p w:rsidR="003918E9" w:rsidRPr="00F95856" w:rsidRDefault="00807CCE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La República de Ecuador comunica y da a conocer el Addendum 1 correspondiente a la Segunda Revisión del Reglamento Técnico Ecuatoriano RTE INEN 060 (2R) "BOCADITOS".</w:t>
      </w:r>
    </w:p>
    <w:p w:rsidR="00EF68C9" w:rsidRPr="00EF68C9" w:rsidRDefault="00807CCE" w:rsidP="00B03883">
      <w:pPr>
        <w:spacing w:after="120"/>
      </w:pPr>
      <w:r w:rsidRPr="00EF68C9">
        <w:t>La Segunda Revisión del Reglamento Técnico Ecuatoriano RTE INEN 060 (2R), ha sido expedida mediante la Resolución Nro. MPCEIP-SC-2020-0331-R del 30 de octubre de 2020, emitida por la Subsecretaría de Calidad del Ministerio de Producción, Comercio Exterior, Inversiones, y Pesca. Esta Primera Revisión entrará en vigencia desde el 28 de abril de 2021.</w:t>
      </w:r>
    </w:p>
    <w:p w:rsidR="00EF68C9" w:rsidRPr="00EF68C9" w:rsidRDefault="00807CCE" w:rsidP="00B03883">
      <w:pPr>
        <w:spacing w:after="120"/>
      </w:pPr>
      <w:r w:rsidRPr="00EF68C9">
        <w:t>Texto disponible en el Ministerio de Producción, Comercio Exterior, Inversiones y Pesca, Subsecretaría de Calidad, Organismo Nacional de Notificación:</w:t>
      </w:r>
    </w:p>
    <w:p w:rsidR="00EF68C9" w:rsidRPr="00EF68C9" w:rsidRDefault="00807CCE" w:rsidP="00B03883">
      <w:pPr>
        <w:spacing w:after="120"/>
      </w:pPr>
      <w:r w:rsidRPr="00EF68C9">
        <w:t xml:space="preserve">Punto de Contacto OTC: Jeannette Mariño </w:t>
      </w:r>
    </w:p>
    <w:p w:rsidR="00EF68C9" w:rsidRPr="00EF68C9" w:rsidRDefault="00807CCE" w:rsidP="00B03883">
      <w:pPr>
        <w:spacing w:after="120"/>
      </w:pPr>
      <w:r w:rsidRPr="00EF68C9">
        <w:lastRenderedPageBreak/>
        <w:t xml:space="preserve">Plataforma Gubernamental de Gestión Financiera - Piso 8 Bloque amarillo Av. Amazonas entre Unión Nacional de Periodistas y Alfonso Pereira </w:t>
      </w:r>
    </w:p>
    <w:p w:rsidR="00EF68C9" w:rsidRPr="00EF68C9" w:rsidRDefault="00807CCE" w:rsidP="00B03883">
      <w:pPr>
        <w:spacing w:after="120"/>
      </w:pPr>
      <w:r w:rsidRPr="00EF68C9">
        <w:t>Quito - Ecuador </w:t>
      </w:r>
    </w:p>
    <w:p w:rsidR="00EF68C9" w:rsidRPr="00EF68C9" w:rsidRDefault="00807CCE" w:rsidP="00B03883">
      <w:pPr>
        <w:spacing w:after="120"/>
      </w:pPr>
      <w:r w:rsidRPr="00EF68C9">
        <w:t>Tel: (+593-2) 3948760, Ext. 2252 / 2254</w:t>
      </w:r>
    </w:p>
    <w:p w:rsidR="00EF68C9" w:rsidRPr="00EF68C9" w:rsidRDefault="00807CCE" w:rsidP="00E32DB9">
      <w:pPr>
        <w:spacing w:after="120"/>
        <w:jc w:val="left"/>
      </w:pPr>
      <w:r w:rsidRPr="00EF68C9">
        <w:t>E-mail:</w:t>
      </w:r>
      <w:r>
        <w:t xml:space="preserve"> </w:t>
      </w:r>
      <w:hyperlink r:id="rId10" w:history="1">
        <w:r w:rsidRPr="00A03804">
          <w:rPr>
            <w:rStyle w:val="Hyperlink"/>
          </w:rPr>
          <w:t>Puntocontacto-OTCECU@produccion.gob.ec</w:t>
        </w:r>
      </w:hyperlink>
      <w:r w:rsidRPr="00E32DB9">
        <w:rPr>
          <w:color w:val="0000FF"/>
        </w:rPr>
        <w:t xml:space="preserve">; </w:t>
      </w:r>
      <w:hyperlink r:id="rId11" w:history="1">
        <w:r w:rsidRPr="00EF68C9">
          <w:rPr>
            <w:color w:val="0000FF"/>
            <w:u w:val="single"/>
          </w:rPr>
          <w:t>PuntocontactoOTCECU@gmail.com</w:t>
        </w:r>
      </w:hyperlink>
      <w:r>
        <w:t xml:space="preserve">; </w:t>
      </w:r>
      <w:hyperlink r:id="rId12" w:history="1">
        <w:r w:rsidRPr="00EF68C9">
          <w:rPr>
            <w:color w:val="0000FF"/>
            <w:u w:val="single"/>
          </w:rPr>
          <w:t>jmarino@produccion.gob.ec</w:t>
        </w:r>
      </w:hyperlink>
      <w:r>
        <w:t xml:space="preserve">; </w:t>
      </w:r>
      <w:hyperlink r:id="rId13" w:history="1">
        <w:r w:rsidRPr="00EF68C9">
          <w:rPr>
            <w:color w:val="0000FF"/>
            <w:u w:val="single"/>
          </w:rPr>
          <w:t>cyepez@produccion.gob.ec</w:t>
        </w:r>
      </w:hyperlink>
      <w:r>
        <w:t xml:space="preserve">; </w:t>
      </w:r>
      <w:hyperlink r:id="rId14" w:history="1">
        <w:r w:rsidRPr="00EF68C9">
          <w:rPr>
            <w:color w:val="0000FF"/>
            <w:u w:val="single"/>
          </w:rPr>
          <w:t>jsanchezc@produccion.gob.ec</w:t>
        </w:r>
      </w:hyperlink>
    </w:p>
    <w:p w:rsidR="00D60927" w:rsidRPr="00B22706" w:rsidRDefault="00807CCE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89" w:rsidRDefault="00807CCE">
      <w:r>
        <w:separator/>
      </w:r>
    </w:p>
  </w:endnote>
  <w:endnote w:type="continuationSeparator" w:id="0">
    <w:p w:rsidR="00E45C89" w:rsidRDefault="008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807CCE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807CCE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807CCE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8E" w:rsidRPr="00EF68C9" w:rsidRDefault="00807CCE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C8278E" w:rsidRPr="00EF68C9" w:rsidRDefault="00807CCE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807C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807CCE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:rsidR="00EF68C9" w:rsidRPr="00EF68C9" w:rsidRDefault="00807CCE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08" w:rsidRDefault="00807CCE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bookmarkStart w:id="30" w:name="_Hlk23403601"/>
    <w:bookmarkStart w:id="31" w:name="_Hlk23403602"/>
    <w:r w:rsidRPr="000C25F0">
      <w:t>G/TBT/N/ECU/367/Add.1</w:t>
    </w:r>
    <w:bookmarkEnd w:id="29"/>
  </w:p>
  <w:p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8C9" w:rsidRPr="00EF68C9" w:rsidRDefault="00807CCE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F43E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F43E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807CC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05286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F43E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2F663C" w:rsidRDefault="00807CCE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38" w:name="bmkSymbols"/>
          <w:r w:rsidRPr="00C14444">
            <w:rPr>
              <w:rFonts w:eastAsia="Calibri" w:cs="Times New Roman"/>
              <w:b/>
              <w:szCs w:val="16"/>
            </w:rPr>
            <w:t>G/TBT/N/ECU/367/Add.1</w:t>
          </w:r>
          <w:bookmarkEnd w:id="38"/>
        </w:p>
      </w:tc>
    </w:tr>
    <w:tr w:rsidR="003F43E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807CCE" w:rsidP="00EF68C9">
          <w:pPr>
            <w:jc w:val="right"/>
            <w:rPr>
              <w:rFonts w:eastAsia="Verdana" w:cs="Verdana"/>
              <w:szCs w:val="18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</w:rPr>
            <w:t>25 de noviembre de 2020</w:t>
          </w:r>
        </w:p>
      </w:tc>
    </w:tr>
    <w:tr w:rsidR="003F43E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807CCE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0"/>
          <w:r w:rsidR="009B2653">
            <w:rPr>
              <w:rFonts w:eastAsia="Calibri" w:cs="Times New Roman"/>
              <w:color w:val="FF0000"/>
              <w:szCs w:val="16"/>
            </w:rPr>
            <w:t>8507</w:t>
          </w:r>
          <w:bookmarkStart w:id="41" w:name="_GoBack"/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807CCE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3F43E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807CC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807CCE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760E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CC1110" w:tentative="1">
      <w:start w:val="1"/>
      <w:numFmt w:val="lowerLetter"/>
      <w:lvlText w:val="%2."/>
      <w:lvlJc w:val="left"/>
      <w:pPr>
        <w:ind w:left="1080" w:hanging="360"/>
      </w:pPr>
    </w:lvl>
    <w:lvl w:ilvl="2" w:tplc="180AA7D4" w:tentative="1">
      <w:start w:val="1"/>
      <w:numFmt w:val="lowerRoman"/>
      <w:lvlText w:val="%3."/>
      <w:lvlJc w:val="right"/>
      <w:pPr>
        <w:ind w:left="1800" w:hanging="180"/>
      </w:pPr>
    </w:lvl>
    <w:lvl w:ilvl="3" w:tplc="09E04F08" w:tentative="1">
      <w:start w:val="1"/>
      <w:numFmt w:val="decimal"/>
      <w:lvlText w:val="%4."/>
      <w:lvlJc w:val="left"/>
      <w:pPr>
        <w:ind w:left="2520" w:hanging="360"/>
      </w:pPr>
    </w:lvl>
    <w:lvl w:ilvl="4" w:tplc="42DC6062" w:tentative="1">
      <w:start w:val="1"/>
      <w:numFmt w:val="lowerLetter"/>
      <w:lvlText w:val="%5."/>
      <w:lvlJc w:val="left"/>
      <w:pPr>
        <w:ind w:left="3240" w:hanging="360"/>
      </w:pPr>
    </w:lvl>
    <w:lvl w:ilvl="5" w:tplc="2CE819C0" w:tentative="1">
      <w:start w:val="1"/>
      <w:numFmt w:val="lowerRoman"/>
      <w:lvlText w:val="%6."/>
      <w:lvlJc w:val="right"/>
      <w:pPr>
        <w:ind w:left="3960" w:hanging="180"/>
      </w:pPr>
    </w:lvl>
    <w:lvl w:ilvl="6" w:tplc="3A9829A2" w:tentative="1">
      <w:start w:val="1"/>
      <w:numFmt w:val="decimal"/>
      <w:lvlText w:val="%7."/>
      <w:lvlJc w:val="left"/>
      <w:pPr>
        <w:ind w:left="4680" w:hanging="360"/>
      </w:pPr>
    </w:lvl>
    <w:lvl w:ilvl="7" w:tplc="A7388AAC" w:tentative="1">
      <w:start w:val="1"/>
      <w:numFmt w:val="lowerLetter"/>
      <w:lvlText w:val="%8."/>
      <w:lvlJc w:val="left"/>
      <w:pPr>
        <w:ind w:left="5400" w:hanging="360"/>
      </w:pPr>
    </w:lvl>
    <w:lvl w:ilvl="8" w:tplc="6BC4A0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3F43E7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07CCE"/>
    <w:rsid w:val="00832439"/>
    <w:rsid w:val="00832639"/>
    <w:rsid w:val="00840C2B"/>
    <w:rsid w:val="00850CE3"/>
    <w:rsid w:val="008739FD"/>
    <w:rsid w:val="0087580A"/>
    <w:rsid w:val="00880AF6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B2653"/>
    <w:rsid w:val="009E08F8"/>
    <w:rsid w:val="009F51A2"/>
    <w:rsid w:val="009F7637"/>
    <w:rsid w:val="00A03804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32DB9"/>
    <w:rsid w:val="00E45C89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17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rsid w:val="00E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lizacion.gob.ec" TargetMode="External"/><Relationship Id="rId13" Type="http://schemas.openxmlformats.org/officeDocument/2006/relationships/hyperlink" Target="mailto:cyepez@produccion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marino@produccion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tocontactoOTCECU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ECU/final_measure/20_7263_00_s.pdf" TargetMode="External"/><Relationship Id="rId14" Type="http://schemas.openxmlformats.org/officeDocument/2006/relationships/hyperlink" Target="mailto:jsanchezc@produccion.gob.ec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14DA-B87F-4F09-9B30-70D388A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2020-11-24T15:57:00Z</dcterms:created>
  <dcterms:modified xsi:type="dcterms:W3CDTF">2020-11-24T16:24:00Z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3b5be45c-8267-473b-b34e-11369c933e6a</vt:lpwstr>
  </property>
  <property fmtid="{D5CDD505-2E9C-101B-9397-08002B2CF9AE}" pid="3" name="WTOCLASSIFICATION">
    <vt:lpwstr>WTO OFFICIAL</vt:lpwstr>
  </property>
</Properties>
</file>