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F3709C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F3709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817BE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Costa Rica</w:t>
            </w:r>
            <w:bookmarkEnd w:id="1"/>
          </w:p>
          <w:p w:rsidR="00A52F73" w:rsidRPr="003A3E55" w:rsidRDefault="00F3709C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7A6C5D" w:rsidRPr="003A3E55" w:rsidRDefault="00F3709C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Ministerio de Economía, Industria y Comercio </w:t>
            </w:r>
            <w:r w:rsidRPr="003A3E55">
              <w:rPr>
                <w:bCs/>
              </w:rPr>
              <w:br/>
              <w:t xml:space="preserve">Dirección de Calidad </w:t>
            </w:r>
            <w:r w:rsidRPr="003A3E55">
              <w:rPr>
                <w:bCs/>
              </w:rPr>
              <w:br/>
              <w:t xml:space="preserve">Departamento Reglamentación Técnica </w:t>
            </w:r>
            <w:r w:rsidRPr="003A3E55">
              <w:rPr>
                <w:bCs/>
              </w:rPr>
              <w:br/>
              <w:t xml:space="preserve">Teléfono: +(506) 2549-1479 </w:t>
            </w:r>
            <w:bookmarkEnd w:id="5"/>
          </w:p>
          <w:p w:rsidR="00A52F73" w:rsidRPr="003A3E55" w:rsidRDefault="00F3709C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7A6C5D" w:rsidRPr="003A3E55" w:rsidRDefault="00F3709C" w:rsidP="008849EF">
            <w:pPr>
              <w:spacing w:after="120"/>
              <w:jc w:val="left"/>
            </w:pPr>
            <w:r w:rsidRPr="003A3E55">
              <w:t>Información de Obstáculos Técnicos al Comercio</w:t>
            </w:r>
            <w:r w:rsidRPr="003A3E55">
              <w:br/>
              <w:t>Ministerio de Economía, Industria y Comercio - MEIC</w:t>
            </w:r>
            <w:r w:rsidRPr="003A3E55">
              <w:br/>
              <w:t>Teléfono: +(506) 2549-1479</w:t>
            </w:r>
            <w:r w:rsidRPr="003A3E55">
              <w:br/>
              <w:t xml:space="preserve">Correo Electrónico: </w:t>
            </w:r>
            <w:hyperlink r:id="rId7" w:history="1">
              <w:r w:rsidRPr="003A3E55">
                <w:rPr>
                  <w:color w:val="0000FF"/>
                  <w:u w:val="single"/>
                </w:rPr>
                <w:t>crotc@meic.go.cr</w:t>
              </w:r>
            </w:hyperlink>
            <w:r w:rsidRPr="003A3E55">
              <w:t xml:space="preserve">; </w:t>
            </w:r>
            <w:hyperlink r:id="rId8" w:history="1">
              <w:r w:rsidRPr="003A3E55">
                <w:rPr>
                  <w:color w:val="0000FF"/>
                  <w:u w:val="single"/>
                </w:rPr>
                <w:t>msolera@meic.go.cr</w:t>
              </w:r>
            </w:hyperlink>
            <w:r w:rsidRPr="003A3E55">
              <w:br/>
              <w:t xml:space="preserve">Sitio en Internet: </w:t>
            </w:r>
            <w:hyperlink r:id="rId9" w:history="1">
              <w:r w:rsidRPr="003A3E55">
                <w:rPr>
                  <w:color w:val="0000FF"/>
                  <w:u w:val="single"/>
                </w:rPr>
                <w:t>http://www.reglatec.go.cr</w:t>
              </w:r>
            </w:hyperlink>
            <w:bookmarkEnd w:id="7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  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Productos Lácteos. Mantequilla; Mantequilla</w:t>
            </w:r>
            <w:r w:rsidR="009C4E15">
              <w:t> </w:t>
            </w:r>
            <w:r w:rsidR="00AF251E" w:rsidRPr="003A3E55">
              <w:t>(ICS</w:t>
            </w:r>
            <w:r w:rsidR="009C4E15">
              <w:t> </w:t>
            </w:r>
            <w:r w:rsidR="00AF251E" w:rsidRPr="003A3E55">
              <w:t>67.100.20)</w:t>
            </w:r>
            <w:bookmarkStart w:id="20" w:name="sps3a"/>
            <w:bookmarkEnd w:id="20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RTCA 67.04.77:20 Productos Lácteos. Mantequilla. Especificaciones (5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objeto de este reglamento es establecer las especificaciones que deben cumplir para la mantequilla. </w:t>
            </w:r>
          </w:p>
          <w:p w:rsidR="00AF251E" w:rsidRPr="003A3E55" w:rsidRDefault="00F3709C" w:rsidP="003A3E55">
            <w:pPr>
              <w:spacing w:after="120"/>
            </w:pPr>
            <w:r w:rsidRPr="003A3E55">
              <w:t>Aplica a la mantequilla destinada al consumo humano directo o procesamiento ulterior en el territorio de los Estados Parte.</w:t>
            </w:r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y la vida humana</w:t>
            </w:r>
            <w:bookmarkStart w:id="27" w:name="sps7f"/>
            <w:bookmarkEnd w:id="27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F3709C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F3709C" w:rsidP="00617B12">
            <w:pPr>
              <w:spacing w:before="120" w:after="120"/>
            </w:pPr>
            <w:r w:rsidRPr="003A3E55">
              <w:t>1. RTCA Uso de Términos Lecheros, en su versión vigente.</w:t>
            </w:r>
          </w:p>
          <w:p w:rsidR="007A6C5D" w:rsidRPr="003A3E55" w:rsidRDefault="00F3709C" w:rsidP="00617B12">
            <w:pPr>
              <w:spacing w:after="120"/>
            </w:pPr>
            <w:r w:rsidRPr="003A3E55">
              <w:t>2. RTCA Alimentos. Criterios Microbiológicos para la inocuidad de Alimentos, en su versión vigente.</w:t>
            </w:r>
          </w:p>
          <w:p w:rsidR="007A6C5D" w:rsidRPr="003A3E55" w:rsidRDefault="00F3709C" w:rsidP="00617B12">
            <w:pPr>
              <w:spacing w:after="120"/>
            </w:pPr>
            <w:r w:rsidRPr="003A3E55">
              <w:t xml:space="preserve">3. RTCA Etiquetado General de los Alimentos Previamente Envasados (Preenvasados), en </w:t>
            </w:r>
            <w:r w:rsidRPr="003A3E55">
              <w:lastRenderedPageBreak/>
              <w:t>su versión vigente.</w:t>
            </w:r>
          </w:p>
          <w:p w:rsidR="007A6C5D" w:rsidRPr="003A3E55" w:rsidRDefault="00F3709C" w:rsidP="00617B12">
            <w:pPr>
              <w:spacing w:after="120"/>
            </w:pPr>
            <w:r w:rsidRPr="003A3E55">
              <w:t>4. RTCA Alimentos y Bebidas Procesadas. Aditivos Alimentarios, en su versión vigente.</w:t>
            </w:r>
          </w:p>
          <w:p w:rsidR="007A6C5D" w:rsidRPr="003A3E55" w:rsidRDefault="00F3709C" w:rsidP="00617B12">
            <w:pPr>
              <w:spacing w:after="120"/>
            </w:pPr>
            <w:r w:rsidRPr="003A3E55">
              <w:t>5. RTCA Etiquetado Nutricional de Productos Alimenticios Preenvasados para Consumo Humano para la Población a partir de 3 Años de Edad, en su versión vigente.</w:t>
            </w:r>
          </w:p>
          <w:p w:rsidR="007A6C5D" w:rsidRPr="003A3E55" w:rsidRDefault="00F3709C" w:rsidP="00617B12">
            <w:pPr>
              <w:spacing w:after="120"/>
            </w:pPr>
            <w:r w:rsidRPr="003A3E55">
              <w:t>6. RTCA Industria de Alimentos y Bebidas Procesados. Buenas Prácticas de Manufactura. Principios Generales, en su versión vigente.</w:t>
            </w:r>
          </w:p>
          <w:p w:rsidR="007A6C5D" w:rsidRPr="003A3E55" w:rsidRDefault="00F3709C" w:rsidP="00617B12">
            <w:pPr>
              <w:spacing w:after="120"/>
            </w:pPr>
            <w:r w:rsidRPr="003A3E55">
              <w:t>7. CODEX STAN 234-1999, Métodos Recomendados de Muestreo y Análisis.</w:t>
            </w:r>
          </w:p>
        </w:tc>
      </w:tr>
      <w:tr w:rsidR="000817BE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F3709C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A partir de su publicación en el Diario Oficial La Gaceta</w:t>
            </w:r>
            <w:bookmarkEnd w:id="31"/>
          </w:p>
          <w:p w:rsidR="00AF251E" w:rsidRPr="003A3E55" w:rsidRDefault="00F3709C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Por determinar</w:t>
            </w:r>
            <w:bookmarkEnd w:id="34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3709C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0817BE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F3709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F3709C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9C4E15" w:rsidRDefault="00F3709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Centro de Obstáculos Técnicos al Comercio</w:t>
            </w:r>
            <w:r w:rsidRPr="003A3E55">
              <w:rPr>
                <w:bCs/>
              </w:rPr>
              <w:br/>
              <w:t xml:space="preserve">Sitio en Internet: </w:t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http://www.reglatec.go.cr</w:t>
              </w:r>
            </w:hyperlink>
            <w:r w:rsidRPr="003A3E55">
              <w:rPr>
                <w:bCs/>
              </w:rPr>
              <w:br/>
              <w:t xml:space="preserve">Punto de Contacto OMC: </w:t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crotc@meic.go.cr</w:t>
              </w:r>
            </w:hyperlink>
            <w:r w:rsidRPr="003A3E55">
              <w:rPr>
                <w:bCs/>
              </w:rPr>
              <w:t xml:space="preserve">; </w:t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msolera@meic.go.cr</w:t>
              </w:r>
            </w:hyperlink>
            <w:r w:rsidRPr="003A3E55">
              <w:rPr>
                <w:bCs/>
              </w:rPr>
              <w:br/>
              <w:t>San José, Costa Rica</w:t>
            </w:r>
            <w:r w:rsidRPr="003A3E55">
              <w:rPr>
                <w:bCs/>
              </w:rPr>
              <w:br/>
              <w:t>Teléfono +(506) 2549-1479</w:t>
            </w:r>
            <w:r>
              <w:rPr>
                <w:bCs/>
              </w:rPr>
              <w:br/>
            </w:r>
            <w:hyperlink r:id="rId13" w:history="1">
              <w:r w:rsidRPr="003A3E55">
                <w:rPr>
                  <w:bCs/>
                  <w:color w:val="0000FF"/>
                  <w:u w:val="single"/>
                </w:rPr>
                <w:t>http://www.reglatec.go.cr/reglatec/principal.jsp</w:t>
              </w:r>
            </w:hyperlink>
          </w:p>
          <w:p w:rsidR="00273B4E" w:rsidRDefault="00F3709C" w:rsidP="00273B4E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Texto completo del documento:</w:t>
            </w:r>
          </w:p>
          <w:p w:rsidR="007A6C5D" w:rsidRPr="003A3E55" w:rsidRDefault="0069023A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4" w:history="1">
              <w:r w:rsidR="00F3709C" w:rsidRPr="003A3E55">
                <w:rPr>
                  <w:bCs/>
                  <w:color w:val="0000FF"/>
                  <w:u w:val="single"/>
                </w:rPr>
                <w:t>https://members.wto.org/crnattachments/2020/TBT/CRI/20_4219_00_s.pdf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67" w:rsidRDefault="00F3709C">
      <w:r>
        <w:separator/>
      </w:r>
    </w:p>
  </w:endnote>
  <w:endnote w:type="continuationSeparator" w:id="0">
    <w:p w:rsidR="003A5167" w:rsidRDefault="00F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F3709C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F3709C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F3709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67" w:rsidRDefault="00F3709C">
      <w:r>
        <w:separator/>
      </w:r>
    </w:p>
  </w:footnote>
  <w:footnote w:type="continuationSeparator" w:id="0">
    <w:p w:rsidR="003A5167" w:rsidRDefault="00F3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F3709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F3709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F3709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G/TBT/N/CRI/188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F3709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817B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0817B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69023A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1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817B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F3709C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G/TBT/N/CRI/188</w:t>
          </w:r>
          <w:bookmarkEnd w:id="42"/>
        </w:p>
      </w:tc>
    </w:tr>
    <w:tr w:rsidR="000817B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F3709C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16 de julio de 2020</w:t>
          </w:r>
        </w:p>
      </w:tc>
    </w:tr>
    <w:tr w:rsidR="000817B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F3709C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69023A">
            <w:rPr>
              <w:color w:val="FF0000"/>
              <w:szCs w:val="18"/>
            </w:rPr>
            <w:t>4872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F3709C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0817B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F3709C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F3709C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CAC5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EA7F22" w:tentative="1">
      <w:start w:val="1"/>
      <w:numFmt w:val="lowerLetter"/>
      <w:lvlText w:val="%2."/>
      <w:lvlJc w:val="left"/>
      <w:pPr>
        <w:ind w:left="1080" w:hanging="360"/>
      </w:pPr>
    </w:lvl>
    <w:lvl w:ilvl="2" w:tplc="DD90568E" w:tentative="1">
      <w:start w:val="1"/>
      <w:numFmt w:val="lowerRoman"/>
      <w:lvlText w:val="%3."/>
      <w:lvlJc w:val="right"/>
      <w:pPr>
        <w:ind w:left="1800" w:hanging="180"/>
      </w:pPr>
    </w:lvl>
    <w:lvl w:ilvl="3" w:tplc="0110007E" w:tentative="1">
      <w:start w:val="1"/>
      <w:numFmt w:val="decimal"/>
      <w:lvlText w:val="%4."/>
      <w:lvlJc w:val="left"/>
      <w:pPr>
        <w:ind w:left="2520" w:hanging="360"/>
      </w:pPr>
    </w:lvl>
    <w:lvl w:ilvl="4" w:tplc="3306FC64" w:tentative="1">
      <w:start w:val="1"/>
      <w:numFmt w:val="lowerLetter"/>
      <w:lvlText w:val="%5."/>
      <w:lvlJc w:val="left"/>
      <w:pPr>
        <w:ind w:left="3240" w:hanging="360"/>
      </w:pPr>
    </w:lvl>
    <w:lvl w:ilvl="5" w:tplc="23A61986" w:tentative="1">
      <w:start w:val="1"/>
      <w:numFmt w:val="lowerRoman"/>
      <w:lvlText w:val="%6."/>
      <w:lvlJc w:val="right"/>
      <w:pPr>
        <w:ind w:left="3960" w:hanging="180"/>
      </w:pPr>
    </w:lvl>
    <w:lvl w:ilvl="6" w:tplc="754694F4" w:tentative="1">
      <w:start w:val="1"/>
      <w:numFmt w:val="decimal"/>
      <w:lvlText w:val="%7."/>
      <w:lvlJc w:val="left"/>
      <w:pPr>
        <w:ind w:left="4680" w:hanging="360"/>
      </w:pPr>
    </w:lvl>
    <w:lvl w:ilvl="7" w:tplc="F2BCAF4C" w:tentative="1">
      <w:start w:val="1"/>
      <w:numFmt w:val="lowerLetter"/>
      <w:lvlText w:val="%8."/>
      <w:lvlJc w:val="left"/>
      <w:pPr>
        <w:ind w:left="5400" w:hanging="360"/>
      </w:pPr>
    </w:lvl>
    <w:lvl w:ilvl="8" w:tplc="A2CC1B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817BE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3B4E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A5167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023A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6C5D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C4E15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3709C"/>
    <w:rsid w:val="00F4794A"/>
    <w:rsid w:val="00F629A0"/>
    <w:rsid w:val="00F84BAB"/>
    <w:rsid w:val="00F854DF"/>
    <w:rsid w:val="00F864EA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BB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era@meic.go.cr" TargetMode="External"/><Relationship Id="rId13" Type="http://schemas.openxmlformats.org/officeDocument/2006/relationships/hyperlink" Target="http://www.reglatec.go.cr/reglatec/principal.js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rotc@meic.go.cr" TargetMode="External"/><Relationship Id="rId12" Type="http://schemas.openxmlformats.org/officeDocument/2006/relationships/hyperlink" Target="mailto:msolera@meic.go.c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otc@meic.go.c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glatec.go.c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eglatec.go.cr" TargetMode="External"/><Relationship Id="rId14" Type="http://schemas.openxmlformats.org/officeDocument/2006/relationships/hyperlink" Target="https://members.wto.org/crnattachments/2020/TBT/CRI/20_4219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DF6ED342.dotm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38</cp:revision>
  <dcterms:created xsi:type="dcterms:W3CDTF">2017-07-03T10:42:00Z</dcterms:created>
  <dcterms:modified xsi:type="dcterms:W3CDTF">2020-07-16T13:52:00Z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273761f8-cdc2-487b-b85a-7608a32ad435</vt:lpwstr>
  </property>
  <property fmtid="{D5CDD505-2E9C-101B-9397-08002B2CF9AE}" pid="4" name="WTOCLASSIFICATION">
    <vt:lpwstr>WTO OFFICIAL</vt:lpwstr>
  </property>
</Properties>
</file>