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8B2F67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8B2F67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BB763D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Costa Rica</w:t>
            </w:r>
            <w:bookmarkEnd w:id="1"/>
          </w:p>
          <w:p w:rsidR="00A52F73" w:rsidRPr="003A3E55" w:rsidRDefault="008B2F67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BB763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5159F9" w:rsidRPr="003A3E55" w:rsidRDefault="008B2F67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Ministerio de Economía, Industria y Comercio </w:t>
            </w:r>
            <w:r w:rsidRPr="003A3E55">
              <w:rPr>
                <w:bCs/>
              </w:rPr>
              <w:br/>
              <w:t xml:space="preserve">Dirección de Calidad </w:t>
            </w:r>
            <w:r w:rsidRPr="003A3E55">
              <w:rPr>
                <w:bCs/>
              </w:rPr>
              <w:br/>
              <w:t xml:space="preserve">Departamento Reglamentación Técnica </w:t>
            </w:r>
            <w:r w:rsidRPr="003A3E55">
              <w:rPr>
                <w:bCs/>
              </w:rPr>
              <w:br/>
              <w:t xml:space="preserve">Teléfono: +(506) 2549-1479 </w:t>
            </w:r>
            <w:bookmarkEnd w:id="5"/>
          </w:p>
          <w:p w:rsidR="00A52F73" w:rsidRPr="003A3E55" w:rsidRDefault="008B2F67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5159F9" w:rsidRPr="003A3E55" w:rsidRDefault="008B2F67" w:rsidP="008849EF">
            <w:pPr>
              <w:spacing w:after="120"/>
              <w:jc w:val="left"/>
            </w:pPr>
            <w:r w:rsidRPr="003A3E55">
              <w:t>Información de Obstáculos Técnicos al Comercio</w:t>
            </w:r>
            <w:r w:rsidRPr="003A3E55">
              <w:br/>
              <w:t>Ministerio de Economía, Industria y Comercio - MEIC</w:t>
            </w:r>
            <w:r w:rsidRPr="003A3E55">
              <w:br/>
              <w:t>Teléfono: +(506) 2549-1479</w:t>
            </w:r>
            <w:r w:rsidRPr="003A3E55">
              <w:br/>
              <w:t xml:space="preserve">Correo Electrónico: </w:t>
            </w:r>
            <w:hyperlink r:id="rId7" w:history="1">
              <w:r w:rsidRPr="003A3E55">
                <w:rPr>
                  <w:color w:val="0000FF"/>
                  <w:u w:val="single"/>
                </w:rPr>
                <w:t>crotc@meic.go.cr</w:t>
              </w:r>
            </w:hyperlink>
            <w:r w:rsidRPr="003A3E55">
              <w:t xml:space="preserve">; </w:t>
            </w:r>
            <w:hyperlink r:id="rId8" w:history="1">
              <w:r w:rsidRPr="003A3E55">
                <w:rPr>
                  <w:color w:val="0000FF"/>
                  <w:u w:val="single"/>
                </w:rPr>
                <w:t>msolera@meic.go.cr</w:t>
              </w:r>
            </w:hyperlink>
            <w:r w:rsidRPr="003A3E55">
              <w:br/>
              <w:t xml:space="preserve">Sitio en Internet: </w:t>
            </w:r>
            <w:hyperlink r:id="rId9" w:history="1">
              <w:r w:rsidRPr="003A3E55">
                <w:rPr>
                  <w:color w:val="0000FF"/>
                  <w:u w:val="single"/>
                </w:rPr>
                <w:t>http://www.reglatec.go.cr</w:t>
              </w:r>
            </w:hyperlink>
            <w:bookmarkEnd w:id="7"/>
          </w:p>
        </w:tc>
      </w:tr>
      <w:tr w:rsidR="00BB763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BB763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Acondicionadores de aire</w:t>
            </w:r>
            <w:bookmarkStart w:id="20" w:name="sps3a"/>
            <w:bookmarkEnd w:id="20"/>
          </w:p>
        </w:tc>
      </w:tr>
      <w:tr w:rsidR="00BB763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RTCA</w:t>
            </w:r>
            <w:r>
              <w:t> </w:t>
            </w:r>
            <w:r w:rsidR="00AF251E" w:rsidRPr="003A3E55">
              <w:t>23.01.78:00 Productos eléctricos. Acondicionadores de aire tipo dividido inverter, con flujo de refrigerante variable descarga libre y sin ductos de aire. Especificaciones de eficiencia energética. (13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B763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6A6B23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presente reglamento tiene por objetivo establecer la Relación de Eficiencia Energética Estacional (REEE) mínima, el método de ensayo, el procedimiento de evaluación de la conformidad y el etiquetado, que deben cumplir los acondicionadores de aire tipo dividido inverter con flujo de refrigerante variable descarga libre y sin ductos de aire, que se fabriquen, importen o comercialicen en los Estados Parte.</w:t>
            </w:r>
          </w:p>
          <w:p w:rsidR="00AF251E" w:rsidRPr="003A3E55" w:rsidRDefault="008B2F67" w:rsidP="006A6B23">
            <w:pPr>
              <w:spacing w:after="120"/>
            </w:pPr>
            <w:r w:rsidRPr="003A3E55">
              <w:t>Aplica para los acondicionadores de aire tipo dividido inverter, con flujo de refrigerante variable descarga libre y sin ductos de aire, operados con energía eléctrica en capacidades nominales de enfriamiento hasta 19 050 Wt (65 000 BTU) que funcionan por compresión mecánica y que incluyen un serpentín evaporador enfriador de aire, un compresor de frecuencia con flujo de refrigerante variable y un serpentín condensador enfriado por aire, que se fabriquen, importen o comercialicen en los Estados Parte.</w:t>
            </w:r>
          </w:p>
          <w:p w:rsidR="00AF251E" w:rsidRPr="003A3E55" w:rsidRDefault="008B2F67" w:rsidP="006A6B23">
            <w:pPr>
              <w:spacing w:after="120"/>
            </w:pPr>
            <w:r w:rsidRPr="003A3E55">
              <w:t>Excepciones. Se excluyen del campo de aplicación los siguientes aparatos:</w:t>
            </w:r>
          </w:p>
          <w:p w:rsidR="00AF251E" w:rsidRPr="003A3E55" w:rsidRDefault="008B2F67" w:rsidP="006A6B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lastRenderedPageBreak/>
              <w:t>Las bombas de calor y solo enfriamiento a base de agua.</w:t>
            </w:r>
          </w:p>
          <w:p w:rsidR="00AF251E" w:rsidRPr="003A3E55" w:rsidRDefault="008B2F67" w:rsidP="006A6B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Las unidades que se diseñan para utilizarse con conductos adicionales.</w:t>
            </w:r>
          </w:p>
          <w:p w:rsidR="00AF251E" w:rsidRPr="003A3E55" w:rsidRDefault="008B2F67" w:rsidP="006A6B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Las unidades móviles (que no son de tipo ventana) que tienen un conducto condensador de escape.</w:t>
            </w:r>
          </w:p>
          <w:p w:rsidR="00AF251E" w:rsidRPr="003A3E55" w:rsidRDefault="008B2F67" w:rsidP="006A6B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Las unidades tipo "Multi-split" con compresor de frecuencia y flujo de refrigerante variable.</w:t>
            </w:r>
          </w:p>
          <w:p w:rsidR="00AF251E" w:rsidRPr="003A3E55" w:rsidRDefault="008B2F67" w:rsidP="006A6B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Unidades Piso Techo que excedan el límite de 19 050 Wt (65 000 BTU).</w:t>
            </w:r>
          </w:p>
          <w:p w:rsidR="00AF251E" w:rsidRPr="003A3E55" w:rsidRDefault="008B2F67" w:rsidP="006A6B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Menaje de casa.</w:t>
            </w:r>
          </w:p>
          <w:p w:rsidR="00AF251E" w:rsidRPr="003A3E55" w:rsidRDefault="008B2F67" w:rsidP="006A6B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Las muestras sin valor comercial, según procedimiento de cada Estados Parte</w:t>
            </w:r>
          </w:p>
        </w:tc>
      </w:tr>
      <w:tr w:rsidR="00BB763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</w:t>
            </w:r>
            <w:bookmarkStart w:id="27" w:name="sps7f"/>
            <w:bookmarkEnd w:id="27"/>
          </w:p>
        </w:tc>
      </w:tr>
      <w:tr w:rsidR="00BB763D" w:rsidRPr="002E1779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8B2F67" w:rsidP="006A6B23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5159F9" w:rsidRPr="006A6B23" w:rsidRDefault="008B2F67" w:rsidP="006A6B23">
            <w:pPr>
              <w:numPr>
                <w:ilvl w:val="0"/>
                <w:numId w:val="17"/>
              </w:numPr>
              <w:spacing w:before="120" w:after="120"/>
              <w:rPr>
                <w:lang w:val="en-GB"/>
              </w:rPr>
            </w:pPr>
            <w:r w:rsidRPr="006A6B23">
              <w:rPr>
                <w:lang w:val="en-GB"/>
              </w:rPr>
              <w:t>AHRI 210/240-2017.  Performance Rating of Unitary Air-conditioning &amp; Air-source Heat Pump Equipment.</w:t>
            </w:r>
          </w:p>
          <w:p w:rsidR="005159F9" w:rsidRPr="006A6B23" w:rsidRDefault="008B2F67" w:rsidP="006A6B23">
            <w:pPr>
              <w:numPr>
                <w:ilvl w:val="0"/>
                <w:numId w:val="17"/>
              </w:numPr>
              <w:spacing w:before="120" w:after="120"/>
              <w:rPr>
                <w:lang w:val="en-GB"/>
              </w:rPr>
            </w:pPr>
            <w:r w:rsidRPr="006A6B23">
              <w:rPr>
                <w:lang w:val="en-GB"/>
              </w:rPr>
              <w:t>ANSI/ASHRAE 37-2009.  Methods of Testing for Rating Electrically Driven Unitary Air-Conditioning and Heat Pump Equipment.</w:t>
            </w:r>
          </w:p>
          <w:p w:rsidR="005159F9" w:rsidRPr="006A6B23" w:rsidRDefault="008B2F67" w:rsidP="006A6B23">
            <w:pPr>
              <w:numPr>
                <w:ilvl w:val="0"/>
                <w:numId w:val="17"/>
              </w:numPr>
              <w:spacing w:before="120" w:after="120"/>
              <w:rPr>
                <w:lang w:val="en-GB"/>
              </w:rPr>
            </w:pPr>
            <w:r w:rsidRPr="006A6B23">
              <w:rPr>
                <w:lang w:val="en-GB"/>
              </w:rPr>
              <w:t>ANSI/ASHRAE 116-2010.  Methods of Testing for Rating Seasonal Efficiency of Unitary Air Conditioners and Heat Pumps.</w:t>
            </w:r>
          </w:p>
          <w:p w:rsidR="005159F9" w:rsidRPr="006A6B23" w:rsidRDefault="008B2F67" w:rsidP="006A6B23">
            <w:pPr>
              <w:numPr>
                <w:ilvl w:val="0"/>
                <w:numId w:val="17"/>
              </w:numPr>
              <w:spacing w:before="120" w:after="120"/>
              <w:rPr>
                <w:lang w:val="en-GB"/>
              </w:rPr>
            </w:pPr>
            <w:r w:rsidRPr="006A6B23">
              <w:rPr>
                <w:lang w:val="en-GB"/>
              </w:rPr>
              <w:t>CSA C656-2014.  Performance Standard For Split-System And Single-Package Air Conditioners And Heat Pumps.</w:t>
            </w:r>
          </w:p>
          <w:p w:rsidR="005159F9" w:rsidRPr="003A3E55" w:rsidRDefault="008B2F67" w:rsidP="006A6B23">
            <w:pPr>
              <w:numPr>
                <w:ilvl w:val="0"/>
                <w:numId w:val="17"/>
              </w:numPr>
              <w:spacing w:before="120" w:after="120"/>
            </w:pPr>
            <w:r w:rsidRPr="003A3E55">
              <w:t>NORMA Oficial Mexicana NOM 026 ENER 2015, Eficiencia energética en acondicionadores de aire tipo dividido (Inverter) con flujo de refrigerante variable, descarga libre y sin ductos de aire.</w:t>
            </w:r>
          </w:p>
          <w:p w:rsidR="005159F9" w:rsidRPr="006A6B23" w:rsidRDefault="008B2F67" w:rsidP="006A6B23">
            <w:pPr>
              <w:numPr>
                <w:ilvl w:val="0"/>
                <w:numId w:val="17"/>
              </w:numPr>
              <w:spacing w:before="120" w:after="120"/>
              <w:rPr>
                <w:lang w:val="en-GB"/>
              </w:rPr>
            </w:pPr>
            <w:r w:rsidRPr="006A6B23">
              <w:rPr>
                <w:lang w:val="en-GB"/>
              </w:rPr>
              <w:t>ISO 16358-1:2013 Air-cooled air conditioners and air-to-air heat pumps -- Testing and calculating methods for seasonal performance factors -- Part 1: Cooling seasonal performance factor.</w:t>
            </w:r>
          </w:p>
        </w:tc>
      </w:tr>
      <w:tr w:rsidR="00BB763D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8B2F6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8B2F67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Por determinar</w:t>
            </w:r>
            <w:bookmarkEnd w:id="31"/>
          </w:p>
          <w:p w:rsidR="00AF251E" w:rsidRPr="003A3E55" w:rsidRDefault="008B2F67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Por determinar</w:t>
            </w:r>
            <w:bookmarkEnd w:id="34"/>
          </w:p>
        </w:tc>
      </w:tr>
      <w:tr w:rsidR="00BB763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B2F67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BB763D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8B2F67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8B2F67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6A6B23" w:rsidRDefault="008B2F67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Ministerio de Economía, Industria y Comercio- MEIC </w:t>
            </w:r>
            <w:r w:rsidRPr="003A3E55">
              <w:rPr>
                <w:bCs/>
              </w:rPr>
              <w:br/>
              <w:t xml:space="preserve">Dirección de Calidad </w:t>
            </w:r>
            <w:r w:rsidRPr="003A3E55">
              <w:rPr>
                <w:bCs/>
              </w:rPr>
              <w:br/>
              <w:t xml:space="preserve">Centro de Información de Obstáculos Técnicos al Comercio - CIOT </w:t>
            </w:r>
          </w:p>
          <w:p w:rsidR="006A6B23" w:rsidRDefault="008B2F67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San José </w:t>
            </w:r>
            <w:r w:rsidRPr="003A3E55">
              <w:rPr>
                <w:bCs/>
              </w:rPr>
              <w:br/>
              <w:t>Apartado P</w:t>
            </w:r>
            <w:r w:rsidRPr="003A3E55">
              <w:rPr>
                <w:bCs/>
              </w:rPr>
              <w:br/>
              <w:t xml:space="preserve">+(506) 22 2549 1479 </w:t>
            </w:r>
            <w:r w:rsidRPr="003A3E55">
              <w:rPr>
                <w:bCs/>
              </w:rPr>
              <w:br/>
            </w:r>
            <w:hyperlink r:id="rId10" w:history="1">
              <w:r w:rsidRPr="003A3E55">
                <w:rPr>
                  <w:bCs/>
                  <w:color w:val="0000FF"/>
                  <w:u w:val="single"/>
                </w:rPr>
                <w:t>msolera@meic.go.cr</w:t>
              </w:r>
            </w:hyperlink>
            <w:r w:rsidRPr="003A3E55">
              <w:rPr>
                <w:bCs/>
              </w:rPr>
              <w:t xml:space="preserve">; </w:t>
            </w:r>
            <w:hyperlink r:id="rId11" w:history="1">
              <w:r w:rsidRPr="003A3E55">
                <w:rPr>
                  <w:bCs/>
                  <w:color w:val="0000FF"/>
                  <w:u w:val="single"/>
                </w:rPr>
                <w:t>crotc@meic.go.cr</w:t>
              </w:r>
            </w:hyperlink>
            <w:r w:rsidRPr="003A3E55">
              <w:rPr>
                <w:bCs/>
              </w:rPr>
              <w:br/>
            </w:r>
            <w:hyperlink r:id="rId12" w:history="1">
              <w:r w:rsidRPr="003A3E55">
                <w:rPr>
                  <w:bCs/>
                  <w:color w:val="0000FF"/>
                  <w:u w:val="single"/>
                </w:rPr>
                <w:t>http://www.meic.go.cr</w:t>
              </w:r>
            </w:hyperlink>
          </w:p>
          <w:p w:rsidR="005159F9" w:rsidRPr="003A3E55" w:rsidRDefault="002E1779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3" w:history="1">
              <w:r w:rsidR="006A6B23" w:rsidRPr="003A3E55">
                <w:rPr>
                  <w:bCs/>
                  <w:color w:val="0000FF"/>
                  <w:u w:val="single"/>
                </w:rPr>
                <w:t>https://members.wto.org/crnattachments/2020/TBT/CRI/20_7100_00_s.pdf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0F9" w:rsidRDefault="008B2F67">
      <w:r>
        <w:separator/>
      </w:r>
    </w:p>
  </w:endnote>
  <w:endnote w:type="continuationSeparator" w:id="0">
    <w:p w:rsidR="008860F9" w:rsidRDefault="008B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8B2F67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8B2F67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8B2F67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0F9" w:rsidRDefault="008B2F67">
      <w:r>
        <w:separator/>
      </w:r>
    </w:p>
  </w:footnote>
  <w:footnote w:type="continuationSeparator" w:id="0">
    <w:p w:rsidR="008860F9" w:rsidRDefault="008B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8B2F67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8B2F67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8B2F67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G/TBT/N/CRI/189</w:t>
    </w:r>
    <w:bookmarkEnd w:id="40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8B2F67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B763D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BB763D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8B2F67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256849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BB763D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8B2F67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G/TBT/N/CRI/189</w:t>
          </w:r>
          <w:bookmarkEnd w:id="42"/>
        </w:p>
      </w:tc>
    </w:tr>
    <w:tr w:rsidR="00BB763D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8B2F67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18 de noviembre de 2020</w:t>
          </w:r>
        </w:p>
      </w:tc>
    </w:tr>
    <w:tr w:rsidR="00BB763D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8B2F67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20-</w:t>
          </w:r>
          <w:r w:rsidR="002E1779">
            <w:rPr>
              <w:color w:val="FF0000"/>
              <w:szCs w:val="18"/>
            </w:rPr>
            <w:t>8302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8B2F67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BB763D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8B2F67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8B2F67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CA76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6A013A" w:tentative="1">
      <w:start w:val="1"/>
      <w:numFmt w:val="lowerLetter"/>
      <w:lvlText w:val="%2."/>
      <w:lvlJc w:val="left"/>
      <w:pPr>
        <w:ind w:left="1080" w:hanging="360"/>
      </w:pPr>
    </w:lvl>
    <w:lvl w:ilvl="2" w:tplc="77E87FDE" w:tentative="1">
      <w:start w:val="1"/>
      <w:numFmt w:val="lowerRoman"/>
      <w:lvlText w:val="%3."/>
      <w:lvlJc w:val="right"/>
      <w:pPr>
        <w:ind w:left="1800" w:hanging="180"/>
      </w:pPr>
    </w:lvl>
    <w:lvl w:ilvl="3" w:tplc="F5AEB6E0" w:tentative="1">
      <w:start w:val="1"/>
      <w:numFmt w:val="decimal"/>
      <w:lvlText w:val="%4."/>
      <w:lvlJc w:val="left"/>
      <w:pPr>
        <w:ind w:left="2520" w:hanging="360"/>
      </w:pPr>
    </w:lvl>
    <w:lvl w:ilvl="4" w:tplc="561E4B16" w:tentative="1">
      <w:start w:val="1"/>
      <w:numFmt w:val="lowerLetter"/>
      <w:lvlText w:val="%5."/>
      <w:lvlJc w:val="left"/>
      <w:pPr>
        <w:ind w:left="3240" w:hanging="360"/>
      </w:pPr>
    </w:lvl>
    <w:lvl w:ilvl="5" w:tplc="1F8468AE" w:tentative="1">
      <w:start w:val="1"/>
      <w:numFmt w:val="lowerRoman"/>
      <w:lvlText w:val="%6."/>
      <w:lvlJc w:val="right"/>
      <w:pPr>
        <w:ind w:left="3960" w:hanging="180"/>
      </w:pPr>
    </w:lvl>
    <w:lvl w:ilvl="6" w:tplc="651674B0" w:tentative="1">
      <w:start w:val="1"/>
      <w:numFmt w:val="decimal"/>
      <w:lvlText w:val="%7."/>
      <w:lvlJc w:val="left"/>
      <w:pPr>
        <w:ind w:left="4680" w:hanging="360"/>
      </w:pPr>
    </w:lvl>
    <w:lvl w:ilvl="7" w:tplc="F698EE86" w:tentative="1">
      <w:start w:val="1"/>
      <w:numFmt w:val="lowerLetter"/>
      <w:lvlText w:val="%8."/>
      <w:lvlJc w:val="left"/>
      <w:pPr>
        <w:ind w:left="5400" w:hanging="360"/>
      </w:pPr>
    </w:lvl>
    <w:lvl w:ilvl="8" w:tplc="293EAD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6647B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128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BA4C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E499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0E78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D0A2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B039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F67E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403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1779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159F9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1B7A"/>
    <w:rsid w:val="006652F7"/>
    <w:rsid w:val="00674766"/>
    <w:rsid w:val="00674833"/>
    <w:rsid w:val="00677F2C"/>
    <w:rsid w:val="00696361"/>
    <w:rsid w:val="006A2F2A"/>
    <w:rsid w:val="006A63E9"/>
    <w:rsid w:val="006A6B23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2608"/>
    <w:rsid w:val="0085388D"/>
    <w:rsid w:val="00873EB4"/>
    <w:rsid w:val="00875AF2"/>
    <w:rsid w:val="008849EF"/>
    <w:rsid w:val="00885409"/>
    <w:rsid w:val="008860F9"/>
    <w:rsid w:val="008960CC"/>
    <w:rsid w:val="008A1305"/>
    <w:rsid w:val="008A2F61"/>
    <w:rsid w:val="008B2F67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52C3A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B763D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48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lera@meic.go.cr" TargetMode="External"/><Relationship Id="rId13" Type="http://schemas.openxmlformats.org/officeDocument/2006/relationships/hyperlink" Target="https://members.wto.org/crnattachments/2020/TBT/CRI/20_7100_00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rotc@meic.go.cr" TargetMode="External"/><Relationship Id="rId12" Type="http://schemas.openxmlformats.org/officeDocument/2006/relationships/hyperlink" Target="http://www.meic.go.c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otc@meic.go.c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solera@meic.go.c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reglatec.go.c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2020-11-18T08:05:00Z</dcterms:created>
  <dcterms:modified xsi:type="dcterms:W3CDTF">2020-11-18T13:39:00Z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85fdd61d-65e5-4eff-884e-d4c666bd3d79</vt:lpwstr>
  </property>
  <property fmtid="{D5CDD505-2E9C-101B-9397-08002B2CF9AE}" pid="4" name="WTOCLASSIFICATION">
    <vt:lpwstr>WTO OFFICIAL</vt:lpwstr>
  </property>
</Properties>
</file>