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2C2EFA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2C2EFA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211A1F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España</w:t>
            </w:r>
            <w:bookmarkEnd w:id="1"/>
          </w:p>
          <w:p w:rsidR="00A52F73" w:rsidRPr="003A3E55" w:rsidRDefault="002C2EFA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211A1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Ministerio de Agricultura, Pesca y Alimentación</w:t>
            </w:r>
            <w:bookmarkEnd w:id="5"/>
          </w:p>
          <w:p w:rsidR="00A52F73" w:rsidRPr="003A3E55" w:rsidRDefault="002C2EFA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4715C1" w:rsidRPr="003A3E55" w:rsidRDefault="002C2EFA" w:rsidP="008849EF">
            <w:pPr>
              <w:spacing w:after="120"/>
              <w:jc w:val="left"/>
            </w:pPr>
            <w:r w:rsidRPr="003A3E55">
              <w:t>Dirección General de Producciones y Mercados Agrarios.</w:t>
            </w:r>
            <w:r w:rsidRPr="003A3E55">
              <w:br/>
              <w:t>Tfno.: 34 913476606</w:t>
            </w:r>
            <w:r w:rsidRPr="003A3E55">
              <w:br/>
              <w:t>Fax: 34 913475883</w:t>
            </w:r>
            <w:r w:rsidRPr="003A3E55">
              <w:br/>
            </w:r>
            <w:hyperlink r:id="rId7" w:history="1">
              <w:r w:rsidRPr="003A3E55">
                <w:rPr>
                  <w:color w:val="0000FF"/>
                  <w:u w:val="single"/>
                </w:rPr>
                <w:t>dgpma@mapa.es</w:t>
              </w:r>
            </w:hyperlink>
            <w:r w:rsidRPr="003A3E55">
              <w:br/>
            </w:r>
            <w:hyperlink r:id="rId8" w:history="1">
              <w:r w:rsidRPr="003A3E55">
                <w:rPr>
                  <w:color w:val="0000FF"/>
                  <w:u w:val="single"/>
                </w:rPr>
                <w:t>www.mapa.gob.es/es</w:t>
              </w:r>
            </w:hyperlink>
            <w:bookmarkEnd w:id="7"/>
          </w:p>
        </w:tc>
      </w:tr>
      <w:tr w:rsidR="00211A1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211A1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Maquinaria agrícola. Códigos SA 84.32, 84.33, 84.38</w:t>
            </w:r>
            <w:bookmarkStart w:id="20" w:name="sps3a"/>
            <w:bookmarkEnd w:id="20"/>
          </w:p>
        </w:tc>
      </w:tr>
      <w:tr w:rsidR="00211A1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Real Decreto sobre Caracterización y Registro de la Maquinaria Agrícola (30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11A1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Se establece la regulación para la caracterización de la maquinaria agraria, su registro y una marca voluntaria de calidad de las máquinas agrícolas.</w:t>
            </w:r>
          </w:p>
          <w:p w:rsidR="00AF251E" w:rsidRPr="003A3E55" w:rsidRDefault="002C2EFA" w:rsidP="003A3E55">
            <w:pPr>
              <w:spacing w:after="120"/>
            </w:pPr>
            <w:r w:rsidRPr="003A3E55">
              <w:t>Así, se clasifica la maquinaria agrícola, ganadera y forestal, contemplando el registro de la misma para tener una base de datos actualizada y útil para el sector, facilitando el acceso a la información. Y se impulsa el establecimiento de pruebas voluntarias de calidad basadas en la comprobación de procedimientos técnicos, que verifiquen las prestaciones agronómicas, de seguridad, protección ambiental y eficiencia energética de la maquinaria.</w:t>
            </w:r>
          </w:p>
        </w:tc>
      </w:tr>
      <w:tr w:rsidR="00211A1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2C2EFA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La norma tiene como objetivos: </w:t>
            </w:r>
          </w:p>
          <w:p w:rsidR="00412DAF" w:rsidRPr="003A3E55" w:rsidRDefault="002C2EFA" w:rsidP="002C2EFA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Intentar rebajar el número de tractores antiguos sin estructura de protección antivuelco, por el elevado número de accidentes mortales que se producen con estos tractores.</w:t>
            </w:r>
          </w:p>
          <w:p w:rsidR="00412DAF" w:rsidRPr="003A3E55" w:rsidRDefault="002C2EFA" w:rsidP="002C2EFA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 xml:space="preserve">Crear una marca de calidad donde incluir a aquellos tractores que hayan sido clasificados como A, B o C de acuerdo a su eficiencia energética con la metodología española desarrollada por el Ministerio de Agricultura, Pesca y Alimentación y el Instituto para la Diversificación y Ahorro de la Energía (IDAE). Y establecer las </w:t>
            </w:r>
            <w:r w:rsidRPr="003A3E55">
              <w:lastRenderedPageBreak/>
              <w:t>bases para poder conceder esta marca de calidad a otra maquinaria agrícola que supere unas pruebas de prestaciones, eficiencia agronómica y de seguridad.</w:t>
            </w:r>
          </w:p>
          <w:p w:rsidR="00412DAF" w:rsidRPr="003A3E55" w:rsidRDefault="002C2EFA" w:rsidP="002C2EFA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Eliminar del censo de maquinaria agrícola de España las máquinas inscritas que ya no estén en uso, para que los datos se ajusten a la realidad, mediante la obligación de dar de baja en el ROMA o la posibilidad de baja de oficio por parte de las autoridades regionales competentes.</w:t>
            </w:r>
            <w:bookmarkStart w:id="27" w:name="sps7f"/>
            <w:bookmarkEnd w:id="27"/>
          </w:p>
        </w:tc>
      </w:tr>
      <w:tr w:rsidR="00211A1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2C2EFA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52F73" w:rsidRPr="003A3E55" w:rsidRDefault="00780163" w:rsidP="00617B12">
            <w:pPr>
              <w:spacing w:before="120" w:after="120"/>
            </w:pPr>
            <w:hyperlink r:id="rId9" w:history="1">
              <w:hyperlink r:id="rId10" w:history="1">
                <w:r w:rsidR="002C2EFA" w:rsidRPr="003A3E55">
                  <w:rPr>
                    <w:color w:val="0000FF"/>
                    <w:u w:val="single"/>
                  </w:rPr>
                  <w:t>https://www.mapa.gob.es/es/agricultura/participacion-publica/rdregistromaquinariaversionfinal280819_tcm30-512572.pdf</w:t>
                </w:r>
              </w:hyperlink>
            </w:hyperlink>
          </w:p>
        </w:tc>
      </w:tr>
      <w:tr w:rsidR="00211A1F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2C2EF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2C2EFA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1</w:t>
            </w:r>
            <w:r>
              <w:t>°</w:t>
            </w:r>
            <w:r w:rsidRPr="006A63E9">
              <w:t xml:space="preserve"> de abril de 2020</w:t>
            </w:r>
            <w:bookmarkStart w:id="30" w:name="sps10a"/>
            <w:bookmarkStart w:id="31" w:name="sps10b"/>
            <w:bookmarkEnd w:id="30"/>
            <w:bookmarkEnd w:id="31"/>
          </w:p>
          <w:p w:rsidR="00AF251E" w:rsidRPr="003A3E55" w:rsidRDefault="002C2EFA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2 de abril de 2020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211A1F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EFA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211A1F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2C2EFA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2C2EFA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>X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:rsidR="004715C1" w:rsidRPr="003A3E55" w:rsidRDefault="00780163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11" w:history="1">
              <w:r w:rsidR="002C2EFA" w:rsidRPr="003A3E55">
                <w:rPr>
                  <w:bCs/>
                  <w:color w:val="0000FF"/>
                  <w:u w:val="single"/>
                </w:rPr>
                <w:t>MPAyOEVV@mapa.es</w:t>
              </w:r>
            </w:hyperlink>
          </w:p>
          <w:p w:rsidR="004715C1" w:rsidRPr="003A3E55" w:rsidRDefault="00780163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12" w:history="1">
              <w:r w:rsidR="002C2EFA" w:rsidRPr="003A3E55">
                <w:rPr>
                  <w:bCs/>
                  <w:color w:val="0000FF"/>
                  <w:u w:val="single"/>
                </w:rPr>
                <w:t>https://www.mapa.gob.es/es/agricultura/participacion-publica/rdregistromaquinariaversionfinal280819_tcm30-512572.pdf</w:t>
              </w:r>
            </w:hyperlink>
            <w:bookmarkEnd w:id="39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07" w:rsidRDefault="002C2EFA">
      <w:r>
        <w:separator/>
      </w:r>
    </w:p>
  </w:endnote>
  <w:endnote w:type="continuationSeparator" w:id="0">
    <w:p w:rsidR="00A91607" w:rsidRDefault="002C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2C2EFA" w:rsidP="00B531D9">
    <w:pPr>
      <w:pStyle w:val="Pieddepage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2C2EFA" w:rsidP="00B531D9">
    <w:pPr>
      <w:pStyle w:val="Pieddepage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2C2EFA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07" w:rsidRDefault="002C2EFA">
      <w:r>
        <w:separator/>
      </w:r>
    </w:p>
  </w:footnote>
  <w:footnote w:type="continuationSeparator" w:id="0">
    <w:p w:rsidR="00A91607" w:rsidRDefault="002C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2C2EFA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2C2EFA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2C2EFA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G/TBT/N/ESP/41</w:t>
    </w:r>
    <w:bookmarkEnd w:id="40"/>
  </w:p>
  <w:p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2C2EFA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211A1F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211A1F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2C2EFA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73644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211A1F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2C2EFA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G/TBT/N/ESP/41</w:t>
          </w:r>
          <w:bookmarkEnd w:id="42"/>
        </w:p>
      </w:tc>
    </w:tr>
    <w:tr w:rsidR="00211A1F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2C2EFA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15 de enero de 2020</w:t>
          </w:r>
        </w:p>
      </w:tc>
    </w:tr>
    <w:tr w:rsidR="00211A1F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2C2EFA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20-</w:t>
          </w:r>
          <w:r w:rsidR="00780163">
            <w:rPr>
              <w:color w:val="FF0000"/>
              <w:szCs w:val="18"/>
            </w:rPr>
            <w:t>0395</w:t>
          </w:r>
          <w:bookmarkStart w:id="47" w:name="_GoBack"/>
          <w:bookmarkEnd w:id="47"/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2C2EFA" w:rsidP="005D4F0E">
          <w:pPr>
            <w:jc w:val="right"/>
            <w:rPr>
              <w:szCs w:val="18"/>
            </w:rPr>
          </w:pPr>
          <w:bookmarkStart w:id="48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8"/>
        </w:p>
      </w:tc>
    </w:tr>
    <w:tr w:rsidR="00211A1F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2C2EFA">
          <w:pPr>
            <w:jc w:val="left"/>
            <w:rPr>
              <w:szCs w:val="18"/>
            </w:rPr>
          </w:pPr>
          <w:bookmarkStart w:id="49" w:name="bmkCommittee"/>
          <w:r w:rsidRPr="003A3E55">
            <w:rPr>
              <w:b/>
              <w:szCs w:val="18"/>
            </w:rPr>
            <w:t>Comité de Obstáculos Técnicos al Comercio</w:t>
          </w:r>
          <w:bookmarkEnd w:id="4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2C2EFA">
          <w:pPr>
            <w:jc w:val="right"/>
            <w:rPr>
              <w:bCs/>
              <w:szCs w:val="18"/>
            </w:rPr>
          </w:pPr>
          <w:bookmarkStart w:id="50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1" w:name="spsOriginalLanguage"/>
          <w:r w:rsidRPr="003A3E55">
            <w:rPr>
              <w:bCs/>
              <w:szCs w:val="18"/>
            </w:rPr>
            <w:t>español</w:t>
          </w:r>
          <w:bookmarkEnd w:id="51"/>
          <w:bookmarkEnd w:id="50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88A5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046596" w:tentative="1">
      <w:start w:val="1"/>
      <w:numFmt w:val="lowerLetter"/>
      <w:lvlText w:val="%2."/>
      <w:lvlJc w:val="left"/>
      <w:pPr>
        <w:ind w:left="1080" w:hanging="360"/>
      </w:pPr>
    </w:lvl>
    <w:lvl w:ilvl="2" w:tplc="C680D986" w:tentative="1">
      <w:start w:val="1"/>
      <w:numFmt w:val="lowerRoman"/>
      <w:lvlText w:val="%3."/>
      <w:lvlJc w:val="right"/>
      <w:pPr>
        <w:ind w:left="1800" w:hanging="180"/>
      </w:pPr>
    </w:lvl>
    <w:lvl w:ilvl="3" w:tplc="9C38B978" w:tentative="1">
      <w:start w:val="1"/>
      <w:numFmt w:val="decimal"/>
      <w:lvlText w:val="%4."/>
      <w:lvlJc w:val="left"/>
      <w:pPr>
        <w:ind w:left="2520" w:hanging="360"/>
      </w:pPr>
    </w:lvl>
    <w:lvl w:ilvl="4" w:tplc="BCC8CEEE" w:tentative="1">
      <w:start w:val="1"/>
      <w:numFmt w:val="lowerLetter"/>
      <w:lvlText w:val="%5."/>
      <w:lvlJc w:val="left"/>
      <w:pPr>
        <w:ind w:left="3240" w:hanging="360"/>
      </w:pPr>
    </w:lvl>
    <w:lvl w:ilvl="5" w:tplc="F7EA6378" w:tentative="1">
      <w:start w:val="1"/>
      <w:numFmt w:val="lowerRoman"/>
      <w:lvlText w:val="%6."/>
      <w:lvlJc w:val="right"/>
      <w:pPr>
        <w:ind w:left="3960" w:hanging="180"/>
      </w:pPr>
    </w:lvl>
    <w:lvl w:ilvl="6" w:tplc="7CD6A982" w:tentative="1">
      <w:start w:val="1"/>
      <w:numFmt w:val="decimal"/>
      <w:lvlText w:val="%7."/>
      <w:lvlJc w:val="left"/>
      <w:pPr>
        <w:ind w:left="4680" w:hanging="360"/>
      </w:pPr>
    </w:lvl>
    <w:lvl w:ilvl="7" w:tplc="60728DDA" w:tentative="1">
      <w:start w:val="1"/>
      <w:numFmt w:val="lowerLetter"/>
      <w:lvlText w:val="%8."/>
      <w:lvlJc w:val="left"/>
      <w:pPr>
        <w:ind w:left="5400" w:hanging="360"/>
      </w:pPr>
    </w:lvl>
    <w:lvl w:ilvl="8" w:tplc="5E0C57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1A1F"/>
    <w:rsid w:val="002149CB"/>
    <w:rsid w:val="002242B5"/>
    <w:rsid w:val="002433AD"/>
    <w:rsid w:val="00252472"/>
    <w:rsid w:val="00255119"/>
    <w:rsid w:val="00272713"/>
    <w:rsid w:val="00276383"/>
    <w:rsid w:val="00287066"/>
    <w:rsid w:val="002B0C97"/>
    <w:rsid w:val="002C2EFA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715C1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80163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64F41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1607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D0B93"/>
  <w15:docId w15:val="{3EA37273-C82D-4F8A-BA9C-83EADC2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.gob.es/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gpma@mapa.es" TargetMode="External"/><Relationship Id="rId12" Type="http://schemas.openxmlformats.org/officeDocument/2006/relationships/hyperlink" Target="https://www.mapa.gob.es/es/agricultura/participacion-publica/rdregistromaquinariaversionfinal280819_tcm30-512572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AyOEVV@mapa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apa.gob.es/es/agricultura/participacion-publica/rdregistromaquinariaversionfinal280819_tcm30-51257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pa.gob.es/es/agricultura/participacion-publica/rdregistromaquinariaversionfinal280819_tcm30-512572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Laverriere, Chantal</cp:lastModifiedBy>
  <cp:revision>5</cp:revision>
  <dcterms:created xsi:type="dcterms:W3CDTF">2020-01-14T14:44:00Z</dcterms:created>
  <dcterms:modified xsi:type="dcterms:W3CDTF">2020-01-15T06:32:00Z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