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2B26" w14:textId="77777777" w:rsidR="00B531D9" w:rsidRPr="003A3E55" w:rsidRDefault="00E01420" w:rsidP="003A3E55">
      <w:pPr>
        <w:pStyle w:val="Title"/>
        <w:rPr>
          <w:caps w:val="0"/>
          <w:kern w:val="0"/>
        </w:rPr>
      </w:pPr>
      <w:bookmarkStart w:id="0" w:name="_GoBack"/>
      <w:bookmarkEnd w:id="0"/>
      <w:r w:rsidRPr="003A3E55">
        <w:rPr>
          <w:caps w:val="0"/>
          <w:kern w:val="0"/>
        </w:rPr>
        <w:t>NOTIFICACIÓN</w:t>
      </w:r>
    </w:p>
    <w:p w14:paraId="32351D4F" w14:textId="77777777" w:rsidR="00B531D9" w:rsidRPr="003A3E55" w:rsidRDefault="00E01420" w:rsidP="003A3E55">
      <w:pPr>
        <w:jc w:val="center"/>
      </w:pPr>
      <w:r w:rsidRPr="003A3E55">
        <w:t>Se da traslado de la notificación siguiente de conformidad con el artículo 10.6.</w:t>
      </w:r>
    </w:p>
    <w:p w14:paraId="3AB224A2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F86F02" w14:paraId="6DF1167C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5F3438E3" w14:textId="77777777" w:rsidR="00A52F73" w:rsidRPr="003A3E55" w:rsidRDefault="00E0142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717734BA" w14:textId="77777777" w:rsidR="00A52F73" w:rsidRPr="003A3E55" w:rsidRDefault="00E01420" w:rsidP="00946686">
            <w:pPr>
              <w:spacing w:before="120" w:after="120"/>
            </w:pPr>
            <w:bookmarkStart w:id="1" w:name="X_TBT_Reg_1A"/>
            <w:r w:rsidRPr="003A3E55">
              <w:rPr>
                <w:b/>
              </w:rPr>
              <w:t>Miembro que notifica</w:t>
            </w:r>
            <w:bookmarkEnd w:id="1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2" w:name="sps1a"/>
            <w:r w:rsidR="003A3E55" w:rsidRPr="00E764A5">
              <w:rPr>
                <w:bCs/>
                <w:caps/>
                <w:u w:val="single"/>
              </w:rPr>
              <w:t>Perú</w:t>
            </w:r>
            <w:bookmarkEnd w:id="2"/>
          </w:p>
          <w:p w14:paraId="052EC2BA" w14:textId="77777777" w:rsidR="00A52F73" w:rsidRPr="003A3E55" w:rsidRDefault="00E01420" w:rsidP="003A3E55">
            <w:pPr>
              <w:spacing w:after="120"/>
            </w:pPr>
            <w:bookmarkStart w:id="3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3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4" w:name="sps1b"/>
            <w:bookmarkEnd w:id="4"/>
          </w:p>
        </w:tc>
      </w:tr>
      <w:tr w:rsidR="00F86F02" w14:paraId="3796C754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886BC" w14:textId="77777777" w:rsidR="00A52F73" w:rsidRPr="003A3E55" w:rsidRDefault="00E0142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5C585" w14:textId="77777777" w:rsidR="00A52F73" w:rsidRPr="003A3E55" w:rsidRDefault="00E01420" w:rsidP="00873EB4">
            <w:pPr>
              <w:spacing w:before="120" w:after="120"/>
              <w:jc w:val="left"/>
              <w:rPr>
                <w:bCs/>
              </w:rPr>
            </w:pPr>
            <w:bookmarkStart w:id="5" w:name="X_TBT_Reg_2A"/>
            <w:r w:rsidRPr="003A3E55">
              <w:rPr>
                <w:b/>
              </w:rPr>
              <w:t>Organismo responsable</w:t>
            </w:r>
            <w:bookmarkEnd w:id="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6" w:name="sps2a"/>
            <w:r w:rsidRPr="003A3E55">
              <w:rPr>
                <w:bCs/>
              </w:rPr>
              <w:t>Ministerio de Salud - MINSA</w:t>
            </w:r>
            <w:bookmarkEnd w:id="6"/>
          </w:p>
          <w:p w14:paraId="3E875662" w14:textId="77777777" w:rsidR="00A52F73" w:rsidRPr="003A3E55" w:rsidRDefault="00E01420" w:rsidP="008849EF">
            <w:pPr>
              <w:spacing w:after="120"/>
            </w:pPr>
            <w:bookmarkStart w:id="7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7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8" w:name="sps4a"/>
          </w:p>
          <w:p w14:paraId="6909C9FC" w14:textId="77777777" w:rsidR="003A7912" w:rsidRPr="003A3E55" w:rsidRDefault="00E01420" w:rsidP="008849EF">
            <w:pPr>
              <w:spacing w:after="120"/>
            </w:pPr>
            <w:r w:rsidRPr="003A3E55">
              <w:t>Ministerio de Comercio Exterior y Turismo</w:t>
            </w:r>
            <w:bookmarkEnd w:id="8"/>
          </w:p>
        </w:tc>
      </w:tr>
      <w:tr w:rsidR="00F86F02" w14:paraId="708B337F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9A1E1" w14:textId="77777777" w:rsidR="00A52F73" w:rsidRPr="003A3E55" w:rsidRDefault="00E0142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40FB4" w14:textId="77777777" w:rsidR="00A52F73" w:rsidRPr="003A3E55" w:rsidRDefault="00E01420" w:rsidP="003A3E55">
            <w:pPr>
              <w:spacing w:before="120" w:after="120"/>
            </w:pPr>
            <w:bookmarkStart w:id="9" w:name="X_TBT_Reg_3A"/>
            <w:r w:rsidRPr="003A3E55">
              <w:rPr>
                <w:b/>
              </w:rPr>
              <w:t>Notificación hecha en virtud del artículo 2.9.2</w:t>
            </w:r>
            <w:bookmarkEnd w:id="9"/>
            <w:r w:rsidRPr="003A3E55">
              <w:rPr>
                <w:b/>
              </w:rPr>
              <w:t xml:space="preserve"> </w:t>
            </w:r>
            <w:proofErr w:type="gramStart"/>
            <w:r w:rsidRPr="003A3E55">
              <w:rPr>
                <w:b/>
              </w:rPr>
              <w:t>[</w:t>
            </w:r>
            <w:bookmarkStart w:id="10" w:name="tbt3a"/>
            <w:r w:rsidRPr="003A3E55">
              <w:rPr>
                <w:b/>
              </w:rPr>
              <w:t>  </w:t>
            </w:r>
            <w:bookmarkEnd w:id="10"/>
            <w:r w:rsidRPr="003A3E55">
              <w:rPr>
                <w:b/>
              </w:rPr>
              <w:t>]</w:t>
            </w:r>
            <w:proofErr w:type="gramEnd"/>
            <w:r w:rsidRPr="003A3E55">
              <w:rPr>
                <w:b/>
              </w:rPr>
              <w:t xml:space="preserve">, </w:t>
            </w:r>
            <w:bookmarkStart w:id="11" w:name="X_TBT_Reg_3B"/>
            <w:r w:rsidRPr="003A3E55">
              <w:rPr>
                <w:b/>
              </w:rPr>
              <w:t>2.10.1</w:t>
            </w:r>
            <w:bookmarkEnd w:id="11"/>
            <w:r w:rsidRPr="003A3E55">
              <w:rPr>
                <w:b/>
              </w:rPr>
              <w:t xml:space="preserve"> [</w:t>
            </w:r>
            <w:bookmarkStart w:id="12" w:name="tbt3b"/>
            <w:r w:rsidRPr="003A3E55">
              <w:rPr>
                <w:b/>
              </w:rPr>
              <w:t>X</w:t>
            </w:r>
            <w:bookmarkEnd w:id="12"/>
            <w:r w:rsidRPr="003A3E55">
              <w:rPr>
                <w:b/>
              </w:rPr>
              <w:t xml:space="preserve">], </w:t>
            </w:r>
            <w:bookmarkStart w:id="13" w:name="X_TBT_Reg_3C"/>
            <w:r w:rsidRPr="003A3E55">
              <w:rPr>
                <w:b/>
              </w:rPr>
              <w:t>5.6.2</w:t>
            </w:r>
            <w:bookmarkEnd w:id="13"/>
            <w:r w:rsidRPr="003A3E55">
              <w:rPr>
                <w:b/>
              </w:rPr>
              <w:t xml:space="preserve"> [</w:t>
            </w:r>
            <w:bookmarkStart w:id="14" w:name="tbt3c"/>
            <w:r w:rsidRPr="003A3E55">
              <w:rPr>
                <w:b/>
              </w:rPr>
              <w:t>  </w:t>
            </w:r>
            <w:bookmarkEnd w:id="14"/>
            <w:r w:rsidRPr="003A3E55">
              <w:rPr>
                <w:b/>
              </w:rPr>
              <w:t xml:space="preserve">], </w:t>
            </w:r>
            <w:bookmarkStart w:id="15" w:name="X_TBT_Reg_3D"/>
            <w:r w:rsidRPr="003A3E55">
              <w:rPr>
                <w:b/>
              </w:rPr>
              <w:t>5.7.1</w:t>
            </w:r>
            <w:bookmarkEnd w:id="15"/>
            <w:r w:rsidRPr="003A3E55">
              <w:rPr>
                <w:b/>
              </w:rPr>
              <w:t xml:space="preserve"> [</w:t>
            </w:r>
            <w:bookmarkStart w:id="16" w:name="tbt3d"/>
            <w:r w:rsidRPr="003A3E55">
              <w:rPr>
                <w:b/>
              </w:rPr>
              <w:t>  </w:t>
            </w:r>
            <w:bookmarkEnd w:id="16"/>
            <w:r w:rsidRPr="003A3E55">
              <w:rPr>
                <w:b/>
              </w:rPr>
              <w:t xml:space="preserve">], </w:t>
            </w:r>
            <w:bookmarkStart w:id="17" w:name="X_TBT_Reg_3E"/>
            <w:r w:rsidRPr="003A3E55">
              <w:rPr>
                <w:b/>
              </w:rPr>
              <w:t>o en virtud de</w:t>
            </w:r>
            <w:bookmarkStart w:id="18" w:name="tbt3f"/>
            <w:bookmarkEnd w:id="17"/>
            <w:bookmarkEnd w:id="18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9" w:name="tbt3e"/>
            <w:bookmarkEnd w:id="19"/>
          </w:p>
        </w:tc>
      </w:tr>
      <w:tr w:rsidR="00F86F02" w14:paraId="45DE6010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37770" w14:textId="77777777" w:rsidR="00A52F73" w:rsidRPr="003A3E55" w:rsidRDefault="00E0142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9D788" w14:textId="77777777" w:rsidR="00A52F73" w:rsidRPr="003A3E55" w:rsidRDefault="00E01420" w:rsidP="003A3E55">
            <w:pPr>
              <w:spacing w:before="120" w:after="120"/>
            </w:pPr>
            <w:bookmarkStart w:id="20" w:name="X_TBT_Reg_4A"/>
            <w:r w:rsidRPr="003A3E55">
              <w:rPr>
                <w:b/>
              </w:rPr>
              <w:t xml:space="preserve">Productos abarcados (partida del SA o de la </w:t>
            </w:r>
            <w:proofErr w:type="spellStart"/>
            <w:r w:rsidRPr="003A3E55">
              <w:rPr>
                <w:b/>
              </w:rPr>
              <w:t>NCCA</w:t>
            </w:r>
            <w:proofErr w:type="spellEnd"/>
            <w:r w:rsidRPr="003A3E55">
              <w:rPr>
                <w:b/>
              </w:rPr>
              <w:t xml:space="preserve">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</w:t>
            </w:r>
            <w:bookmarkEnd w:id="20"/>
            <w:r w:rsidRPr="003A3E55">
              <w:rPr>
                <w:b/>
              </w:rPr>
              <w:t>:</w:t>
            </w:r>
            <w:r w:rsidR="00AF251E" w:rsidRPr="003A3E55">
              <w:t xml:space="preserve"> 6307.90.30.00 Mascarillas de protección</w:t>
            </w:r>
            <w:bookmarkStart w:id="21" w:name="sps3a"/>
            <w:bookmarkEnd w:id="21"/>
          </w:p>
        </w:tc>
      </w:tr>
      <w:tr w:rsidR="00F86F02" w14:paraId="20E02D65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80F9D" w14:textId="77777777" w:rsidR="00A52F73" w:rsidRPr="003A3E55" w:rsidRDefault="00E0142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BF704" w14:textId="77777777" w:rsidR="00A52F73" w:rsidRPr="003A3E55" w:rsidRDefault="00E01420" w:rsidP="003A3E55">
            <w:pPr>
              <w:spacing w:before="120" w:after="120"/>
            </w:pPr>
            <w:bookmarkStart w:id="22" w:name="X_TBT_Reg_5A"/>
            <w:r w:rsidRPr="003A3E55">
              <w:rPr>
                <w:b/>
              </w:rPr>
              <w:t>Título, número de páginas e idioma(s) del documento notificado</w:t>
            </w:r>
            <w:bookmarkEnd w:id="22"/>
            <w:r w:rsidRPr="003A3E55">
              <w:rPr>
                <w:b/>
              </w:rPr>
              <w:t>:</w:t>
            </w:r>
            <w:r w:rsidR="00AF251E" w:rsidRPr="003A3E55">
              <w:t xml:space="preserve"> Especificación Técnica para la confección de mascarillas faciales textiles de uso comunitario.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F86F02" w14:paraId="22F5F8A2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A4678" w14:textId="77777777" w:rsidR="00A52F73" w:rsidRPr="003A3E55" w:rsidRDefault="00E0142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E4E12" w14:textId="77777777" w:rsidR="00A52F73" w:rsidRPr="003A3E55" w:rsidRDefault="00E01420" w:rsidP="003A3E55">
            <w:pPr>
              <w:spacing w:before="120" w:after="120"/>
            </w:pPr>
            <w:bookmarkStart w:id="26" w:name="X_TBT_Reg_6A"/>
            <w:r w:rsidRPr="003A3E55">
              <w:rPr>
                <w:b/>
              </w:rPr>
              <w:t>Descripción del contenido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El presente documento tiene por objeto establecer las especificaciones técnicas, con el objeto de definir los requisitos de diseño y confección de una "mascarilla facial textil" de uso comunitario.</w:t>
            </w:r>
          </w:p>
        </w:tc>
      </w:tr>
      <w:tr w:rsidR="00F86F02" w14:paraId="13527BB8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02E80" w14:textId="77777777" w:rsidR="00A52F73" w:rsidRPr="003A3E55" w:rsidRDefault="00E0142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4C190" w14:textId="77777777" w:rsidR="00A52F73" w:rsidRPr="003A3E55" w:rsidRDefault="00E01420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Protección de la salud de las personas contra el virus COVID-19</w:t>
            </w:r>
            <w:r>
              <w:t xml:space="preserve"> </w:t>
            </w:r>
            <w:bookmarkStart w:id="28" w:name="sps7f"/>
            <w:bookmarkEnd w:id="28"/>
          </w:p>
        </w:tc>
      </w:tr>
      <w:tr w:rsidR="00F86F02" w14:paraId="4C1FA486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1037B" w14:textId="77777777" w:rsidR="00A52F73" w:rsidRPr="003A3E55" w:rsidRDefault="00E01420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F6405" w14:textId="77777777" w:rsidR="00924FA9" w:rsidRPr="003A3E55" w:rsidRDefault="00E01420" w:rsidP="00617B12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113CE198" w14:textId="77777777" w:rsidR="003A7912" w:rsidRPr="003A3E55" w:rsidRDefault="00E01420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NTP 329.200:2000. Materiales Médicos. Mascarillas quirúrgicas. Requisitos y métodos de ensayo.</w:t>
            </w:r>
          </w:p>
          <w:p w14:paraId="67A74C86" w14:textId="77777777" w:rsidR="003A7912" w:rsidRPr="001400BB" w:rsidRDefault="00E01420" w:rsidP="00617B12">
            <w:pPr>
              <w:numPr>
                <w:ilvl w:val="0"/>
                <w:numId w:val="16"/>
              </w:numPr>
              <w:spacing w:before="120" w:after="120"/>
              <w:jc w:val="left"/>
              <w:rPr>
                <w:lang w:val="en-GB"/>
              </w:rPr>
            </w:pPr>
            <w:r w:rsidRPr="001400BB">
              <w:rPr>
                <w:lang w:val="en-GB"/>
              </w:rPr>
              <w:t>ISO 4915:1991 Textiles -Stitch types - Classification and Terminology.</w:t>
            </w:r>
          </w:p>
          <w:p w14:paraId="182F9563" w14:textId="77777777" w:rsidR="003A7912" w:rsidRPr="003A3E55" w:rsidRDefault="00E01420" w:rsidP="00617B12">
            <w:pPr>
              <w:spacing w:after="120"/>
            </w:pPr>
            <w:r w:rsidRPr="003A3E55">
              <w:t xml:space="preserve">Documentos técnicos de la </w:t>
            </w:r>
            <w:proofErr w:type="spellStart"/>
            <w:r w:rsidRPr="003A3E55">
              <w:t>OPS</w:t>
            </w:r>
            <w:proofErr w:type="spellEnd"/>
            <w:r w:rsidRPr="003A3E55">
              <w:t xml:space="preserve"> – Enfermedad por el Coronavirus (COVID-19):</w:t>
            </w:r>
          </w:p>
          <w:p w14:paraId="7482AF3C" w14:textId="77777777" w:rsidR="003A7912" w:rsidRPr="003A3E55" w:rsidRDefault="00E01420" w:rsidP="00617B12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3A3E55">
              <w:t>Guía De La OMS para Fundamentar y Armonizar las Medidas Nacionales Internacionales de Preparación y Respuesta ante una Pandemia.</w:t>
            </w:r>
          </w:p>
          <w:p w14:paraId="54897A72" w14:textId="77777777" w:rsidR="003A7912" w:rsidRPr="003A3E55" w:rsidRDefault="00E01420" w:rsidP="00617B12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3A3E55">
              <w:t xml:space="preserve">Resolución Directoral </w:t>
            </w:r>
            <w:proofErr w:type="spellStart"/>
            <w:r w:rsidRPr="003A3E55">
              <w:t>N°</w:t>
            </w:r>
            <w:proofErr w:type="spellEnd"/>
            <w:r w:rsidRPr="003A3E55">
              <w:t xml:space="preserve"> 002-2020-INACAL/DN la Norma Técnica Peruana (NTP) sobre mascarillas quirúrgicas.</w:t>
            </w:r>
          </w:p>
          <w:p w14:paraId="392B45C0" w14:textId="77777777" w:rsidR="003A7912" w:rsidRPr="003A3E55" w:rsidRDefault="00E01420" w:rsidP="00617B12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3A3E55">
              <w:t xml:space="preserve">Orígenes, Evolución y contextos de la tecnología Textil: La producción del tejido en la Prehistoria y La Protohistoria, arqueología y Territorio </w:t>
            </w:r>
            <w:proofErr w:type="spellStart"/>
            <w:r w:rsidRPr="003A3E55">
              <w:t>Nº</w:t>
            </w:r>
            <w:proofErr w:type="spellEnd"/>
            <w:r w:rsidRPr="003A3E55">
              <w:t xml:space="preserve"> 9. 2012. pp. 133-145, Universidad de Granada.</w:t>
            </w:r>
          </w:p>
        </w:tc>
      </w:tr>
      <w:tr w:rsidR="00F86F02" w14:paraId="6178C891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79759" w14:textId="77777777" w:rsidR="00AF251E" w:rsidRPr="003A3E55" w:rsidRDefault="00E0142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61609" w14:textId="77777777" w:rsidR="00AF251E" w:rsidRPr="003A3E55" w:rsidRDefault="00E01420" w:rsidP="009F7158">
            <w:pPr>
              <w:spacing w:before="120" w:after="120"/>
              <w:rPr>
                <w:bCs/>
              </w:rPr>
            </w:pPr>
            <w:bookmarkStart w:id="30" w:name="X_TBT_Reg_9A"/>
            <w:r w:rsidRPr="003A3E55">
              <w:rPr>
                <w:b/>
              </w:rPr>
              <w:t>Fecha propuesta de adopción</w:t>
            </w:r>
            <w:bookmarkEnd w:id="30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1" w:name="sps10a"/>
            <w:bookmarkStart w:id="32" w:name="sps10b"/>
            <w:bookmarkEnd w:id="31"/>
            <w:r w:rsidRPr="003A3E55">
              <w:rPr>
                <w:bCs/>
              </w:rPr>
              <w:t>No aplica</w:t>
            </w:r>
            <w:bookmarkEnd w:id="32"/>
          </w:p>
          <w:p w14:paraId="223835E8" w14:textId="77777777" w:rsidR="00AF251E" w:rsidRPr="003A3E55" w:rsidRDefault="00E01420" w:rsidP="009F7158">
            <w:pPr>
              <w:spacing w:after="120"/>
              <w:rPr>
                <w:b/>
              </w:rPr>
            </w:pPr>
            <w:bookmarkStart w:id="33" w:name="X_TBT_Reg_9B"/>
            <w:r w:rsidRPr="003A3E55">
              <w:rPr>
                <w:b/>
              </w:rPr>
              <w:t>Fecha propuesta de entrada en vigor</w:t>
            </w:r>
            <w:bookmarkEnd w:id="33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4" w:name="sps11a"/>
            <w:bookmarkStart w:id="35" w:name="sps11b"/>
            <w:bookmarkEnd w:id="34"/>
            <w:r w:rsidRPr="003A3E55">
              <w:rPr>
                <w:bCs/>
              </w:rPr>
              <w:t>No aplica</w:t>
            </w:r>
            <w:bookmarkEnd w:id="35"/>
          </w:p>
        </w:tc>
      </w:tr>
      <w:tr w:rsidR="00F86F02" w14:paraId="25AC822D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340DC" w14:textId="77777777" w:rsidR="00A52F73" w:rsidRPr="003A3E55" w:rsidRDefault="00E0142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C1E21" w14:textId="77777777" w:rsidR="00A52F73" w:rsidRPr="003A3E55" w:rsidRDefault="00E01420" w:rsidP="003A3E55">
            <w:pPr>
              <w:spacing w:before="120" w:after="120"/>
            </w:pPr>
            <w:bookmarkStart w:id="36" w:name="X_TBT_Reg_10A"/>
            <w:r w:rsidRPr="003A3E55">
              <w:rPr>
                <w:b/>
              </w:rPr>
              <w:t>Fecha límite para la presentación de observaciones</w:t>
            </w:r>
            <w:bookmarkEnd w:id="36"/>
            <w:r w:rsidRPr="003A3E55">
              <w:rPr>
                <w:b/>
              </w:rPr>
              <w:t>:</w:t>
            </w:r>
            <w:r w:rsidR="00AF251E" w:rsidRPr="003A3E55">
              <w:t xml:space="preserve"> No aplica</w:t>
            </w:r>
            <w:bookmarkStart w:id="37" w:name="sps12a"/>
            <w:bookmarkEnd w:id="37"/>
          </w:p>
        </w:tc>
      </w:tr>
      <w:tr w:rsidR="00F86F02" w14:paraId="2A27671E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660AB5F0" w14:textId="77777777" w:rsidR="00A52F73" w:rsidRPr="003A3E55" w:rsidRDefault="00E01420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43F29DDE" w14:textId="77777777" w:rsidR="00A52F73" w:rsidRPr="003A3E55" w:rsidRDefault="00E01420" w:rsidP="00AD2FD7">
            <w:pPr>
              <w:keepNext/>
              <w:keepLines/>
              <w:spacing w:before="120" w:after="120"/>
            </w:pPr>
            <w:bookmarkStart w:id="38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9" w:name="sps13b"/>
            <w:r w:rsidRPr="003A3E55">
              <w:rPr>
                <w:b/>
              </w:rPr>
              <w:t>X</w:t>
            </w:r>
            <w:bookmarkEnd w:id="39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0" w:name="sps13c"/>
          </w:p>
          <w:p w14:paraId="4D9F13C8" w14:textId="77777777" w:rsidR="001400BB" w:rsidRDefault="00E01420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Ministerio de Salud - Sede Central</w:t>
            </w:r>
            <w:r w:rsidRPr="003A3E55">
              <w:rPr>
                <w:bCs/>
              </w:rPr>
              <w:br/>
              <w:t>Av. Salaverry 801</w:t>
            </w:r>
            <w:r w:rsidRPr="003A3E55">
              <w:rPr>
                <w:bCs/>
              </w:rPr>
              <w:br/>
              <w:t>Jesús María, Lima, Lima</w:t>
            </w:r>
            <w:r w:rsidRPr="003A3E55">
              <w:rPr>
                <w:bCs/>
              </w:rPr>
              <w:br/>
              <w:t xml:space="preserve">Correo electrónico: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webmaster@minsa.gob.pe</w:t>
              </w:r>
            </w:hyperlink>
            <w:r w:rsidRPr="003A3E55">
              <w:rPr>
                <w:bCs/>
              </w:rPr>
              <w:br/>
              <w:t>Teléfono: (01) 315 6600</w:t>
            </w:r>
            <w:r w:rsidRPr="003A3E55">
              <w:rPr>
                <w:bCs/>
              </w:rPr>
              <w:br/>
              <w:t xml:space="preserve">Sitio web: </w:t>
            </w:r>
            <w:hyperlink r:id="rId8" w:history="1">
              <w:r w:rsidRPr="003A3E55">
                <w:rPr>
                  <w:bCs/>
                  <w:color w:val="0000FF"/>
                  <w:u w:val="single"/>
                </w:rPr>
                <w:t>https://www.gob.pe/institucion/minsa/normas-legales/462876-135-2020-minsa</w:t>
              </w:r>
            </w:hyperlink>
          </w:p>
          <w:p w14:paraId="6AC6BA18" w14:textId="77777777" w:rsidR="001400BB" w:rsidRDefault="000C5E11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9" w:history="1">
              <w:r w:rsidR="00E01420" w:rsidRPr="003A3E55">
                <w:rPr>
                  <w:bCs/>
                  <w:color w:val="0000FF"/>
                  <w:u w:val="single"/>
                </w:rPr>
                <w:t>http://extranet.comunidadandina.org/sirt/public/index.aspx</w:t>
              </w:r>
            </w:hyperlink>
          </w:p>
          <w:p w14:paraId="64DE0DC6" w14:textId="77777777" w:rsidR="001400BB" w:rsidRDefault="000C5E11" w:rsidP="001400BB">
            <w:pPr>
              <w:keepNext/>
              <w:keepLines/>
              <w:spacing w:before="120" w:after="120"/>
              <w:jc w:val="left"/>
              <w:rPr>
                <w:bCs/>
                <w:color w:val="0000FF"/>
                <w:u w:val="single"/>
              </w:rPr>
            </w:pPr>
            <w:hyperlink r:id="rId10" w:history="1">
              <w:r w:rsidR="00E01420" w:rsidRPr="003A3E55">
                <w:rPr>
                  <w:bCs/>
                  <w:color w:val="0000FF"/>
                  <w:u w:val="single"/>
                </w:rPr>
                <w:t>http://consultasenlinea.mincetur.gob.pe/notificaciones/Publico/FrmBuscador.aspx</w:t>
              </w:r>
            </w:hyperlink>
            <w:r w:rsidR="00E01420" w:rsidRPr="003A3E55">
              <w:rPr>
                <w:bCs/>
              </w:rPr>
              <w:br/>
            </w:r>
            <w:r w:rsidR="00E01420" w:rsidRPr="003A3E55">
              <w:rPr>
                <w:bCs/>
              </w:rPr>
              <w:br/>
              <w:t>Ministerio de Comercio Exterior y Turismo - MINCETUR</w:t>
            </w:r>
            <w:r w:rsidR="00E01420" w:rsidRPr="003A3E55">
              <w:rPr>
                <w:bCs/>
              </w:rPr>
              <w:br/>
              <w:t xml:space="preserve">Calle Uno Oeste </w:t>
            </w:r>
            <w:proofErr w:type="spellStart"/>
            <w:r w:rsidR="00E01420" w:rsidRPr="003A3E55">
              <w:rPr>
                <w:bCs/>
              </w:rPr>
              <w:t>N°</w:t>
            </w:r>
            <w:proofErr w:type="spellEnd"/>
            <w:r w:rsidR="00E01420" w:rsidRPr="003A3E55">
              <w:rPr>
                <w:bCs/>
              </w:rPr>
              <w:t xml:space="preserve"> 050 - Urb. </w:t>
            </w:r>
            <w:proofErr w:type="spellStart"/>
            <w:r w:rsidR="00E01420" w:rsidRPr="003A3E55">
              <w:rPr>
                <w:bCs/>
              </w:rPr>
              <w:t>Corpac</w:t>
            </w:r>
            <w:proofErr w:type="spellEnd"/>
            <w:r w:rsidR="00E01420" w:rsidRPr="003A3E55">
              <w:rPr>
                <w:bCs/>
              </w:rPr>
              <w:t xml:space="preserve"> - Lima 27 - Perú</w:t>
            </w:r>
            <w:r w:rsidR="00E01420" w:rsidRPr="003A3E55">
              <w:rPr>
                <w:bCs/>
              </w:rPr>
              <w:br/>
              <w:t>Teléfono:</w:t>
            </w:r>
            <w:r w:rsidR="00E01420" w:rsidRPr="003A3E55">
              <w:rPr>
                <w:bCs/>
              </w:rPr>
              <w:tab/>
              <w:t>+(51-1) 513-6100 Extensión 1223 o 1239</w:t>
            </w:r>
            <w:r w:rsidR="00E01420" w:rsidRPr="003A3E55">
              <w:rPr>
                <w:bCs/>
              </w:rPr>
              <w:br/>
              <w:t>Correo electrónico:</w:t>
            </w:r>
            <w:r w:rsidR="00E01420">
              <w:rPr>
                <w:bCs/>
              </w:rPr>
              <w:t xml:space="preserve"> </w:t>
            </w:r>
            <w:hyperlink r:id="rId11" w:history="1">
              <w:r w:rsidR="00E01420" w:rsidRPr="008176BE">
                <w:rPr>
                  <w:rStyle w:val="Hyperlink"/>
                  <w:bCs/>
                </w:rPr>
                <w:t>otc@mincetur.gob.pe</w:t>
              </w:r>
            </w:hyperlink>
          </w:p>
          <w:p w14:paraId="35C343DD" w14:textId="77777777" w:rsidR="001400BB" w:rsidRDefault="000C5E11" w:rsidP="001400BB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2" w:history="1">
              <w:r w:rsidR="00E01420" w:rsidRPr="003A3E55">
                <w:rPr>
                  <w:bCs/>
                  <w:color w:val="0000FF"/>
                  <w:u w:val="single"/>
                </w:rPr>
                <w:t>https://members.wto.org/crnattachments/2020/TBT/PER/20_2355_00_s.pdf</w:t>
              </w:r>
            </w:hyperlink>
          </w:p>
          <w:p w14:paraId="1F0F5472" w14:textId="77777777" w:rsidR="003A7912" w:rsidRPr="003A3E55" w:rsidRDefault="000C5E11" w:rsidP="001400BB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3" w:history="1">
              <w:r w:rsidR="00E01420" w:rsidRPr="003A3E55">
                <w:rPr>
                  <w:bCs/>
                  <w:color w:val="0000FF"/>
                  <w:u w:val="single"/>
                </w:rPr>
                <w:t>https://members.wto.org/crnattachments/2020/TBT/PER/20_2355_01_s.pdf</w:t>
              </w:r>
            </w:hyperlink>
            <w:bookmarkEnd w:id="40"/>
          </w:p>
        </w:tc>
      </w:tr>
    </w:tbl>
    <w:p w14:paraId="44ABAB3C" w14:textId="77777777" w:rsidR="00AF251E" w:rsidRPr="003A3E55" w:rsidRDefault="00AF251E" w:rsidP="003A3E55"/>
    <w:sectPr w:rsidR="00AF251E" w:rsidRPr="003A3E55" w:rsidSect="00AE3C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B1BA0" w14:textId="77777777" w:rsidR="005D4808" w:rsidRDefault="00E01420">
      <w:r>
        <w:separator/>
      </w:r>
    </w:p>
  </w:endnote>
  <w:endnote w:type="continuationSeparator" w:id="0">
    <w:p w14:paraId="2581D6B8" w14:textId="77777777" w:rsidR="005D4808" w:rsidRDefault="00E0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DE91" w14:textId="77777777" w:rsidR="00B531D9" w:rsidRPr="003A3E55" w:rsidRDefault="00E01420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23039" w14:textId="77777777" w:rsidR="00DD65B2" w:rsidRPr="003A3E55" w:rsidRDefault="00E01420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8D351" w14:textId="77777777" w:rsidR="00DD65B2" w:rsidRPr="003A3E55" w:rsidRDefault="00E01420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F0FE" w14:textId="77777777" w:rsidR="005D4808" w:rsidRDefault="00E01420">
      <w:r>
        <w:separator/>
      </w:r>
    </w:p>
  </w:footnote>
  <w:footnote w:type="continuationSeparator" w:id="0">
    <w:p w14:paraId="485122EF" w14:textId="77777777" w:rsidR="005D4808" w:rsidRDefault="00E0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224C8" w14:textId="77777777" w:rsidR="00B531D9" w:rsidRPr="003A3E55" w:rsidRDefault="00E01420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3A3E55">
      <w:t>tbtSymbol</w:t>
    </w:r>
    <w:proofErr w:type="spellEnd"/>
  </w:p>
  <w:p w14:paraId="2909FB2E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F5CFBA" w14:textId="77777777" w:rsidR="00B531D9" w:rsidRPr="003A3E55" w:rsidRDefault="00E01420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372EFF5E" w14:textId="77777777"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56A7" w14:textId="77777777" w:rsidR="00B531D9" w:rsidRPr="003A3E55" w:rsidRDefault="00E01420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3A3E55">
      <w:t>G/TBT/N/PER/120</w:t>
    </w:r>
    <w:bookmarkEnd w:id="41"/>
  </w:p>
  <w:p w14:paraId="1BC024F4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5667C7" w14:textId="77777777" w:rsidR="00B531D9" w:rsidRPr="003A3E55" w:rsidRDefault="00E01420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4ED80D8A" w14:textId="77777777"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F86F02" w14:paraId="51D51AAF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402D6CD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F71B09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2"/>
    <w:tr w:rsidR="00F86F02" w14:paraId="0E1D52B3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776D937F" w14:textId="77777777" w:rsidR="005D4F0E" w:rsidRPr="00674766" w:rsidRDefault="000C5E11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120F45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41C06CDE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F86F02" w14:paraId="257812F5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15FA4C89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E56DD64" w14:textId="77777777" w:rsidR="00B531D9" w:rsidRPr="003A3E55" w:rsidRDefault="00E01420" w:rsidP="005D4F0E">
          <w:pPr>
            <w:jc w:val="right"/>
            <w:rPr>
              <w:b/>
              <w:szCs w:val="18"/>
            </w:rPr>
          </w:pPr>
          <w:bookmarkStart w:id="43" w:name="bmkSymbols"/>
          <w:r w:rsidRPr="003A3E55">
            <w:rPr>
              <w:b/>
              <w:szCs w:val="18"/>
            </w:rPr>
            <w:t>G/TBT/N/PER/120</w:t>
          </w:r>
          <w:bookmarkEnd w:id="43"/>
        </w:p>
      </w:tc>
    </w:tr>
    <w:tr w:rsidR="00F86F02" w14:paraId="04B95E65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0A7BFB60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1675875" w14:textId="77777777" w:rsidR="005D4F0E" w:rsidRPr="00674766" w:rsidRDefault="00E01420" w:rsidP="005D4F0E">
          <w:pPr>
            <w:jc w:val="right"/>
            <w:rPr>
              <w:szCs w:val="18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8"/>
            </w:rPr>
            <w:t>3 de abril de 2020</w:t>
          </w:r>
        </w:p>
      </w:tc>
    </w:tr>
    <w:tr w:rsidR="00F86F02" w14:paraId="0501AA46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666ECA8" w14:textId="674A0A0C" w:rsidR="005D4F0E" w:rsidRPr="00674766" w:rsidRDefault="00E01420">
          <w:pPr>
            <w:jc w:val="left"/>
            <w:rPr>
              <w:b/>
              <w:szCs w:val="18"/>
            </w:rPr>
          </w:pPr>
          <w:bookmarkStart w:id="46" w:name="bmkSerial"/>
          <w:r w:rsidRPr="003A3E55">
            <w:rPr>
              <w:color w:val="FF0000"/>
              <w:szCs w:val="18"/>
            </w:rPr>
            <w:t>(</w:t>
          </w:r>
          <w:bookmarkStart w:id="47" w:name="spsSerialNumber"/>
          <w:bookmarkEnd w:id="47"/>
          <w:r>
            <w:rPr>
              <w:color w:val="FF0000"/>
              <w:szCs w:val="18"/>
            </w:rPr>
            <w:t>20-</w:t>
          </w:r>
          <w:r w:rsidR="000C5E11">
            <w:rPr>
              <w:color w:val="FF0000"/>
              <w:szCs w:val="18"/>
            </w:rPr>
            <w:t>2689</w:t>
          </w:r>
          <w:r w:rsidRPr="003A3E55">
            <w:rPr>
              <w:color w:val="FF0000"/>
              <w:szCs w:val="18"/>
            </w:rPr>
            <w:t>)</w:t>
          </w:r>
          <w:bookmarkEnd w:id="4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591CA10" w14:textId="77777777" w:rsidR="005D4F0E" w:rsidRPr="00674766" w:rsidRDefault="00E01420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F86F02" w14:paraId="416CE32E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BEDE678" w14:textId="77777777" w:rsidR="005D4F0E" w:rsidRPr="00674766" w:rsidRDefault="00E01420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0AF556B" w14:textId="77777777" w:rsidR="005D4F0E" w:rsidRPr="003A3E55" w:rsidRDefault="00E01420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14:paraId="0954387A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81EA7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BB6BC42" w:tentative="1">
      <w:start w:val="1"/>
      <w:numFmt w:val="lowerLetter"/>
      <w:lvlText w:val="%2."/>
      <w:lvlJc w:val="left"/>
      <w:pPr>
        <w:ind w:left="1080" w:hanging="360"/>
      </w:pPr>
    </w:lvl>
    <w:lvl w:ilvl="2" w:tplc="B858A75C" w:tentative="1">
      <w:start w:val="1"/>
      <w:numFmt w:val="lowerRoman"/>
      <w:lvlText w:val="%3."/>
      <w:lvlJc w:val="right"/>
      <w:pPr>
        <w:ind w:left="1800" w:hanging="180"/>
      </w:pPr>
    </w:lvl>
    <w:lvl w:ilvl="3" w:tplc="1EA4CD5A" w:tentative="1">
      <w:start w:val="1"/>
      <w:numFmt w:val="decimal"/>
      <w:lvlText w:val="%4."/>
      <w:lvlJc w:val="left"/>
      <w:pPr>
        <w:ind w:left="2520" w:hanging="360"/>
      </w:pPr>
    </w:lvl>
    <w:lvl w:ilvl="4" w:tplc="89EC8246" w:tentative="1">
      <w:start w:val="1"/>
      <w:numFmt w:val="lowerLetter"/>
      <w:lvlText w:val="%5."/>
      <w:lvlJc w:val="left"/>
      <w:pPr>
        <w:ind w:left="3240" w:hanging="360"/>
      </w:pPr>
    </w:lvl>
    <w:lvl w:ilvl="5" w:tplc="5818F990" w:tentative="1">
      <w:start w:val="1"/>
      <w:numFmt w:val="lowerRoman"/>
      <w:lvlText w:val="%6."/>
      <w:lvlJc w:val="right"/>
      <w:pPr>
        <w:ind w:left="3960" w:hanging="180"/>
      </w:pPr>
    </w:lvl>
    <w:lvl w:ilvl="6" w:tplc="97449BB6" w:tentative="1">
      <w:start w:val="1"/>
      <w:numFmt w:val="decimal"/>
      <w:lvlText w:val="%7."/>
      <w:lvlJc w:val="left"/>
      <w:pPr>
        <w:ind w:left="4680" w:hanging="360"/>
      </w:pPr>
    </w:lvl>
    <w:lvl w:ilvl="7" w:tplc="068A60D0" w:tentative="1">
      <w:start w:val="1"/>
      <w:numFmt w:val="lowerLetter"/>
      <w:lvlText w:val="%8."/>
      <w:lvlJc w:val="left"/>
      <w:pPr>
        <w:ind w:left="5400" w:hanging="360"/>
      </w:pPr>
    </w:lvl>
    <w:lvl w:ilvl="8" w:tplc="6714EA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402ED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A694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F82D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002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9A4A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A40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AA5C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B4CF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AE2C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B5AE84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2CD3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1C58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9C7F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66B4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02E13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42B6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30FF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CAC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5E11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0BB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A7912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808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176BE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01420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86F02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26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140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pe/institucion/minsa/normas-legales/462876-135-2020-minsa" TargetMode="External"/><Relationship Id="rId13" Type="http://schemas.openxmlformats.org/officeDocument/2006/relationships/hyperlink" Target="https://members.wto.org/crnattachments/2020/TBT/PER/20_2355_01_s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webmaster@minsa.gob.pe" TargetMode="External"/><Relationship Id="rId12" Type="http://schemas.openxmlformats.org/officeDocument/2006/relationships/hyperlink" Target="https://members.wto.org/crnattachments/2020/TBT/PER/20_2355_00_s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c@mincetur.gob.p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consultasenlinea.mincetur.gob.pe/notificaciones/Publico/FrmBuscador.asp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xtranet.comunidadandina.org/sirt/public/index.aspx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515</Words>
  <Characters>3246</Characters>
  <Application>Microsoft Office Word</Application>
  <DocSecurity>0</DocSecurity>
  <Lines>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37</cp:revision>
  <dcterms:created xsi:type="dcterms:W3CDTF">2017-07-03T10:42:00Z</dcterms:created>
  <dcterms:modified xsi:type="dcterms:W3CDTF">2020-04-03T08:47:00Z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1ef140f5-c2d5-4a0c-b74f-31c08fb50f43</vt:lpwstr>
  </property>
  <property fmtid="{D5CDD505-2E9C-101B-9397-08002B2CF9AE}" pid="4" name="WTOCLASSIFICATION">
    <vt:lpwstr>WTO OFFICIAL</vt:lpwstr>
  </property>
</Properties>
</file>