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E01994" w:rsidRDefault="00E01994" w:rsidP="00E01994">
      <w:pPr>
        <w:pStyle w:val="Titre"/>
        <w:rPr>
          <w:caps w:val="0"/>
          <w:kern w:val="0"/>
        </w:rPr>
      </w:pPr>
      <w:bookmarkStart w:id="8" w:name="_Hlk30667368"/>
      <w:r>
        <w:rPr>
          <w:caps w:val="0"/>
        </w:rPr>
        <w:t>NOTIFICACIÓN</w:t>
      </w:r>
    </w:p>
    <w:p w:rsidR="009239F7" w:rsidRPr="00E01994" w:rsidRDefault="00EF725F" w:rsidP="00E01994">
      <w:pPr>
        <w:jc w:val="center"/>
      </w:pPr>
      <w:r>
        <w:t>Se da traslado de la notificación siguiente de conformidad con el artículo 10.6.</w:t>
      </w:r>
    </w:p>
    <w:p w:rsidR="009239F7" w:rsidRPr="00E01994" w:rsidRDefault="009239F7" w:rsidP="00E0199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01994" w:rsidRPr="00E01994" w:rsidTr="00E01994">
        <w:tc>
          <w:tcPr>
            <w:tcW w:w="709" w:type="dxa"/>
            <w:tcBorders>
              <w:top w:val="double" w:sz="6" w:space="0" w:color="auto"/>
              <w:bottom w:val="single" w:sz="6" w:space="0" w:color="auto"/>
            </w:tcBorders>
            <w:shd w:val="clear" w:color="auto" w:fill="auto"/>
          </w:tcPr>
          <w:p w:rsidR="00F85C99" w:rsidRPr="00E01994" w:rsidRDefault="00EF725F" w:rsidP="00E01994">
            <w:pPr>
              <w:spacing w:before="120" w:after="120"/>
              <w:jc w:val="left"/>
            </w:pPr>
            <w:r>
              <w:rPr>
                <w:b/>
              </w:rPr>
              <w:t>1.</w:t>
            </w:r>
          </w:p>
        </w:tc>
        <w:tc>
          <w:tcPr>
            <w:tcW w:w="8282" w:type="dxa"/>
            <w:tcBorders>
              <w:top w:val="double" w:sz="6" w:space="0" w:color="auto"/>
              <w:bottom w:val="single" w:sz="6" w:space="0" w:color="auto"/>
            </w:tcBorders>
            <w:shd w:val="clear" w:color="auto" w:fill="auto"/>
          </w:tcPr>
          <w:p w:rsidR="00E01994" w:rsidRPr="00E01994" w:rsidRDefault="00EF725F" w:rsidP="00E01994">
            <w:pPr>
              <w:spacing w:before="120" w:after="120"/>
            </w:pPr>
            <w:r>
              <w:rPr>
                <w:b/>
              </w:rPr>
              <w:t xml:space="preserve">Miembro que notifica: </w:t>
            </w:r>
            <w:r>
              <w:rPr>
                <w:u w:val="single"/>
              </w:rPr>
              <w:t>FEDERACIÓN DE RUSIA</w:t>
            </w:r>
          </w:p>
          <w:p w:rsidR="00F85C99" w:rsidRPr="00E01994" w:rsidRDefault="00EF725F" w:rsidP="00E01994">
            <w:pPr>
              <w:spacing w:after="120"/>
            </w:pPr>
            <w:r>
              <w:rPr>
                <w:b/>
              </w:rPr>
              <w:t>Si procede, nombre del gobierno local de que se trate (artículos 3.2 y 7.2):</w:t>
            </w:r>
          </w:p>
        </w:tc>
      </w:tr>
      <w:tr w:rsidR="00E01994" w:rsidRPr="00E01994" w:rsidTr="00E01994">
        <w:tc>
          <w:tcPr>
            <w:tcW w:w="709" w:type="dxa"/>
            <w:tcBorders>
              <w:top w:val="single" w:sz="6" w:space="0" w:color="auto"/>
              <w:bottom w:val="single" w:sz="6" w:space="0" w:color="auto"/>
            </w:tcBorders>
            <w:shd w:val="clear" w:color="auto" w:fill="auto"/>
          </w:tcPr>
          <w:p w:rsidR="00F85C99" w:rsidRPr="00E01994" w:rsidRDefault="00EF725F" w:rsidP="00E01994">
            <w:pPr>
              <w:spacing w:before="120" w:after="120"/>
              <w:jc w:val="left"/>
            </w:pPr>
            <w:r>
              <w:rPr>
                <w:b/>
              </w:rPr>
              <w:t>2.</w:t>
            </w:r>
          </w:p>
        </w:tc>
        <w:tc>
          <w:tcPr>
            <w:tcW w:w="8282" w:type="dxa"/>
            <w:tcBorders>
              <w:top w:val="single" w:sz="6" w:space="0" w:color="auto"/>
              <w:bottom w:val="single" w:sz="6" w:space="0" w:color="auto"/>
            </w:tcBorders>
            <w:shd w:val="clear" w:color="auto" w:fill="auto"/>
          </w:tcPr>
          <w:p w:rsidR="00E01994" w:rsidRPr="00E01994" w:rsidRDefault="00EF725F" w:rsidP="00E01994">
            <w:pPr>
              <w:spacing w:before="120" w:after="120"/>
            </w:pPr>
            <w:r>
              <w:rPr>
                <w:b/>
              </w:rPr>
              <w:t>Organismo responsable:</w:t>
            </w:r>
          </w:p>
          <w:p w:rsidR="00E01994" w:rsidRDefault="00EF725F" w:rsidP="00E01994">
            <w:pPr>
              <w:jc w:val="left"/>
            </w:pPr>
            <w:proofErr w:type="spellStart"/>
            <w:r>
              <w:rPr>
                <w:i/>
                <w:iCs/>
              </w:rPr>
              <w:t>Eurasian</w:t>
            </w:r>
            <w:proofErr w:type="spellEnd"/>
            <w:r>
              <w:rPr>
                <w:i/>
                <w:iCs/>
              </w:rPr>
              <w:t xml:space="preserve"> </w:t>
            </w:r>
            <w:proofErr w:type="spellStart"/>
            <w:r>
              <w:rPr>
                <w:i/>
                <w:iCs/>
              </w:rPr>
              <w:t>Economic</w:t>
            </w:r>
            <w:proofErr w:type="spellEnd"/>
            <w:r>
              <w:rPr>
                <w:i/>
                <w:iCs/>
              </w:rPr>
              <w:t xml:space="preserve"> </w:t>
            </w:r>
            <w:proofErr w:type="spellStart"/>
            <w:r>
              <w:rPr>
                <w:i/>
                <w:iCs/>
              </w:rPr>
              <w:t>Commission</w:t>
            </w:r>
            <w:proofErr w:type="spellEnd"/>
            <w:r>
              <w:t xml:space="preserve"> (Comisión Económica Euroasiática)</w:t>
            </w:r>
          </w:p>
          <w:p w:rsidR="00E01994" w:rsidRDefault="00EF725F" w:rsidP="00E01994">
            <w:pPr>
              <w:jc w:val="left"/>
            </w:pPr>
            <w:proofErr w:type="spellStart"/>
            <w:r>
              <w:rPr>
                <w:i/>
                <w:iCs/>
              </w:rPr>
              <w:t>Department</w:t>
            </w:r>
            <w:proofErr w:type="spellEnd"/>
            <w:r>
              <w:rPr>
                <w:i/>
                <w:iCs/>
              </w:rPr>
              <w:t xml:space="preserve"> </w:t>
            </w:r>
            <w:proofErr w:type="spellStart"/>
            <w:r>
              <w:rPr>
                <w:i/>
                <w:iCs/>
              </w:rPr>
              <w:t>for</w:t>
            </w:r>
            <w:proofErr w:type="spellEnd"/>
            <w:r>
              <w:rPr>
                <w:i/>
                <w:iCs/>
              </w:rPr>
              <w:t xml:space="preserve"> </w:t>
            </w:r>
            <w:proofErr w:type="spellStart"/>
            <w:r>
              <w:rPr>
                <w:i/>
                <w:iCs/>
              </w:rPr>
              <w:t>Technical</w:t>
            </w:r>
            <w:proofErr w:type="spellEnd"/>
            <w:r>
              <w:rPr>
                <w:i/>
                <w:iCs/>
              </w:rPr>
              <w:t xml:space="preserve"> </w:t>
            </w:r>
            <w:proofErr w:type="spellStart"/>
            <w:r>
              <w:rPr>
                <w:i/>
                <w:iCs/>
              </w:rPr>
              <w:t>Regulation</w:t>
            </w:r>
            <w:proofErr w:type="spellEnd"/>
            <w:r>
              <w:rPr>
                <w:i/>
                <w:iCs/>
              </w:rPr>
              <w:t xml:space="preserve"> and </w:t>
            </w:r>
            <w:proofErr w:type="spellStart"/>
            <w:r>
              <w:rPr>
                <w:i/>
                <w:iCs/>
              </w:rPr>
              <w:t>Accreditation</w:t>
            </w:r>
            <w:proofErr w:type="spellEnd"/>
            <w:r>
              <w:t xml:space="preserve"> (Departamento de Reglamentación Técnica y Acreditación)</w:t>
            </w:r>
          </w:p>
          <w:p w:rsidR="00E01994" w:rsidRDefault="00EF725F" w:rsidP="00E01994">
            <w:pPr>
              <w:jc w:val="left"/>
            </w:pPr>
            <w:r>
              <w:t>Teléfono: +7(495)669-24-00</w:t>
            </w:r>
          </w:p>
          <w:p w:rsidR="00E01994" w:rsidRDefault="00EF725F" w:rsidP="00E01994">
            <w:pPr>
              <w:jc w:val="left"/>
            </w:pPr>
            <w:r>
              <w:t>Fax: +7(495)669-24-15</w:t>
            </w:r>
          </w:p>
          <w:p w:rsidR="00E01994" w:rsidRDefault="00EF725F" w:rsidP="00E01994">
            <w:pPr>
              <w:jc w:val="left"/>
            </w:pPr>
            <w:r>
              <w:t xml:space="preserve">Correo electrónico: </w:t>
            </w:r>
            <w:hyperlink r:id="rId7" w:history="1">
              <w:r>
                <w:rPr>
                  <w:rStyle w:val="Lienhypertexte"/>
                </w:rPr>
                <w:t>dept_techregulation@eurasiancommission.org</w:t>
              </w:r>
            </w:hyperlink>
          </w:p>
          <w:p w:rsidR="00A862C2" w:rsidRPr="00E01994" w:rsidRDefault="00EF725F" w:rsidP="00E01994">
            <w:pPr>
              <w:spacing w:before="120" w:after="120"/>
              <w:jc w:val="left"/>
            </w:pPr>
            <w:r>
              <w:t xml:space="preserve">Sitio web: </w:t>
            </w:r>
            <w:hyperlink r:id="rId8" w:history="1">
              <w:r>
                <w:rPr>
                  <w:rStyle w:val="Lienhypertexte"/>
                </w:rPr>
                <w:t>www.eurasiancommission.org</w:t>
              </w:r>
            </w:hyperlink>
          </w:p>
          <w:p w:rsidR="00F85C99" w:rsidRPr="00E01994" w:rsidRDefault="00EF725F" w:rsidP="00E01994">
            <w:pPr>
              <w:spacing w:after="120"/>
            </w:pPr>
            <w:r>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tc>
      </w:tr>
      <w:tr w:rsidR="00E01994" w:rsidRPr="00E01994" w:rsidTr="00E01994">
        <w:tc>
          <w:tcPr>
            <w:tcW w:w="709" w:type="dxa"/>
            <w:tcBorders>
              <w:top w:val="single" w:sz="6" w:space="0" w:color="auto"/>
              <w:bottom w:val="single" w:sz="6" w:space="0" w:color="auto"/>
            </w:tcBorders>
            <w:shd w:val="clear" w:color="auto" w:fill="auto"/>
          </w:tcPr>
          <w:p w:rsidR="00F85C99" w:rsidRPr="00E01994" w:rsidRDefault="00EF725F" w:rsidP="00E01994">
            <w:pPr>
              <w:spacing w:before="120" w:after="120"/>
              <w:jc w:val="left"/>
              <w:rPr>
                <w:b/>
              </w:rPr>
            </w:pPr>
            <w:r>
              <w:rPr>
                <w:b/>
              </w:rPr>
              <w:t>3.</w:t>
            </w:r>
          </w:p>
        </w:tc>
        <w:tc>
          <w:tcPr>
            <w:tcW w:w="8282" w:type="dxa"/>
            <w:tcBorders>
              <w:top w:val="single" w:sz="6" w:space="0" w:color="auto"/>
              <w:bottom w:val="single" w:sz="6" w:space="0" w:color="auto"/>
            </w:tcBorders>
            <w:shd w:val="clear" w:color="auto" w:fill="auto"/>
          </w:tcPr>
          <w:p w:rsidR="00F85C99" w:rsidRPr="00E01994" w:rsidRDefault="00EF725F" w:rsidP="00E01994">
            <w:pPr>
              <w:spacing w:before="120" w:after="120"/>
            </w:pPr>
            <w:r>
              <w:rPr>
                <w:b/>
              </w:rPr>
              <w:t>Notificación hecha en virtud del artículo 2.9.2 [X], 2.10.1 [ ], 5.6.2 [ ], 5.7.1 [ ], o en virtud de:</w:t>
            </w:r>
          </w:p>
        </w:tc>
      </w:tr>
      <w:tr w:rsidR="00E01994" w:rsidRPr="00E01994" w:rsidTr="00E01994">
        <w:tc>
          <w:tcPr>
            <w:tcW w:w="709" w:type="dxa"/>
            <w:tcBorders>
              <w:top w:val="single" w:sz="6" w:space="0" w:color="auto"/>
              <w:bottom w:val="single" w:sz="6" w:space="0" w:color="auto"/>
            </w:tcBorders>
            <w:shd w:val="clear" w:color="auto" w:fill="auto"/>
          </w:tcPr>
          <w:p w:rsidR="00F85C99" w:rsidRPr="00E01994" w:rsidRDefault="00EF725F" w:rsidP="00E01994">
            <w:pPr>
              <w:spacing w:before="120" w:after="120"/>
              <w:jc w:val="left"/>
            </w:pPr>
            <w:r>
              <w:rPr>
                <w:b/>
              </w:rPr>
              <w:t>4.</w:t>
            </w:r>
          </w:p>
        </w:tc>
        <w:tc>
          <w:tcPr>
            <w:tcW w:w="8282" w:type="dxa"/>
            <w:tcBorders>
              <w:top w:val="single" w:sz="6" w:space="0" w:color="auto"/>
              <w:bottom w:val="single" w:sz="6" w:space="0" w:color="auto"/>
            </w:tcBorders>
            <w:shd w:val="clear" w:color="auto" w:fill="auto"/>
          </w:tcPr>
          <w:p w:rsidR="00F85C99" w:rsidRPr="00E01994" w:rsidRDefault="00EF725F" w:rsidP="00E01994">
            <w:pPr>
              <w:spacing w:before="120" w:after="120"/>
            </w:pPr>
            <w:r>
              <w:rPr>
                <w:b/>
              </w:rPr>
              <w:t xml:space="preserve">Productos abarcados (partida del SA o de la </w:t>
            </w:r>
            <w:proofErr w:type="spellStart"/>
            <w:r>
              <w:rPr>
                <w:b/>
              </w:rPr>
              <w:t>NCCA</w:t>
            </w:r>
            <w:proofErr w:type="spellEnd"/>
            <w:r>
              <w:rPr>
                <w:b/>
              </w:rPr>
              <w:t xml:space="preserve"> cuando corresponda; en otro caso partida del arancel nacional. Podrá indicarse además, cuando proceda, el número de partida de la ICS): </w:t>
            </w:r>
            <w:r>
              <w:t xml:space="preserve">Sangre humana; ; sangre animal preparada para usos terapéuticos, profilácticos o de </w:t>
            </w:r>
            <w:proofErr w:type="spellStart"/>
            <w:r>
              <w:t>diagnostico</w:t>
            </w:r>
            <w:proofErr w:type="spellEnd"/>
            <w:r>
              <w:t xml:space="preserve">; </w:t>
            </w:r>
            <w:proofErr w:type="spellStart"/>
            <w:r>
              <w:t>inmunosueros</w:t>
            </w:r>
            <w:proofErr w:type="spellEnd"/>
            <w:r>
              <w:t xml:space="preserve">, las demás fracciones de la sangre y productos inmunológicos, incluso modificados u obtenidos por proceso biotecnológico; vacunas, toxinas, cultivos de microorganismos (excepto las levaduras) y productos similares; </w:t>
            </w:r>
            <w:proofErr w:type="spellStart"/>
            <w:r>
              <w:t>inmunosueros</w:t>
            </w:r>
            <w:proofErr w:type="spellEnd"/>
            <w:r>
              <w:t>, las demás fracciones de la sangre y productos inmunológicos, incluso modificados u obtenidos por proceso biotecnológico; medicamentos constituidos por productos mezclados entre sí, preparados para usos terapéuticos o profilácticos, sin dosificar ni acondicionar para la venta al por menor; medicamentos constituidos por productos mezclados o sin mezclar, preparados para usos terapéuticos o profilácticos, dosificados (incluidos los medicamentos).</w:t>
            </w:r>
          </w:p>
        </w:tc>
      </w:tr>
      <w:tr w:rsidR="00E01994" w:rsidRPr="00E01994" w:rsidTr="00E01994">
        <w:tc>
          <w:tcPr>
            <w:tcW w:w="709" w:type="dxa"/>
            <w:tcBorders>
              <w:top w:val="single" w:sz="6" w:space="0" w:color="auto"/>
              <w:bottom w:val="single" w:sz="6" w:space="0" w:color="auto"/>
            </w:tcBorders>
            <w:shd w:val="clear" w:color="auto" w:fill="auto"/>
          </w:tcPr>
          <w:p w:rsidR="00F85C99" w:rsidRPr="00E01994" w:rsidRDefault="00EF725F" w:rsidP="00E01994">
            <w:pPr>
              <w:spacing w:before="120" w:after="120"/>
              <w:jc w:val="left"/>
            </w:pPr>
            <w:r>
              <w:rPr>
                <w:b/>
              </w:rPr>
              <w:t>5.</w:t>
            </w:r>
          </w:p>
        </w:tc>
        <w:tc>
          <w:tcPr>
            <w:tcW w:w="8282" w:type="dxa"/>
            <w:tcBorders>
              <w:top w:val="single" w:sz="6" w:space="0" w:color="auto"/>
              <w:bottom w:val="single" w:sz="6" w:space="0" w:color="auto"/>
            </w:tcBorders>
            <w:shd w:val="clear" w:color="auto" w:fill="auto"/>
          </w:tcPr>
          <w:p w:rsidR="00F85C99" w:rsidRPr="00E01994" w:rsidRDefault="00EF725F" w:rsidP="00E01994">
            <w:pPr>
              <w:spacing w:before="120" w:after="120"/>
            </w:pPr>
            <w:r>
              <w:rPr>
                <w:b/>
              </w:rPr>
              <w:t xml:space="preserve">Título, número de páginas e idioma(s) del documento notificado: </w:t>
            </w:r>
            <w:r>
              <w:rPr>
                <w:i/>
                <w:iCs/>
              </w:rPr>
              <w:t xml:space="preserve">Draft </w:t>
            </w:r>
            <w:proofErr w:type="spellStart"/>
            <w:r>
              <w:rPr>
                <w:i/>
                <w:iCs/>
              </w:rPr>
              <w:t>amendment</w:t>
            </w:r>
            <w:proofErr w:type="spellEnd"/>
            <w:r>
              <w:rPr>
                <w:i/>
                <w:iCs/>
              </w:rPr>
              <w:t xml:space="preserve"> </w:t>
            </w:r>
            <w:proofErr w:type="spellStart"/>
            <w:r>
              <w:rPr>
                <w:i/>
                <w:iCs/>
              </w:rPr>
              <w:t>to</w:t>
            </w:r>
            <w:proofErr w:type="spellEnd"/>
            <w:r>
              <w:rPr>
                <w:i/>
                <w:iCs/>
              </w:rPr>
              <w:t xml:space="preserve"> </w:t>
            </w:r>
            <w:proofErr w:type="spellStart"/>
            <w:r>
              <w:rPr>
                <w:i/>
                <w:iCs/>
              </w:rPr>
              <w:t>decision</w:t>
            </w:r>
            <w:proofErr w:type="spellEnd"/>
            <w:r>
              <w:rPr>
                <w:i/>
                <w:iCs/>
              </w:rPr>
              <w:t xml:space="preserve"> № 93 </w:t>
            </w:r>
            <w:proofErr w:type="spellStart"/>
            <w:r>
              <w:rPr>
                <w:i/>
                <w:iCs/>
              </w:rPr>
              <w:t>of</w:t>
            </w:r>
            <w:proofErr w:type="spellEnd"/>
            <w:r>
              <w:rPr>
                <w:i/>
                <w:iCs/>
              </w:rPr>
              <w:t xml:space="preserve"> </w:t>
            </w:r>
            <w:proofErr w:type="spellStart"/>
            <w:r>
              <w:rPr>
                <w:i/>
                <w:iCs/>
              </w:rPr>
              <w:t>the</w:t>
            </w:r>
            <w:proofErr w:type="spellEnd"/>
            <w:r>
              <w:rPr>
                <w:i/>
                <w:iCs/>
              </w:rPr>
              <w:t xml:space="preserve"> Council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Eurasian</w:t>
            </w:r>
            <w:proofErr w:type="spellEnd"/>
            <w:r>
              <w:rPr>
                <w:i/>
                <w:iCs/>
              </w:rPr>
              <w:t xml:space="preserve"> </w:t>
            </w:r>
            <w:proofErr w:type="spellStart"/>
            <w:r>
              <w:rPr>
                <w:i/>
                <w:iCs/>
              </w:rPr>
              <w:t>economic</w:t>
            </w:r>
            <w:proofErr w:type="spellEnd"/>
            <w:r>
              <w:rPr>
                <w:i/>
                <w:iCs/>
              </w:rPr>
              <w:t xml:space="preserve"> </w:t>
            </w:r>
            <w:proofErr w:type="spellStart"/>
            <w:r>
              <w:rPr>
                <w:i/>
                <w:iCs/>
              </w:rPr>
              <w:t>Commission</w:t>
            </w:r>
            <w:proofErr w:type="spellEnd"/>
            <w:r>
              <w:rPr>
                <w:i/>
                <w:iCs/>
              </w:rPr>
              <w:t xml:space="preserve"> </w:t>
            </w:r>
            <w:proofErr w:type="spellStart"/>
            <w:r>
              <w:rPr>
                <w:i/>
                <w:iCs/>
              </w:rPr>
              <w:t>of</w:t>
            </w:r>
            <w:proofErr w:type="spellEnd"/>
            <w:r>
              <w:rPr>
                <w:i/>
                <w:iCs/>
              </w:rPr>
              <w:t xml:space="preserve"> 3 </w:t>
            </w:r>
            <w:proofErr w:type="spellStart"/>
            <w:r>
              <w:rPr>
                <w:i/>
                <w:iCs/>
              </w:rPr>
              <w:t>November</w:t>
            </w:r>
            <w:proofErr w:type="spellEnd"/>
            <w:r>
              <w:rPr>
                <w:i/>
                <w:iCs/>
              </w:rPr>
              <w:t xml:space="preserve"> 2016</w:t>
            </w:r>
            <w:r>
              <w:t xml:space="preserve"> (Proyecto de modificación de la Decisión </w:t>
            </w:r>
            <w:proofErr w:type="spellStart"/>
            <w:r>
              <w:t>Nº</w:t>
            </w:r>
            <w:proofErr w:type="spellEnd"/>
            <w:r>
              <w:t xml:space="preserve"> 93 del Consejo de la Comisión Económica Euroasiática, de 3 de noviembre de 2016). Documento en inglés (2</w:t>
            </w:r>
            <w:r w:rsidR="00740E42">
              <w:t> </w:t>
            </w:r>
            <w:r>
              <w:t>páginas).</w:t>
            </w:r>
          </w:p>
        </w:tc>
      </w:tr>
      <w:tr w:rsidR="00E01994" w:rsidRPr="00E01994" w:rsidTr="00E01994">
        <w:tc>
          <w:tcPr>
            <w:tcW w:w="709" w:type="dxa"/>
            <w:tcBorders>
              <w:top w:val="single" w:sz="6" w:space="0" w:color="auto"/>
              <w:bottom w:val="single" w:sz="6" w:space="0" w:color="auto"/>
            </w:tcBorders>
            <w:shd w:val="clear" w:color="auto" w:fill="auto"/>
          </w:tcPr>
          <w:p w:rsidR="00F85C99" w:rsidRPr="00E01994" w:rsidRDefault="00EF725F" w:rsidP="00E01994">
            <w:pPr>
              <w:spacing w:before="120" w:after="120"/>
              <w:jc w:val="left"/>
              <w:rPr>
                <w:b/>
              </w:rPr>
            </w:pPr>
            <w:r>
              <w:rPr>
                <w:b/>
              </w:rPr>
              <w:t>6.</w:t>
            </w:r>
          </w:p>
        </w:tc>
        <w:tc>
          <w:tcPr>
            <w:tcW w:w="8282" w:type="dxa"/>
            <w:tcBorders>
              <w:top w:val="single" w:sz="6" w:space="0" w:color="auto"/>
              <w:bottom w:val="single" w:sz="6" w:space="0" w:color="auto"/>
            </w:tcBorders>
            <w:shd w:val="clear" w:color="auto" w:fill="auto"/>
          </w:tcPr>
          <w:p w:rsidR="00F85C99" w:rsidRPr="00E01994" w:rsidRDefault="00EF725F" w:rsidP="00E01994">
            <w:pPr>
              <w:spacing w:before="120" w:after="120"/>
              <w:rPr>
                <w:b/>
              </w:rPr>
            </w:pPr>
            <w:r>
              <w:rPr>
                <w:b/>
              </w:rPr>
              <w:t xml:space="preserve">Descripción del contenido: </w:t>
            </w:r>
            <w:r>
              <w:t xml:space="preserve">El proyecto de modificación de la Decisión </w:t>
            </w:r>
            <w:proofErr w:type="spellStart"/>
            <w:r>
              <w:t>Nº</w:t>
            </w:r>
            <w:proofErr w:type="spellEnd"/>
            <w:r>
              <w:t xml:space="preserve"> 93 del Consejo de la Comisión Económica Euroasiática de 3 de noviembre de 2016 se aplica a los medicamentos que son objeto de una solicitud de registro en el territorio de los Estados miembros de la Unión Económica Euroasiática en el período de transición. Asimismo, da la posibilidad a los solicitantes de registro por el Estado, de renovación de registro, de confirmación de registro, y de modificación del expediente de registro de </w:t>
            </w:r>
            <w:r>
              <w:lastRenderedPageBreak/>
              <w:t>medicamentos, conforme a la legislación de un Estado miembro de la Unión Económica Euroasiática, de presentar documentos expedidos por los organismos autorizados de los Estados miembros, en los que se confirma que los medicamentos se han fabricado según las exigencias de buenas prácticas de fabricación de la Unión Económica Euroasiática, o, en el caso de los medicamentos fabricados en los Estados miembros, documentos expedidos por los organismos  autorizados de los Estados miembros, en los que se confirma que los medicamentos se han fabricado según las exigencias de buenas prácticas de fabricación de los Estados miembros.</w:t>
            </w:r>
          </w:p>
          <w:p w:rsidR="00FE448B" w:rsidRPr="00E01994" w:rsidRDefault="00EF725F" w:rsidP="00E01994">
            <w:pPr>
              <w:spacing w:after="120"/>
            </w:pPr>
            <w:r>
              <w:t>Hasta el 31 de diciembre de 2025, se establece que los solicitantes pueden presentar documentos expedidos por los organismos autorizados de los Estados miembros, en los que se confirma que los medicamentos se han fabricado según las exigencias de buenas prácticas de fabricación de la Unión Económica Euroasiática o, en el caso de los medicamentos fabricados en los Estados miembros, cuando se renueva el registro, se confirma el registro, o se modifica el expediente de registro de medicamentos conforme a la legislación de los Estados miembros, según las exigencias de buenas prácticas de fabricación de los Estados miembros.</w:t>
            </w:r>
          </w:p>
          <w:p w:rsidR="00FE448B" w:rsidRPr="00E01994" w:rsidRDefault="00EF725F" w:rsidP="00E01994">
            <w:pPr>
              <w:spacing w:after="120"/>
            </w:pPr>
            <w:r>
              <w:t>El proyecto de modificación se ha elaborado para garantizar:</w:t>
            </w:r>
          </w:p>
          <w:p w:rsidR="00FE448B" w:rsidRPr="00E01994" w:rsidRDefault="00EF725F" w:rsidP="00E01994">
            <w:pPr>
              <w:spacing w:after="120"/>
            </w:pPr>
            <w:r>
              <w:t>-</w:t>
            </w:r>
            <w:r w:rsidR="00740E42">
              <w:tab/>
            </w:r>
            <w:bookmarkStart w:id="9" w:name="_GoBack"/>
            <w:bookmarkEnd w:id="9"/>
            <w:r>
              <w:t>la protección de la vida y la salud de los pacientes (consumidores finales de los medicamentos);</w:t>
            </w:r>
          </w:p>
          <w:p w:rsidR="00FE448B" w:rsidRPr="00E01994" w:rsidRDefault="00EF725F" w:rsidP="00E01994">
            <w:pPr>
              <w:spacing w:after="120"/>
            </w:pPr>
            <w:r>
              <w:t>-</w:t>
            </w:r>
            <w:r>
              <w:tab/>
              <w:t>la protección de los intereses de los fabricantes de medicamentos reduciendo los costos asociados con las reiteradas inspecciones para velar por el cumplimiento de las exigencias de buenas prácticas de fabricación de la Unión Económica Euroasiática.</w:t>
            </w:r>
          </w:p>
        </w:tc>
      </w:tr>
      <w:tr w:rsidR="00E01994" w:rsidRPr="00E01994" w:rsidTr="00E01994">
        <w:tc>
          <w:tcPr>
            <w:tcW w:w="709" w:type="dxa"/>
            <w:tcBorders>
              <w:top w:val="single" w:sz="6" w:space="0" w:color="auto"/>
              <w:bottom w:val="single" w:sz="6" w:space="0" w:color="auto"/>
            </w:tcBorders>
            <w:shd w:val="clear" w:color="auto" w:fill="auto"/>
          </w:tcPr>
          <w:p w:rsidR="00F85C99" w:rsidRPr="00E01994" w:rsidRDefault="00EF725F" w:rsidP="00E01994">
            <w:pPr>
              <w:spacing w:before="120" w:after="120"/>
              <w:jc w:val="left"/>
              <w:rPr>
                <w:b/>
              </w:rPr>
            </w:pPr>
            <w:r>
              <w:rPr>
                <w:b/>
              </w:rPr>
              <w:lastRenderedPageBreak/>
              <w:t>7.</w:t>
            </w:r>
          </w:p>
        </w:tc>
        <w:tc>
          <w:tcPr>
            <w:tcW w:w="8282" w:type="dxa"/>
            <w:tcBorders>
              <w:top w:val="single" w:sz="6" w:space="0" w:color="auto"/>
              <w:bottom w:val="single" w:sz="6" w:space="0" w:color="auto"/>
            </w:tcBorders>
            <w:shd w:val="clear" w:color="auto" w:fill="auto"/>
          </w:tcPr>
          <w:p w:rsidR="00F85C99" w:rsidRPr="00E01994" w:rsidRDefault="00EF725F" w:rsidP="00E01994">
            <w:pPr>
              <w:spacing w:before="120" w:after="120"/>
              <w:rPr>
                <w:b/>
              </w:rPr>
            </w:pPr>
            <w:r>
              <w:rPr>
                <w:b/>
              </w:rPr>
              <w:t xml:space="preserve">Objetivo y razón de ser, incluida, cuando proceda, la naturaleza de los problemas urgentes: </w:t>
            </w:r>
            <w:r>
              <w:t>protección de la salud o seguridad humanas.</w:t>
            </w:r>
          </w:p>
        </w:tc>
      </w:tr>
      <w:tr w:rsidR="00E01994" w:rsidRPr="00740E42" w:rsidTr="00E01994">
        <w:tc>
          <w:tcPr>
            <w:tcW w:w="709" w:type="dxa"/>
            <w:tcBorders>
              <w:top w:val="single" w:sz="6" w:space="0" w:color="auto"/>
              <w:bottom w:val="single" w:sz="6" w:space="0" w:color="auto"/>
            </w:tcBorders>
            <w:shd w:val="clear" w:color="auto" w:fill="auto"/>
          </w:tcPr>
          <w:p w:rsidR="00F85C99" w:rsidRPr="00E01994" w:rsidRDefault="00EF725F" w:rsidP="00E01994">
            <w:pPr>
              <w:spacing w:before="120" w:after="120"/>
              <w:jc w:val="left"/>
              <w:rPr>
                <w:b/>
              </w:rPr>
            </w:pPr>
            <w:r>
              <w:rPr>
                <w:b/>
              </w:rPr>
              <w:t>8.</w:t>
            </w:r>
          </w:p>
        </w:tc>
        <w:tc>
          <w:tcPr>
            <w:tcW w:w="8282" w:type="dxa"/>
            <w:tcBorders>
              <w:top w:val="single" w:sz="6" w:space="0" w:color="auto"/>
              <w:bottom w:val="single" w:sz="6" w:space="0" w:color="auto"/>
            </w:tcBorders>
            <w:shd w:val="clear" w:color="auto" w:fill="auto"/>
          </w:tcPr>
          <w:p w:rsidR="00E01994" w:rsidRPr="00E01994" w:rsidRDefault="00EF725F" w:rsidP="00E01994">
            <w:pPr>
              <w:spacing w:before="120" w:after="120"/>
            </w:pPr>
            <w:r>
              <w:rPr>
                <w:b/>
              </w:rPr>
              <w:t>Documentos pertinentes:</w:t>
            </w:r>
          </w:p>
          <w:p w:rsidR="00E01994" w:rsidRPr="00740E42" w:rsidRDefault="00EF725F" w:rsidP="00E01994">
            <w:pPr>
              <w:numPr>
                <w:ilvl w:val="0"/>
                <w:numId w:val="16"/>
              </w:numPr>
              <w:spacing w:before="120" w:after="120"/>
              <w:jc w:val="left"/>
              <w:rPr>
                <w:bCs/>
                <w:lang w:val="en-GB"/>
              </w:rPr>
            </w:pPr>
            <w:r w:rsidRPr="00740E42">
              <w:rPr>
                <w:i/>
                <w:iCs/>
                <w:lang w:val="en-GB"/>
              </w:rPr>
              <w:t>Draft amendment to decision № 93 of the Council of the Eurasian economic Commission of 3 November 2016</w:t>
            </w:r>
            <w:r w:rsidRPr="00740E42">
              <w:rPr>
                <w:lang w:val="en-GB"/>
              </w:rPr>
              <w:t xml:space="preserve">: </w:t>
            </w:r>
            <w:hyperlink r:id="rId9" w:history="1">
              <w:r w:rsidRPr="00740E42">
                <w:rPr>
                  <w:rStyle w:val="Lienhypertexte"/>
                  <w:lang w:val="en-GB"/>
                </w:rPr>
                <w:t>https://docs.eaeunion.org/ria/ru-ru/0103829/ria_23122019</w:t>
              </w:r>
            </w:hyperlink>
          </w:p>
          <w:p w:rsidR="00A862C2" w:rsidRPr="00740E42" w:rsidRDefault="00EF725F" w:rsidP="00E01994">
            <w:pPr>
              <w:numPr>
                <w:ilvl w:val="0"/>
                <w:numId w:val="16"/>
              </w:numPr>
              <w:spacing w:before="120" w:after="120"/>
              <w:jc w:val="left"/>
              <w:rPr>
                <w:bCs/>
                <w:lang w:val="en-GB"/>
              </w:rPr>
            </w:pPr>
            <w:r w:rsidRPr="00740E42">
              <w:rPr>
                <w:i/>
                <w:iCs/>
                <w:lang w:val="en-GB"/>
              </w:rPr>
              <w:t>Decision of the Council of the Eurasian economic Commission "</w:t>
            </w:r>
            <w:r>
              <w:rPr>
                <w:i/>
                <w:iCs/>
              </w:rPr>
              <w:t>О</w:t>
            </w:r>
            <w:proofErr w:type="spellStart"/>
            <w:r w:rsidRPr="00740E42">
              <w:rPr>
                <w:i/>
                <w:iCs/>
                <w:lang w:val="en-GB"/>
              </w:rPr>
              <w:t>n</w:t>
            </w:r>
            <w:proofErr w:type="spellEnd"/>
            <w:r w:rsidRPr="00740E42">
              <w:rPr>
                <w:i/>
                <w:iCs/>
                <w:lang w:val="en-GB"/>
              </w:rPr>
              <w:t xml:space="preserve"> recognition of the results of inspection of production of medicines"</w:t>
            </w:r>
            <w:r w:rsidRPr="00740E42">
              <w:rPr>
                <w:lang w:val="en-GB"/>
              </w:rPr>
              <w:t xml:space="preserve"> </w:t>
            </w:r>
            <w:hyperlink r:id="rId10" w:history="1">
              <w:r w:rsidRPr="00740E42">
                <w:rPr>
                  <w:rStyle w:val="Lienhypertexte"/>
                  <w:lang w:val="en-GB"/>
                </w:rPr>
                <w:t>http://www.eurasiancommission.org/ru/act/texnreg/deptexreg/LS1/Pages/drug_products.aspx</w:t>
              </w:r>
            </w:hyperlink>
          </w:p>
        </w:tc>
      </w:tr>
      <w:tr w:rsidR="00E01994" w:rsidRPr="00E01994" w:rsidTr="00E01994">
        <w:tc>
          <w:tcPr>
            <w:tcW w:w="709" w:type="dxa"/>
            <w:tcBorders>
              <w:top w:val="single" w:sz="6" w:space="0" w:color="auto"/>
              <w:bottom w:val="single" w:sz="6" w:space="0" w:color="auto"/>
            </w:tcBorders>
            <w:shd w:val="clear" w:color="auto" w:fill="auto"/>
          </w:tcPr>
          <w:p w:rsidR="00EE3A11" w:rsidRPr="00E01994" w:rsidRDefault="00EF725F" w:rsidP="00E01994">
            <w:pPr>
              <w:spacing w:before="120" w:after="120"/>
              <w:jc w:val="left"/>
              <w:rPr>
                <w:b/>
              </w:rPr>
            </w:pPr>
            <w:r>
              <w:rPr>
                <w:b/>
              </w:rPr>
              <w:t>9.</w:t>
            </w:r>
          </w:p>
        </w:tc>
        <w:tc>
          <w:tcPr>
            <w:tcW w:w="8282" w:type="dxa"/>
            <w:tcBorders>
              <w:top w:val="single" w:sz="6" w:space="0" w:color="auto"/>
              <w:bottom w:val="single" w:sz="6" w:space="0" w:color="auto"/>
            </w:tcBorders>
            <w:shd w:val="clear" w:color="auto" w:fill="auto"/>
          </w:tcPr>
          <w:p w:rsidR="00EE3A11" w:rsidRPr="00E01994" w:rsidRDefault="00EF725F" w:rsidP="00E01994">
            <w:pPr>
              <w:spacing w:before="120" w:after="120"/>
            </w:pPr>
            <w:r>
              <w:rPr>
                <w:b/>
                <w:bCs/>
              </w:rPr>
              <w:t>Fecha propuesta de adopción:</w:t>
            </w:r>
            <w:r>
              <w:t xml:space="preserve"> No se ha determinado.</w:t>
            </w:r>
          </w:p>
          <w:p w:rsidR="00EE3A11" w:rsidRPr="00E01994" w:rsidRDefault="00EF725F" w:rsidP="00E01994">
            <w:pPr>
              <w:spacing w:after="120"/>
            </w:pPr>
            <w:r>
              <w:rPr>
                <w:b/>
                <w:bCs/>
              </w:rPr>
              <w:t>Fecha propuesta de entrada en vigor:</w:t>
            </w:r>
            <w:r>
              <w:t xml:space="preserve"> No se ha determinado.</w:t>
            </w:r>
          </w:p>
        </w:tc>
      </w:tr>
      <w:tr w:rsidR="00E01994" w:rsidRPr="00E01994" w:rsidTr="00E01994">
        <w:tc>
          <w:tcPr>
            <w:tcW w:w="709" w:type="dxa"/>
            <w:tcBorders>
              <w:top w:val="single" w:sz="6" w:space="0" w:color="auto"/>
              <w:bottom w:val="single" w:sz="6" w:space="0" w:color="auto"/>
            </w:tcBorders>
            <w:shd w:val="clear" w:color="auto" w:fill="auto"/>
          </w:tcPr>
          <w:p w:rsidR="00F85C99" w:rsidRPr="00E01994" w:rsidRDefault="00EF725F" w:rsidP="00E01994">
            <w:pPr>
              <w:spacing w:before="120" w:after="120"/>
              <w:jc w:val="left"/>
              <w:rPr>
                <w:b/>
              </w:rPr>
            </w:pPr>
            <w:r>
              <w:rPr>
                <w:b/>
              </w:rPr>
              <w:t>10.</w:t>
            </w:r>
          </w:p>
        </w:tc>
        <w:tc>
          <w:tcPr>
            <w:tcW w:w="8282" w:type="dxa"/>
            <w:tcBorders>
              <w:top w:val="single" w:sz="6" w:space="0" w:color="auto"/>
              <w:bottom w:val="single" w:sz="6" w:space="0" w:color="auto"/>
            </w:tcBorders>
            <w:shd w:val="clear" w:color="auto" w:fill="auto"/>
          </w:tcPr>
          <w:p w:rsidR="00F85C99" w:rsidRPr="00E01994" w:rsidRDefault="00EF725F" w:rsidP="00E01994">
            <w:pPr>
              <w:spacing w:before="120" w:after="120"/>
            </w:pPr>
            <w:r>
              <w:rPr>
                <w:b/>
              </w:rPr>
              <w:t xml:space="preserve">Fecha límite para la presentación de observaciones: </w:t>
            </w:r>
            <w:r>
              <w:t>24 de enero de 2020</w:t>
            </w:r>
          </w:p>
        </w:tc>
      </w:tr>
      <w:tr w:rsidR="001376DA" w:rsidRPr="00740E42" w:rsidTr="00E01994">
        <w:tc>
          <w:tcPr>
            <w:tcW w:w="709" w:type="dxa"/>
            <w:tcBorders>
              <w:top w:val="single" w:sz="6" w:space="0" w:color="auto"/>
              <w:bottom w:val="double" w:sz="6" w:space="0" w:color="auto"/>
            </w:tcBorders>
            <w:shd w:val="clear" w:color="auto" w:fill="auto"/>
          </w:tcPr>
          <w:p w:rsidR="00F85C99" w:rsidRPr="00E01994" w:rsidRDefault="00EF725F" w:rsidP="00E01994">
            <w:pPr>
              <w:keepNext/>
              <w:keepLines/>
              <w:spacing w:before="120" w:after="120"/>
              <w:jc w:val="left"/>
              <w:rPr>
                <w:b/>
              </w:rPr>
            </w:pPr>
            <w:r>
              <w:rPr>
                <w:b/>
              </w:rPr>
              <w:t>11.</w:t>
            </w:r>
          </w:p>
        </w:tc>
        <w:tc>
          <w:tcPr>
            <w:tcW w:w="8282" w:type="dxa"/>
            <w:tcBorders>
              <w:top w:val="single" w:sz="6" w:space="0" w:color="auto"/>
              <w:bottom w:val="double" w:sz="6" w:space="0" w:color="auto"/>
            </w:tcBorders>
            <w:shd w:val="clear" w:color="auto" w:fill="auto"/>
          </w:tcPr>
          <w:p w:rsidR="00E01994" w:rsidRPr="00E01994" w:rsidRDefault="00EF725F" w:rsidP="00E01994">
            <w:pPr>
              <w:keepNext/>
              <w:keepLines/>
              <w:spacing w:before="120" w:after="120"/>
            </w:pPr>
            <w:r>
              <w:rPr>
                <w:b/>
              </w:rPr>
              <w:t>Textos disponibles en: Servicio nacional de información [ ], o dirección, números de teléfono y de fax y direcciones de correo electrónico y sitios web, en su caso, de otra institución:</w:t>
            </w:r>
          </w:p>
          <w:p w:rsidR="00E01994" w:rsidRDefault="00EF725F" w:rsidP="00E01994">
            <w:pPr>
              <w:keepNext/>
              <w:keepLines/>
              <w:jc w:val="left"/>
            </w:pPr>
            <w:proofErr w:type="spellStart"/>
            <w:r>
              <w:rPr>
                <w:i/>
                <w:iCs/>
              </w:rPr>
              <w:t>Eurasian</w:t>
            </w:r>
            <w:proofErr w:type="spellEnd"/>
            <w:r>
              <w:rPr>
                <w:i/>
                <w:iCs/>
              </w:rPr>
              <w:t xml:space="preserve"> </w:t>
            </w:r>
            <w:proofErr w:type="spellStart"/>
            <w:r>
              <w:rPr>
                <w:i/>
                <w:iCs/>
              </w:rPr>
              <w:t>Economic</w:t>
            </w:r>
            <w:proofErr w:type="spellEnd"/>
            <w:r>
              <w:rPr>
                <w:i/>
                <w:iCs/>
              </w:rPr>
              <w:t xml:space="preserve"> </w:t>
            </w:r>
            <w:proofErr w:type="spellStart"/>
            <w:r>
              <w:rPr>
                <w:i/>
                <w:iCs/>
              </w:rPr>
              <w:t>Commission</w:t>
            </w:r>
            <w:proofErr w:type="spellEnd"/>
            <w:r>
              <w:t xml:space="preserve"> (Comisión Económica Euroasiática)</w:t>
            </w:r>
          </w:p>
          <w:p w:rsidR="00E01994" w:rsidRDefault="00EF725F" w:rsidP="00E01994">
            <w:pPr>
              <w:keepNext/>
              <w:keepLines/>
              <w:jc w:val="left"/>
            </w:pPr>
            <w:proofErr w:type="spellStart"/>
            <w:r>
              <w:rPr>
                <w:i/>
                <w:iCs/>
              </w:rPr>
              <w:t>Department</w:t>
            </w:r>
            <w:proofErr w:type="spellEnd"/>
            <w:r>
              <w:rPr>
                <w:i/>
                <w:iCs/>
              </w:rPr>
              <w:t xml:space="preserve"> </w:t>
            </w:r>
            <w:proofErr w:type="spellStart"/>
            <w:r>
              <w:rPr>
                <w:i/>
                <w:iCs/>
              </w:rPr>
              <w:t>for</w:t>
            </w:r>
            <w:proofErr w:type="spellEnd"/>
            <w:r>
              <w:rPr>
                <w:i/>
                <w:iCs/>
              </w:rPr>
              <w:t xml:space="preserve"> </w:t>
            </w:r>
            <w:proofErr w:type="spellStart"/>
            <w:r>
              <w:rPr>
                <w:i/>
                <w:iCs/>
              </w:rPr>
              <w:t>Technical</w:t>
            </w:r>
            <w:proofErr w:type="spellEnd"/>
            <w:r>
              <w:rPr>
                <w:i/>
                <w:iCs/>
              </w:rPr>
              <w:t xml:space="preserve"> </w:t>
            </w:r>
            <w:proofErr w:type="spellStart"/>
            <w:r>
              <w:rPr>
                <w:i/>
                <w:iCs/>
              </w:rPr>
              <w:t>Regulation</w:t>
            </w:r>
            <w:proofErr w:type="spellEnd"/>
            <w:r>
              <w:rPr>
                <w:i/>
                <w:iCs/>
              </w:rPr>
              <w:t xml:space="preserve"> and </w:t>
            </w:r>
            <w:proofErr w:type="spellStart"/>
            <w:r>
              <w:rPr>
                <w:i/>
                <w:iCs/>
              </w:rPr>
              <w:t>Accreditation</w:t>
            </w:r>
            <w:proofErr w:type="spellEnd"/>
            <w:r>
              <w:t xml:space="preserve"> (Departamento de Reglamentación Técnica y Acreditación)</w:t>
            </w:r>
          </w:p>
          <w:p w:rsidR="00E01994" w:rsidRDefault="00EF725F" w:rsidP="00E01994">
            <w:pPr>
              <w:keepNext/>
              <w:keepLines/>
              <w:jc w:val="left"/>
            </w:pPr>
            <w:r>
              <w:t>Teléfono: +7(495)669-24-00</w:t>
            </w:r>
          </w:p>
          <w:p w:rsidR="00E01994" w:rsidRDefault="00EF725F" w:rsidP="00E01994">
            <w:pPr>
              <w:keepNext/>
              <w:keepLines/>
              <w:jc w:val="left"/>
            </w:pPr>
            <w:r>
              <w:t>Fax: +7(495)669-24-15</w:t>
            </w:r>
          </w:p>
          <w:p w:rsidR="00E01994" w:rsidRDefault="00EF725F" w:rsidP="00E01994">
            <w:pPr>
              <w:keepNext/>
              <w:keepLines/>
              <w:jc w:val="left"/>
            </w:pPr>
            <w:r>
              <w:t xml:space="preserve">Correo electrónico: </w:t>
            </w:r>
            <w:hyperlink r:id="rId11" w:history="1">
              <w:r>
                <w:rPr>
                  <w:rStyle w:val="Lienhypertexte"/>
                </w:rPr>
                <w:t>dept_techregulation@eurasiancommission.org</w:t>
              </w:r>
            </w:hyperlink>
          </w:p>
          <w:p w:rsidR="00A862C2" w:rsidRPr="00740E42" w:rsidRDefault="00EF725F" w:rsidP="00E01994">
            <w:pPr>
              <w:keepNext/>
              <w:keepLines/>
              <w:spacing w:before="120" w:after="120"/>
              <w:jc w:val="left"/>
              <w:rPr>
                <w:lang w:val="en-GB"/>
              </w:rPr>
            </w:pPr>
            <w:r w:rsidRPr="00740E42">
              <w:rPr>
                <w:lang w:val="en-GB"/>
              </w:rPr>
              <w:t xml:space="preserve">Sitio web: </w:t>
            </w:r>
            <w:hyperlink r:id="rId12" w:history="1">
              <w:r w:rsidRPr="00740E42">
                <w:rPr>
                  <w:rStyle w:val="Lienhypertexte"/>
                  <w:lang w:val="en-GB"/>
                </w:rPr>
                <w:t>www.eurasiancommission.org</w:t>
              </w:r>
            </w:hyperlink>
          </w:p>
          <w:p w:rsidR="00E01994" w:rsidRPr="00740E42" w:rsidRDefault="00740E42" w:rsidP="00E01994">
            <w:pPr>
              <w:keepNext/>
              <w:keepLines/>
              <w:jc w:val="left"/>
              <w:rPr>
                <w:lang w:val="en-GB"/>
              </w:rPr>
            </w:pPr>
            <w:hyperlink r:id="rId13" w:history="1">
              <w:r w:rsidR="00E01994" w:rsidRPr="00740E42">
                <w:rPr>
                  <w:rStyle w:val="Lienhypertexte"/>
                  <w:lang w:val="en-GB"/>
                </w:rPr>
                <w:t>https://docs.eaeunion.org/ria/ru-ru/0103829/ria_23122019</w:t>
              </w:r>
            </w:hyperlink>
          </w:p>
          <w:p w:rsidR="00A862C2" w:rsidRPr="00740E42" w:rsidRDefault="00740E42" w:rsidP="00E01994">
            <w:pPr>
              <w:keepNext/>
              <w:keepLines/>
              <w:spacing w:before="120" w:after="120"/>
              <w:jc w:val="left"/>
              <w:rPr>
                <w:lang w:val="en-GB"/>
              </w:rPr>
            </w:pPr>
            <w:hyperlink r:id="rId14" w:history="1">
              <w:r w:rsidR="00E01994" w:rsidRPr="00740E42">
                <w:rPr>
                  <w:rStyle w:val="Lienhypertexte"/>
                  <w:lang w:val="en-GB"/>
                </w:rPr>
                <w:t>http://www.eurasiancommission.org/ru/act/texnreg/deptexreg/LS1/Pages/drug_products.aspx</w:t>
              </w:r>
            </w:hyperlink>
          </w:p>
        </w:tc>
      </w:tr>
      <w:bookmarkEnd w:id="8"/>
    </w:tbl>
    <w:p w:rsidR="00EE3A11" w:rsidRPr="00740E42" w:rsidRDefault="00EE3A11" w:rsidP="00E01994">
      <w:pPr>
        <w:rPr>
          <w:lang w:val="en-GB"/>
        </w:rPr>
      </w:pPr>
    </w:p>
    <w:sectPr w:rsidR="00EE3A11" w:rsidRPr="00740E42" w:rsidSect="00E01994">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16F" w:rsidRPr="00E01994" w:rsidRDefault="00EF725F">
      <w:bookmarkStart w:id="4" w:name="_Hlk30667385"/>
      <w:bookmarkStart w:id="5" w:name="_Hlk30667386"/>
      <w:r w:rsidRPr="00E01994">
        <w:separator/>
      </w:r>
      <w:bookmarkEnd w:id="4"/>
      <w:bookmarkEnd w:id="5"/>
    </w:p>
  </w:endnote>
  <w:endnote w:type="continuationSeparator" w:id="0">
    <w:p w:rsidR="0041316F" w:rsidRPr="00E01994" w:rsidRDefault="00EF725F">
      <w:bookmarkStart w:id="6" w:name="_Hlk30667387"/>
      <w:bookmarkStart w:id="7" w:name="_Hlk30667388"/>
      <w:r w:rsidRPr="00E0199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01994" w:rsidRDefault="00E01994" w:rsidP="00E01994">
    <w:pPr>
      <w:pStyle w:val="Pieddepage"/>
    </w:pPr>
    <w:bookmarkStart w:id="14" w:name="_Hlk30667373"/>
    <w:bookmarkStart w:id="15" w:name="_Hlk30667374"/>
    <w:r>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01994" w:rsidRDefault="00E01994" w:rsidP="00E01994">
    <w:pPr>
      <w:pStyle w:val="Pieddepage"/>
    </w:pPr>
    <w:bookmarkStart w:id="16" w:name="_Hlk30667375"/>
    <w:bookmarkStart w:id="17" w:name="_Hlk30667376"/>
    <w:r>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E01994" w:rsidRDefault="00E01994" w:rsidP="00E01994">
    <w:pPr>
      <w:pStyle w:val="Pieddepage"/>
    </w:pPr>
    <w:bookmarkStart w:id="20" w:name="_Hlk30667379"/>
    <w:bookmarkStart w:id="21" w:name="_Hlk30667380"/>
    <w:r>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16F" w:rsidRPr="00E01994" w:rsidRDefault="00EF725F">
      <w:bookmarkStart w:id="0" w:name="_Hlk30667381"/>
      <w:bookmarkStart w:id="1" w:name="_Hlk30667382"/>
      <w:r w:rsidRPr="00E01994">
        <w:separator/>
      </w:r>
      <w:bookmarkEnd w:id="0"/>
      <w:bookmarkEnd w:id="1"/>
    </w:p>
  </w:footnote>
  <w:footnote w:type="continuationSeparator" w:id="0">
    <w:p w:rsidR="0041316F" w:rsidRPr="00E01994" w:rsidRDefault="00EF725F">
      <w:bookmarkStart w:id="2" w:name="_Hlk30667383"/>
      <w:bookmarkStart w:id="3" w:name="_Hlk30667384"/>
      <w:r w:rsidRPr="00E0199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94" w:rsidRPr="00E01994" w:rsidRDefault="00E01994" w:rsidP="00E01994">
    <w:pPr>
      <w:pStyle w:val="En-tte"/>
      <w:spacing w:after="240"/>
      <w:jc w:val="center"/>
    </w:pPr>
    <w:bookmarkStart w:id="10" w:name="_Hlk30667369"/>
    <w:bookmarkStart w:id="11" w:name="_Hlk30667370"/>
    <w:r>
      <w:t>G/TBT/N/RUS/95</w:t>
    </w:r>
  </w:p>
  <w:p w:rsidR="00E01994" w:rsidRPr="00E01994" w:rsidRDefault="00E01994" w:rsidP="00E01994">
    <w:pPr>
      <w:pStyle w:val="En-tte"/>
      <w:pBdr>
        <w:bottom w:val="single" w:sz="4" w:space="1" w:color="auto"/>
      </w:pBdr>
      <w:jc w:val="center"/>
    </w:pPr>
    <w:r>
      <w:t xml:space="preserve">- </w:t>
    </w:r>
    <w:r w:rsidRPr="00E01994">
      <w:fldChar w:fldCharType="begin"/>
    </w:r>
    <w:r w:rsidRPr="00E01994">
      <w:instrText xml:space="preserve"> PAGE  \* Arabic  \* MERGEFORMAT </w:instrText>
    </w:r>
    <w:r w:rsidRPr="00E01994">
      <w:fldChar w:fldCharType="separate"/>
    </w:r>
    <w:r w:rsidRPr="00E01994">
      <w:t>1</w:t>
    </w:r>
    <w:r w:rsidRPr="00E01994">
      <w:fldChar w:fldCharType="end"/>
    </w:r>
    <w:r>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94" w:rsidRPr="00E01994" w:rsidRDefault="00E01994" w:rsidP="00E01994">
    <w:pPr>
      <w:pStyle w:val="En-tte"/>
      <w:spacing w:after="240"/>
      <w:jc w:val="center"/>
    </w:pPr>
    <w:bookmarkStart w:id="12" w:name="_Hlk30667371"/>
    <w:bookmarkStart w:id="13" w:name="_Hlk30667372"/>
    <w:r>
      <w:t>G/TBT/N/RUS/95</w:t>
    </w:r>
  </w:p>
  <w:p w:rsidR="00E01994" w:rsidRPr="00E01994" w:rsidRDefault="00E01994" w:rsidP="00E01994">
    <w:pPr>
      <w:pStyle w:val="En-tte"/>
      <w:pBdr>
        <w:bottom w:val="single" w:sz="4" w:space="1" w:color="auto"/>
      </w:pBdr>
      <w:jc w:val="center"/>
    </w:pPr>
    <w:r>
      <w:t xml:space="preserve">- </w:t>
    </w:r>
    <w:r w:rsidRPr="00E01994">
      <w:fldChar w:fldCharType="begin"/>
    </w:r>
    <w:r w:rsidRPr="00E01994">
      <w:instrText xml:space="preserve"> PAGE  \* Arabic  \* MERGEFORMAT </w:instrText>
    </w:r>
    <w:r w:rsidRPr="00E01994">
      <w:fldChar w:fldCharType="separate"/>
    </w:r>
    <w:r w:rsidRPr="00E01994">
      <w:t>1</w:t>
    </w:r>
    <w:r w:rsidRPr="00E01994">
      <w:fldChar w:fldCharType="end"/>
    </w:r>
    <w:r>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E01994" w:rsidRPr="00E01994" w:rsidTr="00E01994">
      <w:trPr>
        <w:trHeight w:val="240"/>
        <w:jc w:val="center"/>
      </w:trPr>
      <w:tc>
        <w:tcPr>
          <w:tcW w:w="2053" w:type="pct"/>
          <w:shd w:val="clear" w:color="auto" w:fill="auto"/>
          <w:tcMar>
            <w:left w:w="108" w:type="dxa"/>
            <w:right w:w="108" w:type="dxa"/>
          </w:tcMar>
          <w:vAlign w:val="center"/>
        </w:tcPr>
        <w:p w:rsidR="00E01994" w:rsidRPr="00E01994" w:rsidRDefault="00E01994" w:rsidP="00E01994">
          <w:pPr>
            <w:rPr>
              <w:rFonts w:eastAsia="Verdana" w:cs="Verdana"/>
              <w:noProof/>
              <w:szCs w:val="18"/>
              <w:lang w:eastAsia="en-GB"/>
            </w:rPr>
          </w:pPr>
          <w:bookmarkStart w:id="18" w:name="_Hlk30667377"/>
          <w:bookmarkStart w:id="19" w:name="_Hlk30667378"/>
        </w:p>
      </w:tc>
      <w:tc>
        <w:tcPr>
          <w:tcW w:w="2947" w:type="pct"/>
          <w:gridSpan w:val="2"/>
          <w:shd w:val="clear" w:color="auto" w:fill="auto"/>
          <w:tcMar>
            <w:left w:w="108" w:type="dxa"/>
            <w:right w:w="108" w:type="dxa"/>
          </w:tcMar>
          <w:vAlign w:val="center"/>
        </w:tcPr>
        <w:p w:rsidR="00E01994" w:rsidRPr="00E01994" w:rsidRDefault="00E01994" w:rsidP="00E01994">
          <w:pPr>
            <w:jc w:val="right"/>
            <w:rPr>
              <w:rFonts w:eastAsia="Verdana" w:cs="Verdana"/>
              <w:b/>
              <w:color w:val="FF0000"/>
              <w:szCs w:val="18"/>
            </w:rPr>
          </w:pPr>
        </w:p>
      </w:tc>
    </w:tr>
    <w:tr w:rsidR="00E01994" w:rsidRPr="00E01994" w:rsidTr="00E01994">
      <w:trPr>
        <w:trHeight w:val="213"/>
        <w:jc w:val="center"/>
      </w:trPr>
      <w:tc>
        <w:tcPr>
          <w:tcW w:w="2053" w:type="pct"/>
          <w:vMerge w:val="restart"/>
          <w:shd w:val="clear" w:color="auto" w:fill="auto"/>
          <w:tcMar>
            <w:left w:w="0" w:type="dxa"/>
            <w:right w:w="0" w:type="dxa"/>
          </w:tcMar>
        </w:tcPr>
        <w:p w:rsidR="00E01994" w:rsidRPr="00E01994" w:rsidRDefault="00E01994" w:rsidP="00E01994">
          <w:pPr>
            <w:jc w:val="left"/>
            <w:rPr>
              <w:rFonts w:eastAsia="Verdana" w:cs="Verdana"/>
              <w:szCs w:val="18"/>
            </w:rPr>
          </w:pPr>
          <w:r>
            <w:rPr>
              <w:noProof/>
            </w:rPr>
            <w:drawing>
              <wp:inline distT="0" distB="0" distL="0" distR="0">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E01994" w:rsidRPr="00E01994" w:rsidRDefault="00E01994" w:rsidP="00E01994">
          <w:pPr>
            <w:jc w:val="right"/>
            <w:rPr>
              <w:rFonts w:eastAsia="Verdana" w:cs="Verdana"/>
              <w:b/>
              <w:szCs w:val="18"/>
            </w:rPr>
          </w:pPr>
        </w:p>
      </w:tc>
    </w:tr>
    <w:tr w:rsidR="00E01994" w:rsidRPr="00E01994" w:rsidTr="00E01994">
      <w:trPr>
        <w:trHeight w:val="868"/>
        <w:jc w:val="center"/>
      </w:trPr>
      <w:tc>
        <w:tcPr>
          <w:tcW w:w="2053" w:type="pct"/>
          <w:vMerge/>
          <w:shd w:val="clear" w:color="auto" w:fill="auto"/>
          <w:tcMar>
            <w:left w:w="108" w:type="dxa"/>
            <w:right w:w="108" w:type="dxa"/>
          </w:tcMar>
        </w:tcPr>
        <w:p w:rsidR="00E01994" w:rsidRPr="00E01994" w:rsidRDefault="00E01994" w:rsidP="00E01994">
          <w:pPr>
            <w:jc w:val="left"/>
            <w:rPr>
              <w:rFonts w:eastAsia="Verdana" w:cs="Verdana"/>
              <w:noProof/>
              <w:szCs w:val="18"/>
              <w:lang w:eastAsia="en-GB"/>
            </w:rPr>
          </w:pPr>
        </w:p>
      </w:tc>
      <w:tc>
        <w:tcPr>
          <w:tcW w:w="2947" w:type="pct"/>
          <w:gridSpan w:val="2"/>
          <w:shd w:val="clear" w:color="auto" w:fill="auto"/>
          <w:tcMar>
            <w:left w:w="108" w:type="dxa"/>
            <w:right w:w="108" w:type="dxa"/>
          </w:tcMar>
        </w:tcPr>
        <w:p w:rsidR="00E01994" w:rsidRPr="00E01994" w:rsidRDefault="00E01994" w:rsidP="00E01994">
          <w:pPr>
            <w:jc w:val="right"/>
            <w:rPr>
              <w:rFonts w:eastAsia="Verdana" w:cs="Verdana"/>
              <w:b/>
              <w:szCs w:val="18"/>
            </w:rPr>
          </w:pPr>
          <w:r>
            <w:rPr>
              <w:b/>
              <w:szCs w:val="18"/>
            </w:rPr>
            <w:t>G/TBT/N/RUS/95</w:t>
          </w:r>
        </w:p>
      </w:tc>
    </w:tr>
    <w:tr w:rsidR="00E01994" w:rsidRPr="00E01994" w:rsidTr="00E01994">
      <w:trPr>
        <w:trHeight w:val="240"/>
        <w:jc w:val="center"/>
      </w:trPr>
      <w:tc>
        <w:tcPr>
          <w:tcW w:w="2053" w:type="pct"/>
          <w:vMerge/>
          <w:shd w:val="clear" w:color="auto" w:fill="auto"/>
          <w:tcMar>
            <w:left w:w="108" w:type="dxa"/>
            <w:right w:w="108" w:type="dxa"/>
          </w:tcMar>
          <w:vAlign w:val="center"/>
        </w:tcPr>
        <w:p w:rsidR="00E01994" w:rsidRPr="00E01994" w:rsidRDefault="00E01994" w:rsidP="00E01994">
          <w:pPr>
            <w:rPr>
              <w:rFonts w:eastAsia="Verdana" w:cs="Verdana"/>
              <w:szCs w:val="18"/>
            </w:rPr>
          </w:pPr>
        </w:p>
      </w:tc>
      <w:tc>
        <w:tcPr>
          <w:tcW w:w="2947" w:type="pct"/>
          <w:gridSpan w:val="2"/>
          <w:shd w:val="clear" w:color="auto" w:fill="auto"/>
          <w:tcMar>
            <w:left w:w="108" w:type="dxa"/>
            <w:right w:w="108" w:type="dxa"/>
          </w:tcMar>
          <w:vAlign w:val="center"/>
        </w:tcPr>
        <w:p w:rsidR="00E01994" w:rsidRPr="00E01994" w:rsidRDefault="00E01994" w:rsidP="00E01994">
          <w:pPr>
            <w:jc w:val="right"/>
            <w:rPr>
              <w:rFonts w:eastAsia="Verdana" w:cs="Verdana"/>
              <w:szCs w:val="18"/>
            </w:rPr>
          </w:pPr>
          <w:r>
            <w:t>8 de enero de 2020</w:t>
          </w:r>
        </w:p>
      </w:tc>
    </w:tr>
    <w:tr w:rsidR="00E01994" w:rsidRPr="00E01994" w:rsidTr="00E0199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01994" w:rsidRPr="00E01994" w:rsidRDefault="00E01994" w:rsidP="00E01994">
          <w:pPr>
            <w:jc w:val="left"/>
            <w:rPr>
              <w:rFonts w:eastAsia="Verdana" w:cs="Verdana"/>
              <w:b/>
              <w:szCs w:val="18"/>
            </w:rPr>
          </w:pPr>
          <w:r>
            <w:rPr>
              <w:color w:val="FF0000"/>
              <w:szCs w:val="18"/>
            </w:rPr>
            <w:t>(20</w:t>
          </w:r>
          <w:r>
            <w:rPr>
              <w:color w:val="FF0000"/>
              <w:szCs w:val="18"/>
            </w:rPr>
            <w:noBreakHyphen/>
          </w:r>
          <w:r w:rsidR="00740E42">
            <w:rPr>
              <w:color w:val="FF0000"/>
              <w:szCs w:val="18"/>
            </w:rPr>
            <w:t>0090</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01994" w:rsidRPr="00E01994" w:rsidRDefault="00E01994" w:rsidP="00E01994">
          <w:pPr>
            <w:jc w:val="right"/>
            <w:rPr>
              <w:rFonts w:eastAsia="Verdana" w:cs="Verdana"/>
              <w:szCs w:val="18"/>
            </w:rPr>
          </w:pPr>
          <w:r>
            <w:t xml:space="preserve">Página: </w:t>
          </w:r>
          <w:r w:rsidRPr="00E01994">
            <w:rPr>
              <w:rFonts w:eastAsia="Verdana" w:cs="Verdana"/>
              <w:szCs w:val="18"/>
            </w:rPr>
            <w:fldChar w:fldCharType="begin"/>
          </w:r>
          <w:r w:rsidRPr="00E01994">
            <w:rPr>
              <w:rFonts w:eastAsia="Verdana" w:cs="Verdana"/>
              <w:szCs w:val="18"/>
            </w:rPr>
            <w:instrText xml:space="preserve"> PAGE  \* Arabic  \* MERGEFORMAT </w:instrText>
          </w:r>
          <w:r w:rsidRPr="00E01994">
            <w:rPr>
              <w:rFonts w:eastAsia="Verdana" w:cs="Verdana"/>
              <w:szCs w:val="18"/>
            </w:rPr>
            <w:fldChar w:fldCharType="separate"/>
          </w:r>
          <w:r w:rsidRPr="00E01994">
            <w:rPr>
              <w:rFonts w:eastAsia="Verdana" w:cs="Verdana"/>
              <w:szCs w:val="18"/>
            </w:rPr>
            <w:t>1</w:t>
          </w:r>
          <w:r w:rsidRPr="00E01994">
            <w:rPr>
              <w:rFonts w:eastAsia="Verdana" w:cs="Verdana"/>
              <w:szCs w:val="18"/>
            </w:rPr>
            <w:fldChar w:fldCharType="end"/>
          </w:r>
          <w:r>
            <w:t>/</w:t>
          </w:r>
          <w:r w:rsidRPr="00E01994">
            <w:rPr>
              <w:rFonts w:eastAsia="Verdana" w:cs="Verdana"/>
              <w:szCs w:val="18"/>
            </w:rPr>
            <w:fldChar w:fldCharType="begin"/>
          </w:r>
          <w:r w:rsidRPr="00E01994">
            <w:rPr>
              <w:rFonts w:eastAsia="Verdana" w:cs="Verdana"/>
              <w:szCs w:val="18"/>
            </w:rPr>
            <w:instrText xml:space="preserve"> NUMPAGES  \# "0" \* Arabic  \* MERGEFORMAT </w:instrText>
          </w:r>
          <w:r w:rsidRPr="00E01994">
            <w:rPr>
              <w:rFonts w:eastAsia="Verdana" w:cs="Verdana"/>
              <w:szCs w:val="18"/>
            </w:rPr>
            <w:fldChar w:fldCharType="separate"/>
          </w:r>
          <w:r w:rsidRPr="00E01994">
            <w:rPr>
              <w:rFonts w:eastAsia="Verdana" w:cs="Verdana"/>
              <w:szCs w:val="18"/>
            </w:rPr>
            <w:t>1</w:t>
          </w:r>
          <w:r w:rsidRPr="00E01994">
            <w:rPr>
              <w:rFonts w:eastAsia="Verdana" w:cs="Verdana"/>
              <w:szCs w:val="18"/>
            </w:rPr>
            <w:fldChar w:fldCharType="end"/>
          </w:r>
        </w:p>
      </w:tc>
    </w:tr>
    <w:tr w:rsidR="00E01994" w:rsidRPr="00E01994" w:rsidTr="00E0199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01994" w:rsidRPr="00E01994" w:rsidRDefault="00E01994" w:rsidP="00E01994">
          <w:pPr>
            <w:jc w:val="left"/>
            <w:rPr>
              <w:rFonts w:eastAsia="Verdana" w:cs="Verdana"/>
              <w:szCs w:val="18"/>
            </w:rPr>
          </w:pPr>
          <w:r>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E01994" w:rsidRPr="00E01994" w:rsidRDefault="00E01994" w:rsidP="00E01994">
          <w:pPr>
            <w:jc w:val="right"/>
            <w:rPr>
              <w:rFonts w:eastAsia="Verdana" w:cs="Verdana"/>
              <w:bCs/>
              <w:szCs w:val="18"/>
            </w:rPr>
          </w:pPr>
          <w:r>
            <w:t>Original: inglés</w:t>
          </w:r>
        </w:p>
      </w:tc>
    </w:tr>
    <w:bookmarkEnd w:id="18"/>
    <w:bookmarkEnd w:id="19"/>
  </w:tbl>
  <w:p w:rsidR="00ED54E0" w:rsidRPr="00E01994" w:rsidRDefault="00ED54E0" w:rsidP="00E019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9B4FB7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50F6733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DBAF8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75CBAD6"/>
    <w:numStyleLink w:val="LegalHeadings"/>
  </w:abstractNum>
  <w:abstractNum w:abstractNumId="12" w15:restartNumberingAfterBreak="0">
    <w:nsid w:val="57551E12"/>
    <w:multiLevelType w:val="multilevel"/>
    <w:tmpl w:val="B75CBA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0789168">
      <w:start w:val="1"/>
      <w:numFmt w:val="bullet"/>
      <w:lvlText w:val=""/>
      <w:lvlJc w:val="left"/>
      <w:pPr>
        <w:ind w:left="720" w:hanging="360"/>
      </w:pPr>
      <w:rPr>
        <w:rFonts w:ascii="Symbol" w:hAnsi="Symbol"/>
      </w:rPr>
    </w:lvl>
    <w:lvl w:ilvl="1" w:tplc="EA984B42">
      <w:start w:val="1"/>
      <w:numFmt w:val="bullet"/>
      <w:lvlText w:val="o"/>
      <w:lvlJc w:val="left"/>
      <w:pPr>
        <w:tabs>
          <w:tab w:val="num" w:pos="1440"/>
        </w:tabs>
        <w:ind w:left="1440" w:hanging="360"/>
      </w:pPr>
      <w:rPr>
        <w:rFonts w:ascii="Courier New" w:hAnsi="Courier New"/>
      </w:rPr>
    </w:lvl>
    <w:lvl w:ilvl="2" w:tplc="79202DCA">
      <w:start w:val="1"/>
      <w:numFmt w:val="bullet"/>
      <w:lvlText w:val=""/>
      <w:lvlJc w:val="left"/>
      <w:pPr>
        <w:tabs>
          <w:tab w:val="num" w:pos="2160"/>
        </w:tabs>
        <w:ind w:left="2160" w:hanging="360"/>
      </w:pPr>
      <w:rPr>
        <w:rFonts w:ascii="Wingdings" w:hAnsi="Wingdings"/>
      </w:rPr>
    </w:lvl>
    <w:lvl w:ilvl="3" w:tplc="EEAAB28A">
      <w:start w:val="1"/>
      <w:numFmt w:val="bullet"/>
      <w:lvlText w:val=""/>
      <w:lvlJc w:val="left"/>
      <w:pPr>
        <w:tabs>
          <w:tab w:val="num" w:pos="2880"/>
        </w:tabs>
        <w:ind w:left="2880" w:hanging="360"/>
      </w:pPr>
      <w:rPr>
        <w:rFonts w:ascii="Symbol" w:hAnsi="Symbol"/>
      </w:rPr>
    </w:lvl>
    <w:lvl w:ilvl="4" w:tplc="F8B27524">
      <w:start w:val="1"/>
      <w:numFmt w:val="bullet"/>
      <w:lvlText w:val="o"/>
      <w:lvlJc w:val="left"/>
      <w:pPr>
        <w:tabs>
          <w:tab w:val="num" w:pos="3600"/>
        </w:tabs>
        <w:ind w:left="3600" w:hanging="360"/>
      </w:pPr>
      <w:rPr>
        <w:rFonts w:ascii="Courier New" w:hAnsi="Courier New"/>
      </w:rPr>
    </w:lvl>
    <w:lvl w:ilvl="5" w:tplc="79E8206E">
      <w:start w:val="1"/>
      <w:numFmt w:val="bullet"/>
      <w:lvlText w:val=""/>
      <w:lvlJc w:val="left"/>
      <w:pPr>
        <w:tabs>
          <w:tab w:val="num" w:pos="4320"/>
        </w:tabs>
        <w:ind w:left="4320" w:hanging="360"/>
      </w:pPr>
      <w:rPr>
        <w:rFonts w:ascii="Wingdings" w:hAnsi="Wingdings"/>
      </w:rPr>
    </w:lvl>
    <w:lvl w:ilvl="6" w:tplc="8B1C3FF2">
      <w:start w:val="1"/>
      <w:numFmt w:val="bullet"/>
      <w:lvlText w:val=""/>
      <w:lvlJc w:val="left"/>
      <w:pPr>
        <w:tabs>
          <w:tab w:val="num" w:pos="5040"/>
        </w:tabs>
        <w:ind w:left="5040" w:hanging="360"/>
      </w:pPr>
      <w:rPr>
        <w:rFonts w:ascii="Symbol" w:hAnsi="Symbol"/>
      </w:rPr>
    </w:lvl>
    <w:lvl w:ilvl="7" w:tplc="B542246A">
      <w:start w:val="1"/>
      <w:numFmt w:val="bullet"/>
      <w:lvlText w:val="o"/>
      <w:lvlJc w:val="left"/>
      <w:pPr>
        <w:tabs>
          <w:tab w:val="num" w:pos="5760"/>
        </w:tabs>
        <w:ind w:left="5760" w:hanging="360"/>
      </w:pPr>
      <w:rPr>
        <w:rFonts w:ascii="Courier New" w:hAnsi="Courier New"/>
      </w:rPr>
    </w:lvl>
    <w:lvl w:ilvl="8" w:tplc="472610B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76DA"/>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316F"/>
    <w:rsid w:val="0041584A"/>
    <w:rsid w:val="004423A4"/>
    <w:rsid w:val="00465920"/>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7643"/>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0E42"/>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862C2"/>
    <w:rsid w:val="00A9543B"/>
    <w:rsid w:val="00AA332C"/>
    <w:rsid w:val="00AA4D5C"/>
    <w:rsid w:val="00AA61AE"/>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0C5E"/>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01994"/>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725F"/>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5DEA5"/>
  <w15:docId w15:val="{78A4FF2D-1DB8-4BD7-A30F-21DFB6C9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94"/>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01994"/>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01994"/>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01994"/>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0199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0199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0199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0199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0199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0199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01994"/>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E01994"/>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E01994"/>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E01994"/>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E01994"/>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E01994"/>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E01994"/>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E01994"/>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E01994"/>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E0199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01994"/>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E01994"/>
    <w:pPr>
      <w:numPr>
        <w:ilvl w:val="6"/>
        <w:numId w:val="13"/>
      </w:numPr>
      <w:spacing w:after="240"/>
    </w:pPr>
  </w:style>
  <w:style w:type="character" w:customStyle="1" w:styleId="CorpsdetexteCar">
    <w:name w:val="Corps de texte Car"/>
    <w:basedOn w:val="Policepardfaut"/>
    <w:link w:val="Corpsdetexte"/>
    <w:uiPriority w:val="1"/>
    <w:rsid w:val="00E01994"/>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E01994"/>
    <w:pPr>
      <w:numPr>
        <w:ilvl w:val="7"/>
        <w:numId w:val="13"/>
      </w:numPr>
      <w:spacing w:after="240"/>
    </w:pPr>
  </w:style>
  <w:style w:type="character" w:customStyle="1" w:styleId="Corpsdetexte2Car">
    <w:name w:val="Corps de texte 2 Car"/>
    <w:basedOn w:val="Policepardfaut"/>
    <w:link w:val="Corpsdetexte2"/>
    <w:uiPriority w:val="1"/>
    <w:rsid w:val="00E01994"/>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E01994"/>
    <w:pPr>
      <w:numPr>
        <w:ilvl w:val="8"/>
        <w:numId w:val="13"/>
      </w:numPr>
      <w:spacing w:after="240"/>
    </w:pPr>
    <w:rPr>
      <w:szCs w:val="16"/>
    </w:rPr>
  </w:style>
  <w:style w:type="character" w:customStyle="1" w:styleId="Corpsdetexte3Car">
    <w:name w:val="Corps de texte 3 Car"/>
    <w:basedOn w:val="Policepardfaut"/>
    <w:link w:val="Corpsdetexte3"/>
    <w:uiPriority w:val="1"/>
    <w:rsid w:val="00E01994"/>
    <w:rPr>
      <w:rFonts w:ascii="Verdana" w:eastAsiaTheme="minorHAnsi" w:hAnsi="Verdana" w:cstheme="minorBidi"/>
      <w:sz w:val="18"/>
      <w:szCs w:val="16"/>
      <w:lang w:val="es-ES" w:eastAsia="en-US"/>
    </w:rPr>
  </w:style>
  <w:style w:type="numbering" w:customStyle="1" w:styleId="LegalHeadings">
    <w:name w:val="LegalHeadings"/>
    <w:uiPriority w:val="99"/>
    <w:rsid w:val="00E01994"/>
    <w:pPr>
      <w:numPr>
        <w:numId w:val="6"/>
      </w:numPr>
    </w:pPr>
  </w:style>
  <w:style w:type="paragraph" w:styleId="Listepuces">
    <w:name w:val="List Bullet"/>
    <w:basedOn w:val="Normal"/>
    <w:uiPriority w:val="1"/>
    <w:rsid w:val="00E01994"/>
    <w:pPr>
      <w:numPr>
        <w:numId w:val="15"/>
      </w:numPr>
      <w:tabs>
        <w:tab w:val="left" w:pos="567"/>
      </w:tabs>
      <w:spacing w:after="240"/>
      <w:contextualSpacing/>
    </w:pPr>
  </w:style>
  <w:style w:type="paragraph" w:styleId="Listepuces2">
    <w:name w:val="List Bullet 2"/>
    <w:basedOn w:val="Normal"/>
    <w:uiPriority w:val="1"/>
    <w:rsid w:val="00E01994"/>
    <w:pPr>
      <w:numPr>
        <w:ilvl w:val="1"/>
        <w:numId w:val="15"/>
      </w:numPr>
      <w:tabs>
        <w:tab w:val="left" w:pos="1134"/>
      </w:tabs>
      <w:spacing w:after="240"/>
      <w:contextualSpacing/>
    </w:pPr>
  </w:style>
  <w:style w:type="paragraph" w:styleId="Listepuces3">
    <w:name w:val="List Bullet 3"/>
    <w:basedOn w:val="Normal"/>
    <w:uiPriority w:val="1"/>
    <w:rsid w:val="00E01994"/>
    <w:pPr>
      <w:numPr>
        <w:ilvl w:val="2"/>
        <w:numId w:val="15"/>
      </w:numPr>
      <w:tabs>
        <w:tab w:val="left" w:pos="1701"/>
      </w:tabs>
      <w:spacing w:after="240"/>
      <w:contextualSpacing/>
    </w:pPr>
  </w:style>
  <w:style w:type="paragraph" w:styleId="Listepuces4">
    <w:name w:val="List Bullet 4"/>
    <w:basedOn w:val="Normal"/>
    <w:uiPriority w:val="1"/>
    <w:rsid w:val="00E01994"/>
    <w:pPr>
      <w:numPr>
        <w:ilvl w:val="3"/>
        <w:numId w:val="15"/>
      </w:numPr>
      <w:tabs>
        <w:tab w:val="left" w:pos="2268"/>
      </w:tabs>
      <w:spacing w:after="240"/>
      <w:contextualSpacing/>
    </w:pPr>
  </w:style>
  <w:style w:type="paragraph" w:styleId="Listepuces5">
    <w:name w:val="List Bullet 5"/>
    <w:basedOn w:val="Normal"/>
    <w:uiPriority w:val="1"/>
    <w:rsid w:val="00E01994"/>
    <w:pPr>
      <w:numPr>
        <w:ilvl w:val="4"/>
        <w:numId w:val="15"/>
      </w:numPr>
      <w:tabs>
        <w:tab w:val="left" w:pos="2835"/>
      </w:tabs>
      <w:spacing w:after="240"/>
      <w:contextualSpacing/>
    </w:pPr>
  </w:style>
  <w:style w:type="numbering" w:customStyle="1" w:styleId="ListBullets">
    <w:name w:val="ListBullets"/>
    <w:uiPriority w:val="99"/>
    <w:rsid w:val="00E01994"/>
    <w:pPr>
      <w:numPr>
        <w:numId w:val="8"/>
      </w:numPr>
    </w:pPr>
  </w:style>
  <w:style w:type="paragraph" w:customStyle="1" w:styleId="Answer">
    <w:name w:val="Answer"/>
    <w:basedOn w:val="Normal"/>
    <w:link w:val="AnswerChar"/>
    <w:uiPriority w:val="6"/>
    <w:qFormat/>
    <w:rsid w:val="00E01994"/>
    <w:pPr>
      <w:spacing w:after="240"/>
      <w:ind w:left="1077"/>
    </w:pPr>
    <w:rPr>
      <w:rFonts w:eastAsia="Calibri" w:cs="Times New Roman"/>
    </w:rPr>
  </w:style>
  <w:style w:type="character" w:customStyle="1" w:styleId="AnswerChar">
    <w:name w:val="Answer Char"/>
    <w:link w:val="Answer"/>
    <w:uiPriority w:val="6"/>
    <w:rsid w:val="00E01994"/>
    <w:rPr>
      <w:rFonts w:ascii="Verdana" w:hAnsi="Verdana"/>
      <w:sz w:val="18"/>
      <w:szCs w:val="22"/>
      <w:lang w:val="es-ES" w:eastAsia="en-US"/>
    </w:rPr>
  </w:style>
  <w:style w:type="paragraph" w:styleId="Lgende">
    <w:name w:val="caption"/>
    <w:basedOn w:val="Normal"/>
    <w:next w:val="Normal"/>
    <w:uiPriority w:val="6"/>
    <w:qFormat/>
    <w:rsid w:val="00E0199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01994"/>
    <w:rPr>
      <w:vertAlign w:val="superscript"/>
      <w:lang w:val="es-ES"/>
    </w:rPr>
  </w:style>
  <w:style w:type="paragraph" w:styleId="Notedebasdepage">
    <w:name w:val="footnote text"/>
    <w:basedOn w:val="Normal"/>
    <w:link w:val="NotedebasdepageCar"/>
    <w:uiPriority w:val="5"/>
    <w:rsid w:val="00E0199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01994"/>
    <w:rPr>
      <w:rFonts w:ascii="Verdana" w:hAnsi="Verdana"/>
      <w:sz w:val="16"/>
      <w:szCs w:val="18"/>
      <w:lang w:val="es-ES"/>
    </w:rPr>
  </w:style>
  <w:style w:type="paragraph" w:styleId="Notedefin">
    <w:name w:val="endnote text"/>
    <w:basedOn w:val="Notedebasdepage"/>
    <w:link w:val="NotedefinCar"/>
    <w:uiPriority w:val="49"/>
    <w:rsid w:val="00E01994"/>
    <w:rPr>
      <w:szCs w:val="20"/>
    </w:rPr>
  </w:style>
  <w:style w:type="character" w:customStyle="1" w:styleId="NotedefinCar">
    <w:name w:val="Note de fin Car"/>
    <w:link w:val="Notedefin"/>
    <w:uiPriority w:val="49"/>
    <w:rsid w:val="00E01994"/>
    <w:rPr>
      <w:rFonts w:ascii="Verdana" w:hAnsi="Verdana"/>
      <w:sz w:val="16"/>
      <w:lang w:val="es-ES"/>
    </w:rPr>
  </w:style>
  <w:style w:type="paragraph" w:customStyle="1" w:styleId="FollowUp">
    <w:name w:val="FollowUp"/>
    <w:basedOn w:val="Normal"/>
    <w:link w:val="FollowUpChar"/>
    <w:uiPriority w:val="6"/>
    <w:qFormat/>
    <w:rsid w:val="00E01994"/>
    <w:pPr>
      <w:spacing w:after="240"/>
      <w:ind w:left="720"/>
    </w:pPr>
    <w:rPr>
      <w:rFonts w:eastAsia="Calibri" w:cs="Times New Roman"/>
      <w:i/>
    </w:rPr>
  </w:style>
  <w:style w:type="character" w:customStyle="1" w:styleId="FollowUpChar">
    <w:name w:val="FollowUp Char"/>
    <w:link w:val="FollowUp"/>
    <w:uiPriority w:val="6"/>
    <w:rsid w:val="00E01994"/>
    <w:rPr>
      <w:rFonts w:ascii="Verdana" w:hAnsi="Verdana"/>
      <w:i/>
      <w:sz w:val="18"/>
      <w:szCs w:val="22"/>
      <w:lang w:val="es-ES" w:eastAsia="en-US"/>
    </w:rPr>
  </w:style>
  <w:style w:type="paragraph" w:styleId="Pieddepage">
    <w:name w:val="footer"/>
    <w:basedOn w:val="Normal"/>
    <w:link w:val="PieddepageCar"/>
    <w:uiPriority w:val="3"/>
    <w:rsid w:val="00E0199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01994"/>
    <w:rPr>
      <w:rFonts w:ascii="Verdana" w:hAnsi="Verdana"/>
      <w:sz w:val="18"/>
      <w:szCs w:val="18"/>
      <w:lang w:val="es-ES"/>
    </w:rPr>
  </w:style>
  <w:style w:type="paragraph" w:customStyle="1" w:styleId="FootnoteQuotation">
    <w:name w:val="Footnote Quotation"/>
    <w:basedOn w:val="Notedebasdepage"/>
    <w:uiPriority w:val="5"/>
    <w:rsid w:val="00E01994"/>
    <w:pPr>
      <w:ind w:left="567" w:right="567" w:firstLine="0"/>
    </w:pPr>
  </w:style>
  <w:style w:type="character" w:styleId="Appelnotedebasdep">
    <w:name w:val="footnote reference"/>
    <w:uiPriority w:val="5"/>
    <w:rsid w:val="00E01994"/>
    <w:rPr>
      <w:vertAlign w:val="superscript"/>
      <w:lang w:val="es-ES"/>
    </w:rPr>
  </w:style>
  <w:style w:type="paragraph" w:styleId="En-tte">
    <w:name w:val="header"/>
    <w:basedOn w:val="Normal"/>
    <w:link w:val="En-tteCar"/>
    <w:uiPriority w:val="3"/>
    <w:rsid w:val="00E0199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01994"/>
    <w:rPr>
      <w:rFonts w:ascii="Verdana" w:hAnsi="Verdana"/>
      <w:sz w:val="18"/>
      <w:szCs w:val="18"/>
      <w:lang w:val="es-ES"/>
    </w:rPr>
  </w:style>
  <w:style w:type="paragraph" w:customStyle="1" w:styleId="Quotation">
    <w:name w:val="Quotation"/>
    <w:basedOn w:val="Normal"/>
    <w:uiPriority w:val="5"/>
    <w:qFormat/>
    <w:rsid w:val="00E0199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01994"/>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E0199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0199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0199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0199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0199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0199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0199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0199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0199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0199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0199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0199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0199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0199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01994"/>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E01994"/>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01994"/>
    <w:rPr>
      <w:rFonts w:ascii="Tahoma" w:hAnsi="Tahoma" w:cs="Tahoma"/>
      <w:sz w:val="16"/>
      <w:szCs w:val="16"/>
    </w:rPr>
  </w:style>
  <w:style w:type="character" w:customStyle="1" w:styleId="TextedebullesCar">
    <w:name w:val="Texte de bulles Car"/>
    <w:basedOn w:val="Policepardfaut"/>
    <w:link w:val="Textedebulles"/>
    <w:uiPriority w:val="99"/>
    <w:semiHidden/>
    <w:rsid w:val="00E01994"/>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E0199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01994"/>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E0199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01994"/>
    <w:pPr>
      <w:spacing w:after="240"/>
      <w:outlineLvl w:val="1"/>
    </w:pPr>
    <w:rPr>
      <w:b/>
      <w:color w:val="006283"/>
    </w:rPr>
  </w:style>
  <w:style w:type="paragraph" w:customStyle="1" w:styleId="SummaryText">
    <w:name w:val="SummaryText"/>
    <w:basedOn w:val="Normal"/>
    <w:uiPriority w:val="4"/>
    <w:qFormat/>
    <w:rsid w:val="00E01994"/>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E01994"/>
    <w:pPr>
      <w:ind w:left="720"/>
      <w:contextualSpacing/>
    </w:pPr>
  </w:style>
  <w:style w:type="table" w:customStyle="1" w:styleId="WTOBox1">
    <w:name w:val="WTOBox1"/>
    <w:basedOn w:val="TableauNormal"/>
    <w:uiPriority w:val="99"/>
    <w:rsid w:val="00E01994"/>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01994"/>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01994"/>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E019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01994"/>
    <w:pPr>
      <w:tabs>
        <w:tab w:val="left" w:pos="851"/>
      </w:tabs>
      <w:ind w:left="851" w:hanging="851"/>
      <w:jc w:val="left"/>
    </w:pPr>
    <w:rPr>
      <w:sz w:val="16"/>
    </w:rPr>
  </w:style>
  <w:style w:type="character" w:styleId="Lienhypertexte">
    <w:name w:val="Hyperlink"/>
    <w:basedOn w:val="Policepardfaut"/>
    <w:uiPriority w:val="9"/>
    <w:unhideWhenUsed/>
    <w:rsid w:val="00E01994"/>
    <w:rPr>
      <w:color w:val="0000FF" w:themeColor="hyperlink"/>
      <w:u w:val="single"/>
      <w:lang w:val="es-ES"/>
    </w:rPr>
  </w:style>
  <w:style w:type="paragraph" w:styleId="Bibliographie">
    <w:name w:val="Bibliography"/>
    <w:basedOn w:val="Normal"/>
    <w:next w:val="Normal"/>
    <w:uiPriority w:val="49"/>
    <w:semiHidden/>
    <w:unhideWhenUsed/>
    <w:rsid w:val="00E01994"/>
  </w:style>
  <w:style w:type="paragraph" w:styleId="Normalcentr">
    <w:name w:val="Block Text"/>
    <w:basedOn w:val="Normal"/>
    <w:uiPriority w:val="99"/>
    <w:semiHidden/>
    <w:unhideWhenUsed/>
    <w:rsid w:val="00E019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0199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01994"/>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E01994"/>
    <w:pPr>
      <w:spacing w:after="120"/>
      <w:ind w:left="283"/>
    </w:pPr>
  </w:style>
  <w:style w:type="character" w:customStyle="1" w:styleId="RetraitcorpsdetexteCar">
    <w:name w:val="Retrait corps de texte Car"/>
    <w:basedOn w:val="Policepardfaut"/>
    <w:link w:val="Retraitcorpsdetexte"/>
    <w:uiPriority w:val="99"/>
    <w:semiHidden/>
    <w:rsid w:val="00E01994"/>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E0199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01994"/>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E0199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01994"/>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E0199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01994"/>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E01994"/>
    <w:rPr>
      <w:b/>
      <w:bCs/>
      <w:smallCaps/>
      <w:spacing w:val="5"/>
      <w:lang w:val="es-ES"/>
    </w:rPr>
  </w:style>
  <w:style w:type="paragraph" w:styleId="Formuledepolitesse">
    <w:name w:val="Closing"/>
    <w:basedOn w:val="Normal"/>
    <w:link w:val="FormuledepolitesseCar"/>
    <w:uiPriority w:val="99"/>
    <w:semiHidden/>
    <w:unhideWhenUsed/>
    <w:rsid w:val="00E01994"/>
    <w:pPr>
      <w:ind w:left="4252"/>
    </w:pPr>
  </w:style>
  <w:style w:type="character" w:customStyle="1" w:styleId="FormuledepolitesseCar">
    <w:name w:val="Formule de politesse Car"/>
    <w:basedOn w:val="Policepardfaut"/>
    <w:link w:val="Formuledepolitesse"/>
    <w:uiPriority w:val="99"/>
    <w:semiHidden/>
    <w:rsid w:val="00E01994"/>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E01994"/>
    <w:rPr>
      <w:sz w:val="16"/>
      <w:szCs w:val="16"/>
      <w:lang w:val="es-ES"/>
    </w:rPr>
  </w:style>
  <w:style w:type="paragraph" w:styleId="Commentaire">
    <w:name w:val="annotation text"/>
    <w:basedOn w:val="Normal"/>
    <w:link w:val="CommentaireCar"/>
    <w:uiPriority w:val="99"/>
    <w:unhideWhenUsed/>
    <w:rsid w:val="00E01994"/>
    <w:rPr>
      <w:sz w:val="20"/>
      <w:szCs w:val="20"/>
    </w:rPr>
  </w:style>
  <w:style w:type="character" w:customStyle="1" w:styleId="CommentaireCar">
    <w:name w:val="Commentaire Car"/>
    <w:basedOn w:val="Policepardfaut"/>
    <w:link w:val="Commentaire"/>
    <w:uiPriority w:val="99"/>
    <w:rsid w:val="00E01994"/>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E01994"/>
    <w:rPr>
      <w:b/>
      <w:bCs/>
    </w:rPr>
  </w:style>
  <w:style w:type="character" w:customStyle="1" w:styleId="ObjetducommentaireCar">
    <w:name w:val="Objet du commentaire Car"/>
    <w:basedOn w:val="CommentaireCar"/>
    <w:link w:val="Objetducommentaire"/>
    <w:uiPriority w:val="99"/>
    <w:rsid w:val="00E01994"/>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E01994"/>
  </w:style>
  <w:style w:type="character" w:customStyle="1" w:styleId="DateCar">
    <w:name w:val="Date Car"/>
    <w:basedOn w:val="Policepardfaut"/>
    <w:link w:val="Date"/>
    <w:uiPriority w:val="99"/>
    <w:semiHidden/>
    <w:rsid w:val="00E01994"/>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E0199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01994"/>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E01994"/>
  </w:style>
  <w:style w:type="character" w:customStyle="1" w:styleId="SignaturelectroniqueCar">
    <w:name w:val="Signature électronique Car"/>
    <w:basedOn w:val="Policepardfaut"/>
    <w:link w:val="Signaturelectronique"/>
    <w:uiPriority w:val="99"/>
    <w:semiHidden/>
    <w:rsid w:val="00E01994"/>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E01994"/>
    <w:rPr>
      <w:i/>
      <w:iCs/>
      <w:lang w:val="es-ES"/>
    </w:rPr>
  </w:style>
  <w:style w:type="paragraph" w:styleId="Adressedestinataire">
    <w:name w:val="envelope address"/>
    <w:basedOn w:val="Normal"/>
    <w:uiPriority w:val="99"/>
    <w:semiHidden/>
    <w:unhideWhenUsed/>
    <w:rsid w:val="00E0199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0199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01994"/>
    <w:rPr>
      <w:color w:val="800080" w:themeColor="followedHyperlink"/>
      <w:u w:val="single"/>
      <w:lang w:val="es-ES"/>
    </w:rPr>
  </w:style>
  <w:style w:type="character" w:styleId="AcronymeHTML">
    <w:name w:val="HTML Acronym"/>
    <w:basedOn w:val="Policepardfaut"/>
    <w:uiPriority w:val="99"/>
    <w:semiHidden/>
    <w:unhideWhenUsed/>
    <w:rsid w:val="00E01994"/>
    <w:rPr>
      <w:lang w:val="es-ES"/>
    </w:rPr>
  </w:style>
  <w:style w:type="paragraph" w:styleId="AdresseHTML">
    <w:name w:val="HTML Address"/>
    <w:basedOn w:val="Normal"/>
    <w:link w:val="AdresseHTMLCar"/>
    <w:uiPriority w:val="99"/>
    <w:semiHidden/>
    <w:unhideWhenUsed/>
    <w:rsid w:val="00E01994"/>
    <w:rPr>
      <w:i/>
      <w:iCs/>
    </w:rPr>
  </w:style>
  <w:style w:type="character" w:customStyle="1" w:styleId="AdresseHTMLCar">
    <w:name w:val="Adresse HTML Car"/>
    <w:basedOn w:val="Policepardfaut"/>
    <w:link w:val="AdresseHTML"/>
    <w:uiPriority w:val="99"/>
    <w:semiHidden/>
    <w:rsid w:val="00E01994"/>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E01994"/>
    <w:rPr>
      <w:i/>
      <w:iCs/>
      <w:lang w:val="es-ES"/>
    </w:rPr>
  </w:style>
  <w:style w:type="character" w:styleId="CodeHTML">
    <w:name w:val="HTML Code"/>
    <w:basedOn w:val="Policepardfaut"/>
    <w:uiPriority w:val="99"/>
    <w:semiHidden/>
    <w:unhideWhenUsed/>
    <w:rsid w:val="00E01994"/>
    <w:rPr>
      <w:rFonts w:ascii="Consolas" w:hAnsi="Consolas" w:cs="Consolas"/>
      <w:sz w:val="20"/>
      <w:szCs w:val="20"/>
      <w:lang w:val="es-ES"/>
    </w:rPr>
  </w:style>
  <w:style w:type="character" w:styleId="DfinitionHTML">
    <w:name w:val="HTML Definition"/>
    <w:basedOn w:val="Policepardfaut"/>
    <w:uiPriority w:val="99"/>
    <w:semiHidden/>
    <w:unhideWhenUsed/>
    <w:rsid w:val="00E01994"/>
    <w:rPr>
      <w:i/>
      <w:iCs/>
      <w:lang w:val="es-ES"/>
    </w:rPr>
  </w:style>
  <w:style w:type="character" w:styleId="ClavierHTML">
    <w:name w:val="HTML Keyboard"/>
    <w:basedOn w:val="Policepardfaut"/>
    <w:uiPriority w:val="99"/>
    <w:semiHidden/>
    <w:unhideWhenUsed/>
    <w:rsid w:val="00E01994"/>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E01994"/>
    <w:rPr>
      <w:rFonts w:ascii="Consolas" w:hAnsi="Consolas" w:cs="Consolas"/>
      <w:sz w:val="20"/>
      <w:szCs w:val="20"/>
    </w:rPr>
  </w:style>
  <w:style w:type="character" w:customStyle="1" w:styleId="PrformatHTMLCar">
    <w:name w:val="Préformaté HTML Car"/>
    <w:basedOn w:val="Policepardfaut"/>
    <w:link w:val="PrformatHTML"/>
    <w:uiPriority w:val="99"/>
    <w:semiHidden/>
    <w:rsid w:val="00E01994"/>
    <w:rPr>
      <w:rFonts w:ascii="Consolas" w:eastAsiaTheme="minorHAnsi" w:hAnsi="Consolas" w:cs="Consolas"/>
      <w:lang w:val="es-ES" w:eastAsia="en-US"/>
    </w:rPr>
  </w:style>
  <w:style w:type="character" w:styleId="ExempleHTML">
    <w:name w:val="HTML Sample"/>
    <w:basedOn w:val="Policepardfaut"/>
    <w:uiPriority w:val="99"/>
    <w:semiHidden/>
    <w:unhideWhenUsed/>
    <w:rsid w:val="00E01994"/>
    <w:rPr>
      <w:rFonts w:ascii="Consolas" w:hAnsi="Consolas" w:cs="Consolas"/>
      <w:sz w:val="24"/>
      <w:szCs w:val="24"/>
      <w:lang w:val="es-ES"/>
    </w:rPr>
  </w:style>
  <w:style w:type="character" w:styleId="MachinecrireHTML">
    <w:name w:val="HTML Typewriter"/>
    <w:basedOn w:val="Policepardfaut"/>
    <w:uiPriority w:val="99"/>
    <w:semiHidden/>
    <w:unhideWhenUsed/>
    <w:rsid w:val="00E01994"/>
    <w:rPr>
      <w:rFonts w:ascii="Consolas" w:hAnsi="Consolas" w:cs="Consolas"/>
      <w:sz w:val="20"/>
      <w:szCs w:val="20"/>
      <w:lang w:val="es-ES"/>
    </w:rPr>
  </w:style>
  <w:style w:type="character" w:styleId="VariableHTML">
    <w:name w:val="HTML Variable"/>
    <w:basedOn w:val="Policepardfaut"/>
    <w:uiPriority w:val="99"/>
    <w:semiHidden/>
    <w:unhideWhenUsed/>
    <w:rsid w:val="00E01994"/>
    <w:rPr>
      <w:i/>
      <w:iCs/>
      <w:lang w:val="es-ES"/>
    </w:rPr>
  </w:style>
  <w:style w:type="paragraph" w:styleId="Index1">
    <w:name w:val="index 1"/>
    <w:basedOn w:val="Normal"/>
    <w:next w:val="Normal"/>
    <w:uiPriority w:val="99"/>
    <w:semiHidden/>
    <w:unhideWhenUsed/>
    <w:rsid w:val="00E01994"/>
    <w:pPr>
      <w:ind w:left="180" w:hanging="180"/>
    </w:pPr>
  </w:style>
  <w:style w:type="paragraph" w:styleId="Index2">
    <w:name w:val="index 2"/>
    <w:basedOn w:val="Normal"/>
    <w:next w:val="Normal"/>
    <w:uiPriority w:val="99"/>
    <w:semiHidden/>
    <w:unhideWhenUsed/>
    <w:rsid w:val="00E01994"/>
    <w:pPr>
      <w:ind w:left="360" w:hanging="180"/>
    </w:pPr>
  </w:style>
  <w:style w:type="paragraph" w:styleId="Index3">
    <w:name w:val="index 3"/>
    <w:basedOn w:val="Normal"/>
    <w:next w:val="Normal"/>
    <w:uiPriority w:val="99"/>
    <w:semiHidden/>
    <w:unhideWhenUsed/>
    <w:rsid w:val="00E01994"/>
    <w:pPr>
      <w:ind w:left="540" w:hanging="180"/>
    </w:pPr>
  </w:style>
  <w:style w:type="paragraph" w:styleId="Index4">
    <w:name w:val="index 4"/>
    <w:basedOn w:val="Normal"/>
    <w:next w:val="Normal"/>
    <w:uiPriority w:val="99"/>
    <w:semiHidden/>
    <w:unhideWhenUsed/>
    <w:rsid w:val="00E01994"/>
    <w:pPr>
      <w:ind w:left="720" w:hanging="180"/>
    </w:pPr>
  </w:style>
  <w:style w:type="paragraph" w:styleId="Index5">
    <w:name w:val="index 5"/>
    <w:basedOn w:val="Normal"/>
    <w:next w:val="Normal"/>
    <w:uiPriority w:val="99"/>
    <w:semiHidden/>
    <w:unhideWhenUsed/>
    <w:rsid w:val="00E01994"/>
    <w:pPr>
      <w:ind w:left="900" w:hanging="180"/>
    </w:pPr>
  </w:style>
  <w:style w:type="paragraph" w:styleId="Index6">
    <w:name w:val="index 6"/>
    <w:basedOn w:val="Normal"/>
    <w:next w:val="Normal"/>
    <w:uiPriority w:val="99"/>
    <w:semiHidden/>
    <w:unhideWhenUsed/>
    <w:rsid w:val="00E01994"/>
    <w:pPr>
      <w:ind w:left="1080" w:hanging="180"/>
    </w:pPr>
  </w:style>
  <w:style w:type="paragraph" w:styleId="Index7">
    <w:name w:val="index 7"/>
    <w:basedOn w:val="Normal"/>
    <w:next w:val="Normal"/>
    <w:uiPriority w:val="99"/>
    <w:semiHidden/>
    <w:unhideWhenUsed/>
    <w:rsid w:val="00E01994"/>
    <w:pPr>
      <w:ind w:left="1260" w:hanging="180"/>
    </w:pPr>
  </w:style>
  <w:style w:type="paragraph" w:styleId="Index8">
    <w:name w:val="index 8"/>
    <w:basedOn w:val="Normal"/>
    <w:next w:val="Normal"/>
    <w:uiPriority w:val="99"/>
    <w:semiHidden/>
    <w:unhideWhenUsed/>
    <w:rsid w:val="00E01994"/>
    <w:pPr>
      <w:ind w:left="1440" w:hanging="180"/>
    </w:pPr>
  </w:style>
  <w:style w:type="paragraph" w:styleId="Index9">
    <w:name w:val="index 9"/>
    <w:basedOn w:val="Normal"/>
    <w:next w:val="Normal"/>
    <w:uiPriority w:val="99"/>
    <w:semiHidden/>
    <w:unhideWhenUsed/>
    <w:rsid w:val="00E01994"/>
    <w:pPr>
      <w:ind w:left="1620" w:hanging="180"/>
    </w:pPr>
  </w:style>
  <w:style w:type="paragraph" w:styleId="Titreindex">
    <w:name w:val="index heading"/>
    <w:basedOn w:val="Normal"/>
    <w:next w:val="Index1"/>
    <w:uiPriority w:val="99"/>
    <w:semiHidden/>
    <w:unhideWhenUsed/>
    <w:rsid w:val="00E01994"/>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01994"/>
    <w:rPr>
      <w:b/>
      <w:bCs/>
      <w:i/>
      <w:iCs/>
      <w:color w:val="4F81BD" w:themeColor="accent1"/>
      <w:lang w:val="es-ES"/>
    </w:rPr>
  </w:style>
  <w:style w:type="paragraph" w:styleId="Citationintense">
    <w:name w:val="Intense Quote"/>
    <w:basedOn w:val="Normal"/>
    <w:next w:val="Normal"/>
    <w:link w:val="CitationintenseCar"/>
    <w:uiPriority w:val="59"/>
    <w:semiHidden/>
    <w:qFormat/>
    <w:rsid w:val="00E0199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01994"/>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E01994"/>
    <w:rPr>
      <w:b/>
      <w:bCs/>
      <w:smallCaps/>
      <w:color w:val="C0504D" w:themeColor="accent2"/>
      <w:spacing w:val="5"/>
      <w:u w:val="single"/>
      <w:lang w:val="es-ES"/>
    </w:rPr>
  </w:style>
  <w:style w:type="character" w:styleId="Numrodeligne">
    <w:name w:val="line number"/>
    <w:basedOn w:val="Policepardfaut"/>
    <w:uiPriority w:val="99"/>
    <w:semiHidden/>
    <w:unhideWhenUsed/>
    <w:rsid w:val="00E01994"/>
    <w:rPr>
      <w:lang w:val="es-ES"/>
    </w:rPr>
  </w:style>
  <w:style w:type="paragraph" w:styleId="Liste">
    <w:name w:val="List"/>
    <w:basedOn w:val="Normal"/>
    <w:uiPriority w:val="99"/>
    <w:semiHidden/>
    <w:unhideWhenUsed/>
    <w:rsid w:val="00E01994"/>
    <w:pPr>
      <w:ind w:left="283" w:hanging="283"/>
      <w:contextualSpacing/>
    </w:pPr>
  </w:style>
  <w:style w:type="paragraph" w:styleId="Liste2">
    <w:name w:val="List 2"/>
    <w:basedOn w:val="Normal"/>
    <w:uiPriority w:val="99"/>
    <w:semiHidden/>
    <w:unhideWhenUsed/>
    <w:rsid w:val="00E01994"/>
    <w:pPr>
      <w:ind w:left="566" w:hanging="283"/>
      <w:contextualSpacing/>
    </w:pPr>
  </w:style>
  <w:style w:type="paragraph" w:styleId="Liste3">
    <w:name w:val="List 3"/>
    <w:basedOn w:val="Normal"/>
    <w:uiPriority w:val="99"/>
    <w:semiHidden/>
    <w:unhideWhenUsed/>
    <w:rsid w:val="00E01994"/>
    <w:pPr>
      <w:ind w:left="849" w:hanging="283"/>
      <w:contextualSpacing/>
    </w:pPr>
  </w:style>
  <w:style w:type="paragraph" w:styleId="Liste4">
    <w:name w:val="List 4"/>
    <w:basedOn w:val="Normal"/>
    <w:uiPriority w:val="99"/>
    <w:semiHidden/>
    <w:unhideWhenUsed/>
    <w:rsid w:val="00E01994"/>
    <w:pPr>
      <w:ind w:left="1132" w:hanging="283"/>
      <w:contextualSpacing/>
    </w:pPr>
  </w:style>
  <w:style w:type="paragraph" w:styleId="Liste5">
    <w:name w:val="List 5"/>
    <w:basedOn w:val="Normal"/>
    <w:uiPriority w:val="99"/>
    <w:semiHidden/>
    <w:unhideWhenUsed/>
    <w:rsid w:val="00E01994"/>
    <w:pPr>
      <w:ind w:left="1415" w:hanging="283"/>
      <w:contextualSpacing/>
    </w:pPr>
  </w:style>
  <w:style w:type="paragraph" w:styleId="Listecontinue">
    <w:name w:val="List Continue"/>
    <w:basedOn w:val="Normal"/>
    <w:uiPriority w:val="99"/>
    <w:semiHidden/>
    <w:unhideWhenUsed/>
    <w:rsid w:val="00E01994"/>
    <w:pPr>
      <w:spacing w:after="120"/>
      <w:ind w:left="283"/>
      <w:contextualSpacing/>
    </w:pPr>
  </w:style>
  <w:style w:type="paragraph" w:styleId="Listecontinue2">
    <w:name w:val="List Continue 2"/>
    <w:basedOn w:val="Normal"/>
    <w:uiPriority w:val="99"/>
    <w:semiHidden/>
    <w:unhideWhenUsed/>
    <w:rsid w:val="00E01994"/>
    <w:pPr>
      <w:spacing w:after="120"/>
      <w:ind w:left="566"/>
      <w:contextualSpacing/>
    </w:pPr>
  </w:style>
  <w:style w:type="paragraph" w:styleId="Listecontinue3">
    <w:name w:val="List Continue 3"/>
    <w:basedOn w:val="Normal"/>
    <w:uiPriority w:val="99"/>
    <w:semiHidden/>
    <w:unhideWhenUsed/>
    <w:rsid w:val="00E01994"/>
    <w:pPr>
      <w:spacing w:after="120"/>
      <w:ind w:left="849"/>
      <w:contextualSpacing/>
    </w:pPr>
  </w:style>
  <w:style w:type="paragraph" w:styleId="Listecontinue4">
    <w:name w:val="List Continue 4"/>
    <w:basedOn w:val="Normal"/>
    <w:uiPriority w:val="99"/>
    <w:semiHidden/>
    <w:unhideWhenUsed/>
    <w:rsid w:val="00E01994"/>
    <w:pPr>
      <w:spacing w:after="120"/>
      <w:ind w:left="1132"/>
      <w:contextualSpacing/>
    </w:pPr>
  </w:style>
  <w:style w:type="paragraph" w:styleId="Listecontinue5">
    <w:name w:val="List Continue 5"/>
    <w:basedOn w:val="Normal"/>
    <w:uiPriority w:val="99"/>
    <w:semiHidden/>
    <w:unhideWhenUsed/>
    <w:rsid w:val="00E01994"/>
    <w:pPr>
      <w:spacing w:after="120"/>
      <w:ind w:left="1415"/>
      <w:contextualSpacing/>
    </w:pPr>
  </w:style>
  <w:style w:type="paragraph" w:styleId="Listenumros">
    <w:name w:val="List Number"/>
    <w:basedOn w:val="Normal"/>
    <w:uiPriority w:val="49"/>
    <w:semiHidden/>
    <w:unhideWhenUsed/>
    <w:rsid w:val="00E01994"/>
    <w:pPr>
      <w:numPr>
        <w:numId w:val="11"/>
      </w:numPr>
      <w:contextualSpacing/>
    </w:pPr>
  </w:style>
  <w:style w:type="paragraph" w:styleId="Listenumros2">
    <w:name w:val="List Number 2"/>
    <w:basedOn w:val="Normal"/>
    <w:uiPriority w:val="49"/>
    <w:semiHidden/>
    <w:unhideWhenUsed/>
    <w:rsid w:val="00E01994"/>
    <w:pPr>
      <w:numPr>
        <w:numId w:val="12"/>
      </w:numPr>
      <w:contextualSpacing/>
    </w:pPr>
  </w:style>
  <w:style w:type="paragraph" w:styleId="Listenumros3">
    <w:name w:val="List Number 3"/>
    <w:basedOn w:val="Normal"/>
    <w:uiPriority w:val="49"/>
    <w:semiHidden/>
    <w:unhideWhenUsed/>
    <w:rsid w:val="00E01994"/>
    <w:pPr>
      <w:contextualSpacing/>
    </w:pPr>
  </w:style>
  <w:style w:type="paragraph" w:styleId="Listenumros4">
    <w:name w:val="List Number 4"/>
    <w:basedOn w:val="Normal"/>
    <w:uiPriority w:val="49"/>
    <w:semiHidden/>
    <w:unhideWhenUsed/>
    <w:rsid w:val="00E01994"/>
    <w:pPr>
      <w:numPr>
        <w:numId w:val="14"/>
      </w:numPr>
      <w:contextualSpacing/>
    </w:pPr>
  </w:style>
  <w:style w:type="paragraph" w:styleId="Listenumros5">
    <w:name w:val="List Number 5"/>
    <w:basedOn w:val="Normal"/>
    <w:uiPriority w:val="49"/>
    <w:semiHidden/>
    <w:unhideWhenUsed/>
    <w:rsid w:val="00E01994"/>
    <w:pPr>
      <w:contextualSpacing/>
    </w:pPr>
  </w:style>
  <w:style w:type="paragraph" w:styleId="Textedemacro">
    <w:name w:val="macro"/>
    <w:link w:val="TextedemacroCar"/>
    <w:uiPriority w:val="99"/>
    <w:semiHidden/>
    <w:unhideWhenUsed/>
    <w:rsid w:val="00E0199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01994"/>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E019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01994"/>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E0199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01994"/>
    <w:rPr>
      <w:rFonts w:ascii="Times New Roman" w:hAnsi="Times New Roman" w:cs="Times New Roman"/>
      <w:sz w:val="24"/>
      <w:szCs w:val="24"/>
    </w:rPr>
  </w:style>
  <w:style w:type="paragraph" w:styleId="Retraitnormal">
    <w:name w:val="Normal Indent"/>
    <w:basedOn w:val="Normal"/>
    <w:uiPriority w:val="99"/>
    <w:semiHidden/>
    <w:unhideWhenUsed/>
    <w:rsid w:val="00E01994"/>
    <w:pPr>
      <w:ind w:left="567"/>
    </w:pPr>
  </w:style>
  <w:style w:type="paragraph" w:styleId="Titredenote">
    <w:name w:val="Note Heading"/>
    <w:basedOn w:val="Normal"/>
    <w:next w:val="Normal"/>
    <w:link w:val="TitredenoteCar"/>
    <w:uiPriority w:val="99"/>
    <w:semiHidden/>
    <w:unhideWhenUsed/>
    <w:rsid w:val="00E01994"/>
  </w:style>
  <w:style w:type="character" w:customStyle="1" w:styleId="TitredenoteCar">
    <w:name w:val="Titre de note Car"/>
    <w:basedOn w:val="Policepardfaut"/>
    <w:link w:val="Titredenote"/>
    <w:uiPriority w:val="99"/>
    <w:semiHidden/>
    <w:rsid w:val="00E01994"/>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E01994"/>
    <w:rPr>
      <w:lang w:val="es-ES"/>
    </w:rPr>
  </w:style>
  <w:style w:type="character" w:styleId="Textedelespacerserv">
    <w:name w:val="Placeholder Text"/>
    <w:basedOn w:val="Policepardfaut"/>
    <w:uiPriority w:val="99"/>
    <w:semiHidden/>
    <w:rsid w:val="00E01994"/>
    <w:rPr>
      <w:color w:val="808080"/>
      <w:lang w:val="es-ES"/>
    </w:rPr>
  </w:style>
  <w:style w:type="paragraph" w:styleId="Textebrut">
    <w:name w:val="Plain Text"/>
    <w:basedOn w:val="Normal"/>
    <w:link w:val="TextebrutCar"/>
    <w:uiPriority w:val="99"/>
    <w:unhideWhenUsed/>
    <w:rsid w:val="00E01994"/>
    <w:rPr>
      <w:rFonts w:ascii="Consolas" w:hAnsi="Consolas" w:cs="Consolas"/>
      <w:sz w:val="21"/>
      <w:szCs w:val="21"/>
    </w:rPr>
  </w:style>
  <w:style w:type="character" w:customStyle="1" w:styleId="TextebrutCar">
    <w:name w:val="Texte brut Car"/>
    <w:basedOn w:val="Policepardfaut"/>
    <w:link w:val="Textebrut"/>
    <w:uiPriority w:val="99"/>
    <w:rsid w:val="00E01994"/>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E01994"/>
    <w:rPr>
      <w:i/>
      <w:iCs/>
      <w:color w:val="000000" w:themeColor="text1"/>
    </w:rPr>
  </w:style>
  <w:style w:type="character" w:customStyle="1" w:styleId="CitationCar">
    <w:name w:val="Citation Car"/>
    <w:basedOn w:val="Policepardfaut"/>
    <w:link w:val="Citation"/>
    <w:uiPriority w:val="59"/>
    <w:rsid w:val="00E01994"/>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E01994"/>
  </w:style>
  <w:style w:type="character" w:customStyle="1" w:styleId="SalutationsCar">
    <w:name w:val="Salutations Car"/>
    <w:basedOn w:val="Policepardfaut"/>
    <w:link w:val="Salutations"/>
    <w:uiPriority w:val="99"/>
    <w:semiHidden/>
    <w:rsid w:val="00E01994"/>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E01994"/>
    <w:pPr>
      <w:ind w:left="4252"/>
    </w:pPr>
  </w:style>
  <w:style w:type="character" w:customStyle="1" w:styleId="SignatureCar">
    <w:name w:val="Signature Car"/>
    <w:basedOn w:val="Policepardfaut"/>
    <w:link w:val="Signature"/>
    <w:uiPriority w:val="99"/>
    <w:semiHidden/>
    <w:rsid w:val="00E01994"/>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E01994"/>
    <w:rPr>
      <w:b/>
      <w:bCs/>
      <w:lang w:val="es-ES"/>
    </w:rPr>
  </w:style>
  <w:style w:type="character" w:styleId="Accentuationlgre">
    <w:name w:val="Subtle Emphasis"/>
    <w:basedOn w:val="Policepardfaut"/>
    <w:uiPriority w:val="99"/>
    <w:semiHidden/>
    <w:qFormat/>
    <w:rsid w:val="00E01994"/>
    <w:rPr>
      <w:i/>
      <w:iCs/>
      <w:color w:val="808080" w:themeColor="text1" w:themeTint="7F"/>
      <w:lang w:val="es-ES"/>
    </w:rPr>
  </w:style>
  <w:style w:type="character" w:styleId="Rfrencelgre">
    <w:name w:val="Subtle Reference"/>
    <w:basedOn w:val="Policepardfaut"/>
    <w:uiPriority w:val="99"/>
    <w:semiHidden/>
    <w:qFormat/>
    <w:rsid w:val="00E01994"/>
    <w:rPr>
      <w:smallCaps/>
      <w:color w:val="C0504D" w:themeColor="accent2"/>
      <w:u w:val="single"/>
      <w:lang w:val="es-ES"/>
    </w:rPr>
  </w:style>
  <w:style w:type="paragraph" w:styleId="TitreTR">
    <w:name w:val="toa heading"/>
    <w:basedOn w:val="Normal"/>
    <w:next w:val="Normal"/>
    <w:uiPriority w:val="39"/>
    <w:unhideWhenUsed/>
    <w:rsid w:val="00E01994"/>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01994"/>
    <w:pPr>
      <w:spacing w:after="240"/>
      <w:jc w:val="center"/>
    </w:pPr>
    <w:rPr>
      <w:rFonts w:eastAsia="Calibri" w:cs="Times New Roman"/>
      <w:color w:val="006283"/>
    </w:rPr>
  </w:style>
  <w:style w:type="table" w:styleId="TableauGrille1Clair">
    <w:name w:val="Grid Table 1 Light"/>
    <w:basedOn w:val="TableauNormal"/>
    <w:uiPriority w:val="46"/>
    <w:rsid w:val="00E019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0199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0199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0199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0199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0199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0199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0199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0199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0199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0199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0199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0199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0199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019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019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019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019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019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019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019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019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019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019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019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019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019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019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019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019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019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019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019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019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019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019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0199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0199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0199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0199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0199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0199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019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0199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0199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0199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0199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0199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0199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E01994"/>
    <w:rPr>
      <w:color w:val="2B579A"/>
      <w:shd w:val="clear" w:color="auto" w:fill="E1DFDD"/>
      <w:lang w:val="es-ES"/>
    </w:rPr>
  </w:style>
  <w:style w:type="table" w:styleId="TableauListe1Clair">
    <w:name w:val="List Table 1 Light"/>
    <w:basedOn w:val="TableauNormal"/>
    <w:uiPriority w:val="46"/>
    <w:rsid w:val="00E0199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0199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0199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0199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0199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0199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0199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E0199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0199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0199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0199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0199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0199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0199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E019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0199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0199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0199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0199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0199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0199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E019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0199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0199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0199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0199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0199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0199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0199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0199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0199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0199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0199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0199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0199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0199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0199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0199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0199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0199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0199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0199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0199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0199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0199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0199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0199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0199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0199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E01994"/>
    <w:rPr>
      <w:color w:val="2B579A"/>
      <w:shd w:val="clear" w:color="auto" w:fill="E1DFDD"/>
      <w:lang w:val="es-ES"/>
    </w:rPr>
  </w:style>
  <w:style w:type="table" w:styleId="Tableausimple10">
    <w:name w:val="Plain Table 1"/>
    <w:basedOn w:val="TableauNormal"/>
    <w:uiPriority w:val="41"/>
    <w:rsid w:val="00E0199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019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0199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019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0199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E01994"/>
    <w:rPr>
      <w:u w:val="dotted"/>
      <w:lang w:val="es-ES"/>
    </w:rPr>
  </w:style>
  <w:style w:type="table" w:styleId="Grilledetableauclaire">
    <w:name w:val="Grid Table Light"/>
    <w:basedOn w:val="TableauNormal"/>
    <w:uiPriority w:val="40"/>
    <w:rsid w:val="00E019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E01994"/>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s://docs.eaeunion.org/ria/ru-ru/0103829/ria_2312201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pt_techregulation@eurasiancommission.org" TargetMode="External"/><Relationship Id="rId12" Type="http://schemas.openxmlformats.org/officeDocument/2006/relationships/hyperlink" Target="http://www.eurasiancommiss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techregulation@eurasiancommissio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urasiancommission.org/ru/act/texnreg/deptexreg/LS1/Pages/drug_products.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s.eaeunion.org/ria/ru-ru/0103829/ria_23122019" TargetMode="External"/><Relationship Id="rId14" Type="http://schemas.openxmlformats.org/officeDocument/2006/relationships/hyperlink" Target="http://www.eurasiancommission.org/ru/act/texnreg/deptexreg/LS1/Pages/drug_products.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991</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2020-01-22T08:21:00Z</dcterms:created>
  <dcterms:modified xsi:type="dcterms:W3CDTF">2020-01-23T14:23:00Z</dcterms:modified>
</cp:coreProperties>
</file>