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8D35" w14:textId="530DED5A" w:rsidR="009239F7" w:rsidRPr="007872CB" w:rsidRDefault="007872CB" w:rsidP="007872CB">
      <w:pPr>
        <w:pStyle w:val="Titre"/>
        <w:rPr>
          <w:caps w:val="0"/>
          <w:kern w:val="0"/>
        </w:rPr>
      </w:pPr>
      <w:r w:rsidRPr="007872CB">
        <w:rPr>
          <w:caps w:val="0"/>
          <w:kern w:val="0"/>
        </w:rPr>
        <w:t>NOTIFICACIÓN</w:t>
      </w:r>
    </w:p>
    <w:p w14:paraId="6B6C10AE" w14:textId="77777777" w:rsidR="009239F7" w:rsidRPr="007872CB" w:rsidRDefault="00216B7F" w:rsidP="007872CB">
      <w:pPr>
        <w:jc w:val="center"/>
      </w:pPr>
      <w:r w:rsidRPr="007872CB">
        <w:t>Se da traslado de la notificación siguiente de conformidad con el artículo 10.6.</w:t>
      </w:r>
    </w:p>
    <w:p w14:paraId="2BC8C8AA" w14:textId="77777777" w:rsidR="009239F7" w:rsidRPr="007872CB" w:rsidRDefault="009239F7" w:rsidP="007872C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7872CB" w:rsidRPr="007872CB" w14:paraId="0D61E7FD" w14:textId="77777777" w:rsidTr="007872C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0C6F980" w14:textId="77777777" w:rsidR="00F85C99" w:rsidRPr="007872CB" w:rsidRDefault="00216B7F" w:rsidP="007872CB">
            <w:pPr>
              <w:spacing w:before="120" w:after="120"/>
              <w:jc w:val="left"/>
            </w:pPr>
            <w:r w:rsidRPr="007872C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A6B593E" w14:textId="28D2FF72" w:rsidR="005E28D1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Miembro que notifica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rPr>
                <w:u w:val="single"/>
              </w:rPr>
              <w:t>T</w:t>
            </w:r>
            <w:r w:rsidRPr="007872CB">
              <w:rPr>
                <w:u w:val="single"/>
              </w:rPr>
              <w:t>URQUÍA</w:t>
            </w:r>
          </w:p>
          <w:p w14:paraId="4E437810" w14:textId="5525EE47" w:rsidR="00F85C99" w:rsidRPr="007872CB" w:rsidRDefault="00216B7F" w:rsidP="007872CB">
            <w:pPr>
              <w:spacing w:after="120"/>
            </w:pPr>
            <w:r w:rsidRPr="007872CB">
              <w:rPr>
                <w:b/>
              </w:rPr>
              <w:t>Si procede, nombre del gobierno local de que se trate (artículos 3.2 y 7.2):</w:t>
            </w:r>
          </w:p>
        </w:tc>
      </w:tr>
      <w:tr w:rsidR="007872CB" w:rsidRPr="007872CB" w14:paraId="4D199133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D9727" w14:textId="77777777" w:rsidR="00F85C99" w:rsidRPr="007872CB" w:rsidRDefault="00216B7F" w:rsidP="007872CB">
            <w:pPr>
              <w:spacing w:before="120" w:after="120"/>
              <w:jc w:val="left"/>
            </w:pPr>
            <w:r w:rsidRPr="007872C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2BA82" w14:textId="77777777" w:rsidR="005E28D1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Organismo responsable:</w:t>
            </w:r>
          </w:p>
          <w:p w14:paraId="635DFEAA" w14:textId="77777777" w:rsidR="005E28D1" w:rsidRPr="007872CB" w:rsidRDefault="00216B7F" w:rsidP="007872CB">
            <w:pPr>
              <w:jc w:val="left"/>
            </w:pPr>
            <w:proofErr w:type="spellStart"/>
            <w:r w:rsidRPr="007872CB">
              <w:rPr>
                <w:i/>
                <w:iCs/>
              </w:rPr>
              <w:t>Ministry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of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Industry</w:t>
            </w:r>
            <w:proofErr w:type="spellEnd"/>
            <w:r w:rsidRPr="007872CB">
              <w:rPr>
                <w:i/>
                <w:iCs/>
              </w:rPr>
              <w:t xml:space="preserve"> and Technology</w:t>
            </w:r>
            <w:r w:rsidRPr="007872CB">
              <w:t xml:space="preserve"> (Ministerio de Industria y Tecnología)</w:t>
            </w:r>
          </w:p>
          <w:p w14:paraId="14BCC85C" w14:textId="77777777" w:rsidR="005E28D1" w:rsidRPr="007872CB" w:rsidRDefault="00216B7F" w:rsidP="007872CB">
            <w:pPr>
              <w:jc w:val="left"/>
            </w:pPr>
            <w:r w:rsidRPr="007872CB">
              <w:rPr>
                <w:i/>
                <w:iCs/>
              </w:rPr>
              <w:t xml:space="preserve">DG </w:t>
            </w:r>
            <w:proofErr w:type="spellStart"/>
            <w:r w:rsidRPr="007872CB">
              <w:rPr>
                <w:i/>
                <w:iCs/>
              </w:rPr>
              <w:t>for</w:t>
            </w:r>
            <w:proofErr w:type="spellEnd"/>
            <w:r w:rsidRPr="007872CB">
              <w:rPr>
                <w:i/>
                <w:iCs/>
              </w:rPr>
              <w:t xml:space="preserve"> EU and </w:t>
            </w:r>
            <w:proofErr w:type="spellStart"/>
            <w:r w:rsidRPr="007872CB">
              <w:rPr>
                <w:i/>
                <w:iCs/>
              </w:rPr>
              <w:t>Foreign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Affairs</w:t>
            </w:r>
            <w:proofErr w:type="spellEnd"/>
            <w:r w:rsidRPr="007872CB">
              <w:t xml:space="preserve"> (Dirección General de Asuntos Exteriores y de la UE)</w:t>
            </w:r>
          </w:p>
          <w:p w14:paraId="42B2963E" w14:textId="5B7DCB7A" w:rsidR="005E28D1" w:rsidRPr="00DD5164" w:rsidRDefault="00216B7F" w:rsidP="007872CB">
            <w:pPr>
              <w:jc w:val="left"/>
              <w:rPr>
                <w:lang w:val="en-GB"/>
              </w:rPr>
            </w:pPr>
            <w:r w:rsidRPr="00DD5164">
              <w:rPr>
                <w:lang w:val="en-GB"/>
              </w:rPr>
              <w:t>Mustafa Kemal Mah</w:t>
            </w:r>
            <w:r w:rsidR="007872CB" w:rsidRPr="00DD5164">
              <w:rPr>
                <w:lang w:val="en-GB"/>
              </w:rPr>
              <w:t>. D</w:t>
            </w:r>
            <w:r w:rsidRPr="00DD5164">
              <w:rPr>
                <w:lang w:val="en-GB"/>
              </w:rPr>
              <w:t>umlupinar Bulvari</w:t>
            </w:r>
          </w:p>
          <w:p w14:paraId="5D878F0A" w14:textId="053D6E6B" w:rsidR="005E28D1" w:rsidRPr="007872CB" w:rsidRDefault="00216B7F" w:rsidP="007872CB">
            <w:pPr>
              <w:jc w:val="left"/>
            </w:pPr>
            <w:r w:rsidRPr="00DD5164">
              <w:rPr>
                <w:lang w:val="en-GB"/>
              </w:rPr>
              <w:t>Eskişehir Yolu 2151</w:t>
            </w:r>
            <w:r w:rsidR="007872CB" w:rsidRPr="00DD5164">
              <w:rPr>
                <w:lang w:val="en-GB"/>
              </w:rPr>
              <w:t xml:space="preserve">. </w:t>
            </w:r>
            <w:proofErr w:type="spellStart"/>
            <w:r w:rsidR="007872CB" w:rsidRPr="007872CB">
              <w:t>C</w:t>
            </w:r>
            <w:r w:rsidRPr="007872CB">
              <w:t>ad</w:t>
            </w:r>
            <w:proofErr w:type="spellEnd"/>
            <w:r w:rsidR="007872CB" w:rsidRPr="007872CB">
              <w:t>. N</w:t>
            </w:r>
            <w:r w:rsidRPr="007872CB">
              <w:t>o:154</w:t>
            </w:r>
          </w:p>
          <w:p w14:paraId="497022E2" w14:textId="77777777" w:rsidR="005E28D1" w:rsidRPr="007872CB" w:rsidRDefault="00216B7F" w:rsidP="007872CB">
            <w:pPr>
              <w:jc w:val="left"/>
            </w:pPr>
            <w:proofErr w:type="spellStart"/>
            <w:r w:rsidRPr="007872CB">
              <w:t>Çankaya</w:t>
            </w:r>
            <w:proofErr w:type="spellEnd"/>
            <w:r w:rsidRPr="007872CB">
              <w:t>-Ankara (Turquía)</w:t>
            </w:r>
          </w:p>
          <w:p w14:paraId="396FA81F" w14:textId="36AFFB49" w:rsidR="005E28D1" w:rsidRPr="007872CB" w:rsidRDefault="00216B7F" w:rsidP="007872CB">
            <w:pPr>
              <w:jc w:val="left"/>
            </w:pPr>
            <w:r w:rsidRPr="007872CB">
              <w:t>Teléfono</w:t>
            </w:r>
            <w:r w:rsidR="007872CB" w:rsidRPr="007872CB">
              <w:t>: +</w:t>
            </w:r>
            <w:r w:rsidRPr="007872CB">
              <w:t>90 (312) 201 60 82</w:t>
            </w:r>
          </w:p>
          <w:p w14:paraId="6840CA64" w14:textId="6023C33E" w:rsidR="005E28D1" w:rsidRPr="007872CB" w:rsidRDefault="00216B7F" w:rsidP="007872CB">
            <w:pPr>
              <w:jc w:val="left"/>
            </w:pPr>
            <w:r w:rsidRPr="007872CB">
              <w:t>Fax</w:t>
            </w:r>
            <w:r w:rsidR="007872CB" w:rsidRPr="007872CB">
              <w:t>: +</w:t>
            </w:r>
            <w:r w:rsidRPr="007872CB">
              <w:t>90 (312) 219 68 64</w:t>
            </w:r>
          </w:p>
          <w:p w14:paraId="6B323610" w14:textId="7421B17B" w:rsidR="00605C70" w:rsidRPr="007872CB" w:rsidRDefault="005E28D1" w:rsidP="007872CB">
            <w:pPr>
              <w:spacing w:after="120"/>
              <w:jc w:val="left"/>
            </w:pPr>
            <w:r w:rsidRPr="007872CB">
              <w:t xml:space="preserve">Correo electrónico: </w:t>
            </w:r>
            <w:hyperlink r:id="rId8" w:history="1">
              <w:r w:rsidR="007872CB" w:rsidRPr="007872CB">
                <w:rPr>
                  <w:rStyle w:val="Lienhypertexte"/>
                </w:rPr>
                <w:t>benan.akbas@sanayi.gov.tr</w:t>
              </w:r>
            </w:hyperlink>
          </w:p>
          <w:p w14:paraId="2BCB050F" w14:textId="77777777" w:rsidR="005E28D1" w:rsidRPr="007872CB" w:rsidRDefault="00216B7F" w:rsidP="007872CB">
            <w:pPr>
              <w:spacing w:after="120"/>
            </w:pPr>
            <w:r w:rsidRPr="007872C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0EB2223" w14:textId="77777777" w:rsidR="005E28D1" w:rsidRPr="007872CB" w:rsidRDefault="00216B7F" w:rsidP="007872CB">
            <w:pPr>
              <w:jc w:val="left"/>
            </w:pPr>
            <w:proofErr w:type="spellStart"/>
            <w:r w:rsidRPr="007872CB">
              <w:rPr>
                <w:i/>
                <w:iCs/>
              </w:rPr>
              <w:t>Turkey</w:t>
            </w:r>
            <w:proofErr w:type="spellEnd"/>
            <w:r w:rsidRPr="007872CB">
              <w:rPr>
                <w:i/>
                <w:iCs/>
              </w:rPr>
              <w:t xml:space="preserve">-TBT </w:t>
            </w:r>
            <w:proofErr w:type="spellStart"/>
            <w:r w:rsidRPr="007872CB">
              <w:rPr>
                <w:i/>
                <w:iCs/>
              </w:rPr>
              <w:t>Enquiry</w:t>
            </w:r>
            <w:proofErr w:type="spellEnd"/>
            <w:r w:rsidRPr="007872CB">
              <w:rPr>
                <w:i/>
                <w:iCs/>
              </w:rPr>
              <w:t xml:space="preserve"> Point</w:t>
            </w:r>
            <w:r w:rsidRPr="007872CB">
              <w:t xml:space="preserve"> (Servicio de información OTC de Turquía)</w:t>
            </w:r>
          </w:p>
          <w:p w14:paraId="46686610" w14:textId="77777777" w:rsidR="005E28D1" w:rsidRPr="007872CB" w:rsidRDefault="00216B7F" w:rsidP="007872CB">
            <w:pPr>
              <w:jc w:val="left"/>
            </w:pPr>
            <w:proofErr w:type="spellStart"/>
            <w:r w:rsidRPr="007872CB">
              <w:rPr>
                <w:i/>
                <w:iCs/>
              </w:rPr>
              <w:t>Ministry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of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Trade</w:t>
            </w:r>
            <w:proofErr w:type="spellEnd"/>
            <w:r w:rsidRPr="007872CB">
              <w:t xml:space="preserve"> (Ministerio de Comercio)</w:t>
            </w:r>
          </w:p>
          <w:p w14:paraId="2A5DD9AD" w14:textId="77777777" w:rsidR="005E28D1" w:rsidRPr="007872CB" w:rsidRDefault="00216B7F" w:rsidP="007872CB">
            <w:pPr>
              <w:jc w:val="left"/>
            </w:pPr>
            <w:r w:rsidRPr="007872CB">
              <w:rPr>
                <w:i/>
                <w:iCs/>
              </w:rPr>
              <w:t xml:space="preserve">DG </w:t>
            </w:r>
            <w:proofErr w:type="spellStart"/>
            <w:r w:rsidRPr="007872CB">
              <w:rPr>
                <w:i/>
                <w:iCs/>
              </w:rPr>
              <w:t>of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Product</w:t>
            </w:r>
            <w:proofErr w:type="spellEnd"/>
            <w:r w:rsidRPr="007872CB">
              <w:rPr>
                <w:i/>
                <w:iCs/>
              </w:rPr>
              <w:t xml:space="preserve"> Safety and </w:t>
            </w:r>
            <w:proofErr w:type="spellStart"/>
            <w:r w:rsidRPr="007872CB">
              <w:rPr>
                <w:i/>
                <w:iCs/>
              </w:rPr>
              <w:t>Inspection</w:t>
            </w:r>
            <w:proofErr w:type="spellEnd"/>
            <w:r w:rsidRPr="007872CB">
              <w:t xml:space="preserve"> (Dirección General de Seguridad e Inspección de Productos)</w:t>
            </w:r>
          </w:p>
          <w:p w14:paraId="29AB8CF8" w14:textId="385B8B5A" w:rsidR="005E28D1" w:rsidRPr="007872CB" w:rsidRDefault="00216B7F" w:rsidP="007872CB">
            <w:pPr>
              <w:jc w:val="left"/>
            </w:pPr>
            <w:proofErr w:type="spellStart"/>
            <w:r w:rsidRPr="007872CB">
              <w:t>Sogutozu</w:t>
            </w:r>
            <w:proofErr w:type="spellEnd"/>
            <w:r w:rsidRPr="007872CB">
              <w:t xml:space="preserve"> </w:t>
            </w:r>
            <w:proofErr w:type="spellStart"/>
            <w:r w:rsidRPr="007872CB">
              <w:t>Mah</w:t>
            </w:r>
            <w:proofErr w:type="spellEnd"/>
            <w:r w:rsidRPr="007872CB">
              <w:t>. 2180</w:t>
            </w:r>
            <w:r w:rsidR="007872CB" w:rsidRPr="007872CB">
              <w:t xml:space="preserve">. </w:t>
            </w:r>
            <w:proofErr w:type="spellStart"/>
            <w:r w:rsidR="007872CB" w:rsidRPr="007872CB">
              <w:t>S</w:t>
            </w:r>
            <w:r w:rsidRPr="007872CB">
              <w:t>k</w:t>
            </w:r>
            <w:proofErr w:type="spellEnd"/>
            <w:r w:rsidR="007872CB" w:rsidRPr="007872CB">
              <w:t>. N</w:t>
            </w:r>
            <w:r w:rsidRPr="007872CB">
              <w:t xml:space="preserve">o:63 06530 </w:t>
            </w:r>
            <w:proofErr w:type="spellStart"/>
            <w:r w:rsidRPr="007872CB">
              <w:t>Çankaya</w:t>
            </w:r>
            <w:proofErr w:type="spellEnd"/>
            <w:r w:rsidRPr="007872CB">
              <w:t>-Ankara (Turquía)</w:t>
            </w:r>
          </w:p>
          <w:p w14:paraId="39E9305C" w14:textId="34871483" w:rsidR="005E28D1" w:rsidRPr="007872CB" w:rsidRDefault="00216B7F" w:rsidP="007872CB">
            <w:pPr>
              <w:jc w:val="left"/>
            </w:pPr>
            <w:r w:rsidRPr="007872CB">
              <w:t>Teléfono</w:t>
            </w:r>
            <w:r w:rsidR="007872CB" w:rsidRPr="007872CB">
              <w:t>: +</w:t>
            </w:r>
            <w:r w:rsidRPr="007872CB">
              <w:t>90 (312) 204 89 37 / 89 52</w:t>
            </w:r>
          </w:p>
          <w:p w14:paraId="588E023C" w14:textId="3712CECC" w:rsidR="005E28D1" w:rsidRPr="007872CB" w:rsidRDefault="00216B7F" w:rsidP="007872CB">
            <w:pPr>
              <w:jc w:val="left"/>
            </w:pPr>
            <w:r w:rsidRPr="007872CB">
              <w:t>Fax</w:t>
            </w:r>
            <w:r w:rsidR="007872CB" w:rsidRPr="007872CB">
              <w:t>: +</w:t>
            </w:r>
            <w:r w:rsidRPr="007872CB">
              <w:t>90 (312) 212 87 68</w:t>
            </w:r>
          </w:p>
          <w:p w14:paraId="3EF160C1" w14:textId="538F842C" w:rsidR="00605C70" w:rsidRPr="007872CB" w:rsidRDefault="005E28D1" w:rsidP="007872CB">
            <w:pPr>
              <w:spacing w:after="120"/>
              <w:jc w:val="left"/>
            </w:pPr>
            <w:r w:rsidRPr="007872CB">
              <w:t xml:space="preserve">Correo electrónico: </w:t>
            </w:r>
            <w:hyperlink r:id="rId9" w:history="1">
              <w:r w:rsidR="007872CB" w:rsidRPr="007872CB">
                <w:rPr>
                  <w:rStyle w:val="Lienhypertexte"/>
                </w:rPr>
                <w:t>tbt@ticaret.gov.tr</w:t>
              </w:r>
            </w:hyperlink>
          </w:p>
        </w:tc>
      </w:tr>
      <w:tr w:rsidR="007872CB" w:rsidRPr="007872CB" w14:paraId="3CACBC35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42585" w14:textId="77777777" w:rsidR="00F85C99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050E9" w14:textId="1F0310F0" w:rsidR="00F85C99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 xml:space="preserve">Notificación hecha en virtud del artículo 2.9.2 [X], 2.10.1 </w:t>
            </w:r>
            <w:proofErr w:type="gramStart"/>
            <w:r w:rsidR="007872CB" w:rsidRPr="007872CB">
              <w:rPr>
                <w:b/>
              </w:rPr>
              <w:t>[ ]</w:t>
            </w:r>
            <w:proofErr w:type="gramEnd"/>
            <w:r w:rsidRPr="007872CB">
              <w:rPr>
                <w:b/>
              </w:rPr>
              <w:t xml:space="preserve">, 5.6.2 </w:t>
            </w:r>
            <w:r w:rsidR="007872CB" w:rsidRPr="007872CB">
              <w:rPr>
                <w:b/>
              </w:rPr>
              <w:t>[ ]</w:t>
            </w:r>
            <w:r w:rsidRPr="007872CB">
              <w:rPr>
                <w:b/>
              </w:rPr>
              <w:t xml:space="preserve">, 5.7.1 </w:t>
            </w:r>
            <w:r w:rsidR="007872CB" w:rsidRPr="007872CB">
              <w:rPr>
                <w:b/>
              </w:rPr>
              <w:t>[ ]</w:t>
            </w:r>
            <w:r w:rsidRPr="007872CB">
              <w:rPr>
                <w:b/>
              </w:rPr>
              <w:t>, o en virtud de:</w:t>
            </w:r>
          </w:p>
        </w:tc>
      </w:tr>
      <w:tr w:rsidR="007872CB" w:rsidRPr="007872CB" w14:paraId="512CC053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D149F" w14:textId="77777777" w:rsidR="00F85C99" w:rsidRPr="007872CB" w:rsidRDefault="00216B7F" w:rsidP="007872CB">
            <w:pPr>
              <w:spacing w:before="120" w:after="120"/>
              <w:jc w:val="left"/>
            </w:pPr>
            <w:r w:rsidRPr="007872C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CE9A8" w14:textId="4AE9CEBB" w:rsidR="00F85C99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Productos abarcados (partida del SA o de la NCCA cuando corresponda</w:t>
            </w:r>
            <w:r w:rsidR="007872CB" w:rsidRPr="007872CB">
              <w:rPr>
                <w:b/>
              </w:rPr>
              <w:t>; e</w:t>
            </w:r>
            <w:r w:rsidRPr="007872CB">
              <w:rPr>
                <w:b/>
              </w:rPr>
              <w:t>n otro caso partida del arancel nacional</w:t>
            </w:r>
            <w:r w:rsidR="007872CB" w:rsidRPr="007872CB">
              <w:rPr>
                <w:b/>
              </w:rPr>
              <w:t>. P</w:t>
            </w:r>
            <w:r w:rsidRPr="007872CB">
              <w:rPr>
                <w:b/>
              </w:rPr>
              <w:t xml:space="preserve">odrá </w:t>
            </w:r>
            <w:proofErr w:type="gramStart"/>
            <w:r w:rsidRPr="007872CB">
              <w:rPr>
                <w:b/>
              </w:rPr>
              <w:t>indicarse</w:t>
            </w:r>
            <w:proofErr w:type="gramEnd"/>
            <w:r w:rsidRPr="007872CB">
              <w:rPr>
                <w:b/>
              </w:rPr>
              <w:t xml:space="preserve"> además, cuando proceda, el número de partida de la ICS)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t>A</w:t>
            </w:r>
            <w:r w:rsidRPr="007872CB">
              <w:t>ceros para herramientas</w:t>
            </w:r>
            <w:r w:rsidR="007872CB" w:rsidRPr="007872CB">
              <w:t>; F</w:t>
            </w:r>
            <w:r w:rsidRPr="007872CB">
              <w:t>undición, hierro y acero (SA</w:t>
            </w:r>
            <w:r w:rsidR="007872CB" w:rsidRPr="007872CB">
              <w:t>: 7</w:t>
            </w:r>
            <w:r w:rsidRPr="007872CB">
              <w:t>2)</w:t>
            </w:r>
            <w:r w:rsidR="007872CB" w:rsidRPr="007872CB">
              <w:t>; M</w:t>
            </w:r>
            <w:r w:rsidRPr="007872CB">
              <w:t>anufacturas de fundición, hierro o acero (SA</w:t>
            </w:r>
            <w:r w:rsidR="007872CB" w:rsidRPr="007872CB">
              <w:t>: 7</w:t>
            </w:r>
            <w:r w:rsidRPr="007872CB">
              <w:t>3).</w:t>
            </w:r>
          </w:p>
        </w:tc>
      </w:tr>
      <w:tr w:rsidR="007872CB" w:rsidRPr="007872CB" w14:paraId="7381564F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B1861" w14:textId="77777777" w:rsidR="00F85C99" w:rsidRPr="007872CB" w:rsidRDefault="00216B7F" w:rsidP="007872CB">
            <w:pPr>
              <w:spacing w:before="120" w:after="120"/>
              <w:jc w:val="left"/>
            </w:pPr>
            <w:r w:rsidRPr="007872C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30E1E" w14:textId="4E016536" w:rsidR="00F85C99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Título, número de páginas e idioma(s) del documento notificado</w:t>
            </w:r>
            <w:r w:rsidR="007872CB" w:rsidRPr="007872CB">
              <w:rPr>
                <w:b/>
              </w:rPr>
              <w:t xml:space="preserve">: </w:t>
            </w:r>
            <w:proofErr w:type="spellStart"/>
            <w:r w:rsidR="007872CB" w:rsidRPr="007872CB">
              <w:rPr>
                <w:i/>
                <w:iCs/>
              </w:rPr>
              <w:t>C</w:t>
            </w:r>
            <w:r w:rsidRPr="007872CB">
              <w:rPr>
                <w:i/>
                <w:iCs/>
              </w:rPr>
              <w:t>ommuniqué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on</w:t>
            </w:r>
            <w:proofErr w:type="spellEnd"/>
            <w:r w:rsidRPr="007872CB">
              <w:rPr>
                <w:i/>
                <w:iCs/>
              </w:rPr>
              <w:t xml:space="preserve"> TS EN </w:t>
            </w:r>
            <w:r w:rsidR="007872CB" w:rsidRPr="007872CB">
              <w:rPr>
                <w:i/>
                <w:iCs/>
              </w:rPr>
              <w:t>ISO 4957</w:t>
            </w:r>
            <w:r w:rsidRPr="007872CB">
              <w:rPr>
                <w:i/>
                <w:iCs/>
              </w:rPr>
              <w:t xml:space="preserve"> Tool </w:t>
            </w:r>
            <w:proofErr w:type="spellStart"/>
            <w:r w:rsidRPr="007872CB">
              <w:rPr>
                <w:i/>
                <w:iCs/>
              </w:rPr>
              <w:t>Steels</w:t>
            </w:r>
            <w:proofErr w:type="spellEnd"/>
            <w:r w:rsidRPr="007872CB">
              <w:rPr>
                <w:i/>
                <w:iCs/>
              </w:rPr>
              <w:t xml:space="preserve"> Standard</w:t>
            </w:r>
            <w:r w:rsidRPr="007872CB">
              <w:t xml:space="preserve"> (Comunicado sobre la Norma TS</w:t>
            </w:r>
            <w:r w:rsidR="007872CB" w:rsidRPr="007872CB">
              <w:t xml:space="preserve"> </w:t>
            </w:r>
            <w:r w:rsidRPr="007872CB">
              <w:t>EN</w:t>
            </w:r>
            <w:r w:rsidR="007872CB" w:rsidRPr="007872CB">
              <w:t xml:space="preserve"> </w:t>
            </w:r>
            <w:r w:rsidRPr="007872CB">
              <w:t>ISO</w:t>
            </w:r>
            <w:r w:rsidR="007872CB" w:rsidRPr="007872CB">
              <w:t xml:space="preserve"> </w:t>
            </w:r>
            <w:r w:rsidRPr="007872CB">
              <w:t>4957</w:t>
            </w:r>
            <w:r w:rsidR="007872CB" w:rsidRPr="007872CB">
              <w:t>: a</w:t>
            </w:r>
            <w:r w:rsidRPr="007872CB">
              <w:t>ceros para herramientas)</w:t>
            </w:r>
            <w:r w:rsidR="007872CB" w:rsidRPr="007872CB">
              <w:t>. D</w:t>
            </w:r>
            <w:r w:rsidRPr="007872CB">
              <w:t>ocumento en inglés (2 páginas).</w:t>
            </w:r>
          </w:p>
        </w:tc>
      </w:tr>
      <w:tr w:rsidR="007872CB" w:rsidRPr="007872CB" w14:paraId="0E17C1B8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9047E" w14:textId="77777777" w:rsidR="00F85C99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CB7C9" w14:textId="77777777" w:rsidR="005E28D1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Descripción del contenido:</w:t>
            </w:r>
          </w:p>
          <w:p w14:paraId="24D0EB31" w14:textId="1413440F" w:rsidR="008467D5" w:rsidRPr="007872CB" w:rsidRDefault="00216B7F" w:rsidP="007872CB">
            <w:pPr>
              <w:spacing w:before="120" w:after="120"/>
            </w:pPr>
            <w:r w:rsidRPr="007872CB">
              <w:t>(1) En la Norma notificada se especifican los requisitos para las siguientes calidades de aceros moldeados para herramientas:</w:t>
            </w:r>
          </w:p>
          <w:p w14:paraId="0EF1D521" w14:textId="77777777" w:rsidR="005E28D1" w:rsidRPr="007872CB" w:rsidRDefault="00216B7F" w:rsidP="007872CB">
            <w:pPr>
              <w:ind w:left="578"/>
              <w:jc w:val="left"/>
            </w:pPr>
            <w:r w:rsidRPr="007872CB">
              <w:t>a) aceros para herramientas trabajados en frío no aleados</w:t>
            </w:r>
          </w:p>
          <w:p w14:paraId="409F8F79" w14:textId="77777777" w:rsidR="005E28D1" w:rsidRPr="007872CB" w:rsidRDefault="00216B7F" w:rsidP="007872CB">
            <w:pPr>
              <w:ind w:left="578"/>
              <w:jc w:val="left"/>
            </w:pPr>
            <w:r w:rsidRPr="007872CB">
              <w:t>b) aceros para herramientas trabajados en frío aleados</w:t>
            </w:r>
          </w:p>
          <w:p w14:paraId="46867C71" w14:textId="77777777" w:rsidR="005E28D1" w:rsidRPr="007872CB" w:rsidRDefault="00216B7F" w:rsidP="007872CB">
            <w:pPr>
              <w:ind w:left="578"/>
              <w:jc w:val="left"/>
            </w:pPr>
            <w:r w:rsidRPr="007872CB">
              <w:t>c) aceros para herramientas trabajados en caliente aleados</w:t>
            </w:r>
          </w:p>
          <w:p w14:paraId="7DDB7FDA" w14:textId="444FDAB7" w:rsidR="008467D5" w:rsidRPr="007872CB" w:rsidRDefault="00216B7F" w:rsidP="007872CB">
            <w:pPr>
              <w:spacing w:before="120" w:after="120"/>
              <w:ind w:left="578"/>
              <w:jc w:val="left"/>
            </w:pPr>
            <w:r w:rsidRPr="007872CB">
              <w:lastRenderedPageBreak/>
              <w:t>d) aceros para herramientas rápidos.</w:t>
            </w:r>
          </w:p>
          <w:p w14:paraId="68C4D238" w14:textId="3048A73F" w:rsidR="008467D5" w:rsidRPr="007872CB" w:rsidRDefault="00216B7F" w:rsidP="007872CB">
            <w:pPr>
              <w:spacing w:before="120" w:after="120"/>
            </w:pPr>
            <w:r w:rsidRPr="007872CB">
              <w:t xml:space="preserve">(2) Salvo indicación en contrario, la Norma notificada es válida para todos los tipos de productos laminados en caliente o en frío, forjados o estirados en frío, o productos de </w:t>
            </w:r>
            <w:proofErr w:type="spellStart"/>
            <w:r w:rsidRPr="007872CB">
              <w:t>pulvimetalurgia</w:t>
            </w:r>
            <w:proofErr w:type="spellEnd"/>
            <w:r w:rsidRPr="007872CB">
              <w:t xml:space="preserve"> que se suministran en una de las condiciones superficiales y de tratamiento térmico especificadas el apartado 6.2 y en el cuadro</w:t>
            </w:r>
            <w:r w:rsidR="007872CB" w:rsidRPr="007872CB">
              <w:t xml:space="preserve"> </w:t>
            </w:r>
            <w:r w:rsidRPr="007872CB">
              <w:t>1.</w:t>
            </w:r>
          </w:p>
          <w:p w14:paraId="61C18A47" w14:textId="471CC096" w:rsidR="008467D5" w:rsidRPr="007872CB" w:rsidRDefault="00216B7F" w:rsidP="007872CB">
            <w:pPr>
              <w:spacing w:before="120" w:after="120"/>
            </w:pPr>
            <w:r w:rsidRPr="007872CB">
              <w:t>(3) Los cuadros 2, 4, 6 y 8 se refieren únicamente a los aceros que han adquirido cierta importancia internacional, pero esto no significa que estén disponibles en todos los países industriales</w:t>
            </w:r>
            <w:r w:rsidR="007872CB" w:rsidRPr="007872CB">
              <w:t>. A</w:t>
            </w:r>
            <w:r w:rsidRPr="007872CB">
              <w:t>demás, en las normas regionales, nacionales o de empresas se especifican muchos otros aceros para herramientas.</w:t>
            </w:r>
          </w:p>
          <w:p w14:paraId="58E2C120" w14:textId="623E2429" w:rsidR="00F85C99" w:rsidRPr="007872CB" w:rsidRDefault="00216B7F" w:rsidP="007872CB">
            <w:pPr>
              <w:spacing w:before="120" w:after="120"/>
              <w:rPr>
                <w:b/>
              </w:rPr>
            </w:pPr>
            <w:r w:rsidRPr="007872CB">
              <w:t>(4) En los casos en que la resistencia al calor de las herramientas es especialmente importante, como el vidrio trabajado en caliente, la selección de material se rige por la Norma ISO</w:t>
            </w:r>
            <w:r w:rsidR="007872CB" w:rsidRPr="007872CB">
              <w:t xml:space="preserve"> </w:t>
            </w:r>
            <w:r w:rsidRPr="007872CB">
              <w:t>4955.</w:t>
            </w:r>
          </w:p>
        </w:tc>
      </w:tr>
      <w:tr w:rsidR="007872CB" w:rsidRPr="007872CB" w14:paraId="67AADDE5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F6232" w14:textId="77777777" w:rsidR="00F85C99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6F467" w14:textId="2AC470FD" w:rsidR="00F85C99" w:rsidRPr="007872CB" w:rsidRDefault="00216B7F" w:rsidP="007872CB">
            <w:pPr>
              <w:spacing w:before="120" w:after="120"/>
              <w:rPr>
                <w:b/>
              </w:rPr>
            </w:pPr>
            <w:r w:rsidRPr="007872CB">
              <w:rPr>
                <w:b/>
              </w:rPr>
              <w:t>Objetivo y razón de ser, incluida, cuando proceda, la naturaleza de los problemas urgentes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t>L</w:t>
            </w:r>
            <w:r w:rsidRPr="007872CB">
              <w:t>a finalidad del Comunicado notificado es señalar cuestiones relacionadas con la aplicación de la Norma TS</w:t>
            </w:r>
            <w:r w:rsidR="007872CB" w:rsidRPr="007872CB">
              <w:t xml:space="preserve"> </w:t>
            </w:r>
            <w:r w:rsidRPr="007872CB">
              <w:t>EN</w:t>
            </w:r>
            <w:r w:rsidR="007872CB" w:rsidRPr="007872CB">
              <w:t xml:space="preserve"> </w:t>
            </w:r>
            <w:r w:rsidRPr="007872CB">
              <w:t>ISO</w:t>
            </w:r>
            <w:r w:rsidR="007872CB" w:rsidRPr="007872CB">
              <w:t xml:space="preserve"> </w:t>
            </w:r>
            <w:r w:rsidRPr="007872CB">
              <w:t xml:space="preserve">4957, Aceros para herramientas (noviembre </w:t>
            </w:r>
            <w:r w:rsidR="007872CB" w:rsidRPr="007872CB">
              <w:t>de 2018</w:t>
            </w:r>
            <w:r w:rsidRPr="007872CB">
              <w:t>)</w:t>
            </w:r>
            <w:r w:rsidR="007872CB" w:rsidRPr="007872CB">
              <w:t>; o</w:t>
            </w:r>
            <w:r w:rsidRPr="007872CB">
              <w:t>tros.</w:t>
            </w:r>
          </w:p>
        </w:tc>
      </w:tr>
      <w:tr w:rsidR="007872CB" w:rsidRPr="00DD5164" w14:paraId="32C91903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892A" w14:textId="77777777" w:rsidR="00F85C99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AC325" w14:textId="77777777" w:rsidR="005E28D1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Documentos pertinentes:</w:t>
            </w:r>
          </w:p>
          <w:p w14:paraId="67293452" w14:textId="2F9268C5" w:rsidR="00605C70" w:rsidRPr="00DD5164" w:rsidRDefault="00216B7F" w:rsidP="007872CB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DD5164">
              <w:rPr>
                <w:i/>
                <w:iCs/>
                <w:lang w:val="en-GB"/>
              </w:rPr>
              <w:t xml:space="preserve">EN </w:t>
            </w:r>
            <w:r w:rsidR="007872CB" w:rsidRPr="00DD5164">
              <w:rPr>
                <w:i/>
                <w:iCs/>
                <w:lang w:val="en-GB"/>
              </w:rPr>
              <w:t>ISO 4957</w:t>
            </w:r>
            <w:r w:rsidRPr="00DD5164">
              <w:rPr>
                <w:i/>
                <w:iCs/>
                <w:lang w:val="en-GB"/>
              </w:rPr>
              <w:t xml:space="preserve"> "Tool Steels" Standard</w:t>
            </w:r>
            <w:r w:rsidRPr="00DD5164">
              <w:rPr>
                <w:lang w:val="en-GB"/>
              </w:rPr>
              <w:t>.</w:t>
            </w:r>
          </w:p>
        </w:tc>
      </w:tr>
      <w:tr w:rsidR="007872CB" w:rsidRPr="007872CB" w14:paraId="56E87DBF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15F28" w14:textId="77777777" w:rsidR="00EE3A11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C5DEA" w14:textId="2B22691E" w:rsidR="00EE3A11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Fecha propuesta de adopción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t>E</w:t>
            </w:r>
            <w:r w:rsidRPr="007872CB">
              <w:t>l Reglamento se adoptará en la fecha de publicación.</w:t>
            </w:r>
          </w:p>
          <w:p w14:paraId="34EBD8CA" w14:textId="058B3F2C" w:rsidR="00EE3A11" w:rsidRPr="007872CB" w:rsidRDefault="00216B7F" w:rsidP="007872CB">
            <w:pPr>
              <w:spacing w:after="120"/>
            </w:pPr>
            <w:r w:rsidRPr="007872CB">
              <w:rPr>
                <w:b/>
              </w:rPr>
              <w:t>Fecha propuesta de entrada en vigor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t>E</w:t>
            </w:r>
            <w:r w:rsidRPr="007872CB">
              <w:t>l Reglamento entrará en vigor seis meses después de su publicación.</w:t>
            </w:r>
          </w:p>
        </w:tc>
      </w:tr>
      <w:tr w:rsidR="007872CB" w:rsidRPr="007872CB" w14:paraId="2D7D32C6" w14:textId="77777777" w:rsidTr="007872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CE35A" w14:textId="77777777" w:rsidR="00F85C99" w:rsidRPr="007872CB" w:rsidRDefault="00216B7F" w:rsidP="007872CB">
            <w:pPr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ABACD" w14:textId="08B96B60" w:rsidR="00F85C99" w:rsidRPr="007872CB" w:rsidRDefault="00216B7F" w:rsidP="007872CB">
            <w:pPr>
              <w:spacing w:before="120" w:after="120"/>
            </w:pPr>
            <w:r w:rsidRPr="007872CB">
              <w:rPr>
                <w:b/>
              </w:rPr>
              <w:t>Fecha límite para la presentación de observaciones</w:t>
            </w:r>
            <w:r w:rsidR="007872CB" w:rsidRPr="007872CB">
              <w:rPr>
                <w:b/>
              </w:rPr>
              <w:t xml:space="preserve">: </w:t>
            </w:r>
            <w:r w:rsidR="007872CB" w:rsidRPr="007872CB">
              <w:t>6</w:t>
            </w:r>
            <w:r w:rsidRPr="007872CB">
              <w:t>0 días después de la fecha de notificación</w:t>
            </w:r>
          </w:p>
        </w:tc>
      </w:tr>
      <w:tr w:rsidR="004626C8" w:rsidRPr="007872CB" w14:paraId="32C171DF" w14:textId="77777777" w:rsidTr="007872C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11A9C6" w14:textId="77777777" w:rsidR="00F85C99" w:rsidRPr="007872CB" w:rsidRDefault="00216B7F" w:rsidP="007872C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872C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A7233C" w14:textId="0E20AB65" w:rsidR="005E28D1" w:rsidRPr="007872CB" w:rsidRDefault="00216B7F" w:rsidP="007872CB">
            <w:pPr>
              <w:keepNext/>
              <w:keepLines/>
              <w:spacing w:before="120" w:after="120"/>
            </w:pPr>
            <w:r w:rsidRPr="007872CB">
              <w:rPr>
                <w:b/>
              </w:rPr>
              <w:t>Textos disponibles en</w:t>
            </w:r>
            <w:r w:rsidR="007872CB" w:rsidRPr="007872CB">
              <w:rPr>
                <w:b/>
              </w:rPr>
              <w:t>: S</w:t>
            </w:r>
            <w:r w:rsidRPr="007872C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C8C4F3F" w14:textId="77777777" w:rsidR="005E28D1" w:rsidRPr="007872CB" w:rsidRDefault="00216B7F" w:rsidP="007872CB">
            <w:pPr>
              <w:keepNext/>
              <w:keepLines/>
              <w:jc w:val="left"/>
            </w:pPr>
            <w:proofErr w:type="spellStart"/>
            <w:r w:rsidRPr="007872CB">
              <w:rPr>
                <w:i/>
                <w:iCs/>
              </w:rPr>
              <w:t>Ministry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of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Industry</w:t>
            </w:r>
            <w:proofErr w:type="spellEnd"/>
            <w:r w:rsidRPr="007872CB">
              <w:rPr>
                <w:i/>
                <w:iCs/>
              </w:rPr>
              <w:t xml:space="preserve"> and Technology</w:t>
            </w:r>
            <w:r w:rsidRPr="007872CB">
              <w:t xml:space="preserve"> (Ministerio de Industria y Tecnología)</w:t>
            </w:r>
          </w:p>
          <w:p w14:paraId="1E53CCF1" w14:textId="77777777" w:rsidR="005E28D1" w:rsidRPr="007872CB" w:rsidRDefault="00216B7F" w:rsidP="007872CB">
            <w:pPr>
              <w:keepNext/>
              <w:keepLines/>
              <w:jc w:val="left"/>
            </w:pPr>
            <w:r w:rsidRPr="007872CB">
              <w:rPr>
                <w:i/>
                <w:iCs/>
              </w:rPr>
              <w:t xml:space="preserve">DG </w:t>
            </w:r>
            <w:proofErr w:type="spellStart"/>
            <w:r w:rsidRPr="007872CB">
              <w:rPr>
                <w:i/>
                <w:iCs/>
              </w:rPr>
              <w:t>for</w:t>
            </w:r>
            <w:proofErr w:type="spellEnd"/>
            <w:r w:rsidRPr="007872CB">
              <w:rPr>
                <w:i/>
                <w:iCs/>
              </w:rPr>
              <w:t xml:space="preserve"> EU and </w:t>
            </w:r>
            <w:proofErr w:type="spellStart"/>
            <w:r w:rsidRPr="007872CB">
              <w:rPr>
                <w:i/>
                <w:iCs/>
              </w:rPr>
              <w:t>Foreign</w:t>
            </w:r>
            <w:proofErr w:type="spellEnd"/>
            <w:r w:rsidRPr="007872CB">
              <w:rPr>
                <w:i/>
                <w:iCs/>
              </w:rPr>
              <w:t xml:space="preserve"> </w:t>
            </w:r>
            <w:proofErr w:type="spellStart"/>
            <w:r w:rsidRPr="007872CB">
              <w:rPr>
                <w:i/>
                <w:iCs/>
              </w:rPr>
              <w:t>Affairs</w:t>
            </w:r>
            <w:proofErr w:type="spellEnd"/>
            <w:r w:rsidRPr="007872CB">
              <w:t xml:space="preserve"> (Dirección General de Asuntos Exteriores y de la UE)</w:t>
            </w:r>
          </w:p>
          <w:p w14:paraId="1CCC707E" w14:textId="2C1A8D38" w:rsidR="005E28D1" w:rsidRPr="007872CB" w:rsidRDefault="00216B7F" w:rsidP="007872CB">
            <w:pPr>
              <w:keepNext/>
              <w:keepLines/>
              <w:jc w:val="left"/>
            </w:pPr>
            <w:r w:rsidRPr="007872CB">
              <w:t>Teléfono</w:t>
            </w:r>
            <w:r w:rsidR="007872CB" w:rsidRPr="007872CB">
              <w:t>: 0</w:t>
            </w:r>
            <w:r w:rsidRPr="007872CB">
              <w:t xml:space="preserve"> (312) 201 60 82</w:t>
            </w:r>
          </w:p>
          <w:p w14:paraId="43319F48" w14:textId="13BD8517" w:rsidR="005E28D1" w:rsidRPr="007872CB" w:rsidRDefault="00216B7F" w:rsidP="007872CB">
            <w:pPr>
              <w:keepNext/>
              <w:keepLines/>
              <w:jc w:val="left"/>
            </w:pPr>
            <w:r w:rsidRPr="007872CB">
              <w:t>Fax</w:t>
            </w:r>
            <w:r w:rsidR="007872CB" w:rsidRPr="007872CB">
              <w:t>: 0</w:t>
            </w:r>
            <w:r w:rsidRPr="007872CB">
              <w:t xml:space="preserve"> 312 219 68 64</w:t>
            </w:r>
          </w:p>
          <w:p w14:paraId="2875E84C" w14:textId="69DF82DE" w:rsidR="008467D5" w:rsidRPr="007872CB" w:rsidRDefault="00216B7F" w:rsidP="007872CB">
            <w:pPr>
              <w:keepNext/>
              <w:keepLines/>
              <w:spacing w:after="120"/>
              <w:jc w:val="left"/>
            </w:pPr>
            <w:r w:rsidRPr="007872CB">
              <w:t xml:space="preserve">Correo electrónico: </w:t>
            </w:r>
            <w:hyperlink r:id="rId10" w:history="1">
              <w:r w:rsidR="007872CB" w:rsidRPr="007872CB">
                <w:rPr>
                  <w:rStyle w:val="Lienhypertexte"/>
                </w:rPr>
                <w:t>benan.akbas@sanayi.gov.tr</w:t>
              </w:r>
            </w:hyperlink>
          </w:p>
          <w:p w14:paraId="4E5D823A" w14:textId="77777777" w:rsidR="00605C70" w:rsidRPr="007872CB" w:rsidRDefault="00216B7F" w:rsidP="007872CB">
            <w:pPr>
              <w:keepNext/>
              <w:keepLines/>
              <w:spacing w:before="120" w:after="120"/>
              <w:jc w:val="left"/>
            </w:pPr>
            <w:r w:rsidRPr="007872CB">
              <w:t>En el documento adjunto figura el texto del Reglamento en inglés:</w:t>
            </w:r>
          </w:p>
          <w:p w14:paraId="7459C402" w14:textId="1699AF6D" w:rsidR="00605C70" w:rsidRPr="007872CB" w:rsidRDefault="00DD5164" w:rsidP="007872CB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11" w:history="1">
              <w:r w:rsidR="007872CB" w:rsidRPr="007872CB">
                <w:rPr>
                  <w:rStyle w:val="Lienhypertexte"/>
                </w:rPr>
                <w:t>https://members.wto.org/crnattachments/2021/TBT/TUR/21_1432_00_e.pdf</w:t>
              </w:r>
            </w:hyperlink>
          </w:p>
        </w:tc>
      </w:tr>
    </w:tbl>
    <w:p w14:paraId="423A3647" w14:textId="77777777" w:rsidR="00EE3A11" w:rsidRPr="007872CB" w:rsidRDefault="00EE3A11" w:rsidP="007872CB"/>
    <w:sectPr w:rsidR="00EE3A11" w:rsidRPr="007872CB" w:rsidSect="00787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A641" w14:textId="77777777" w:rsidR="00EF7582" w:rsidRPr="007872CB" w:rsidRDefault="00216B7F">
      <w:r w:rsidRPr="007872CB">
        <w:separator/>
      </w:r>
    </w:p>
  </w:endnote>
  <w:endnote w:type="continuationSeparator" w:id="0">
    <w:p w14:paraId="38729696" w14:textId="77777777" w:rsidR="00EF7582" w:rsidRPr="007872CB" w:rsidRDefault="00216B7F">
      <w:r w:rsidRPr="007872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2C8F" w14:textId="55F72C2A" w:rsidR="009239F7" w:rsidRPr="007872CB" w:rsidRDefault="007872CB" w:rsidP="007872CB">
    <w:pPr>
      <w:pStyle w:val="Pieddepage"/>
    </w:pPr>
    <w:r w:rsidRPr="007872C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2355" w14:textId="7174974F" w:rsidR="009239F7" w:rsidRPr="007872CB" w:rsidRDefault="007872CB" w:rsidP="007872CB">
    <w:pPr>
      <w:pStyle w:val="Pieddepage"/>
    </w:pPr>
    <w:r w:rsidRPr="007872C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F9C3" w14:textId="719D5814" w:rsidR="00EE3A11" w:rsidRPr="007872CB" w:rsidRDefault="007872CB" w:rsidP="007872CB">
    <w:pPr>
      <w:pStyle w:val="Pieddepage"/>
    </w:pPr>
    <w:r w:rsidRPr="007872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1975" w14:textId="77777777" w:rsidR="00EF7582" w:rsidRPr="007872CB" w:rsidRDefault="00216B7F">
      <w:r w:rsidRPr="007872CB">
        <w:separator/>
      </w:r>
    </w:p>
  </w:footnote>
  <w:footnote w:type="continuationSeparator" w:id="0">
    <w:p w14:paraId="223DDA3E" w14:textId="77777777" w:rsidR="00EF7582" w:rsidRPr="007872CB" w:rsidRDefault="00216B7F">
      <w:r w:rsidRPr="007872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B384" w14:textId="77777777" w:rsidR="007872CB" w:rsidRPr="007872CB" w:rsidRDefault="007872CB" w:rsidP="007872CB">
    <w:pPr>
      <w:pStyle w:val="En-tte"/>
      <w:spacing w:after="240"/>
      <w:jc w:val="center"/>
    </w:pPr>
    <w:r w:rsidRPr="007872CB">
      <w:t>G/TBT/N/TUR/164</w:t>
    </w:r>
  </w:p>
  <w:p w14:paraId="4979AF9C" w14:textId="77777777" w:rsidR="007872CB" w:rsidRPr="007872CB" w:rsidRDefault="007872CB" w:rsidP="007872CB">
    <w:pPr>
      <w:pStyle w:val="En-tte"/>
      <w:pBdr>
        <w:bottom w:val="single" w:sz="4" w:space="1" w:color="auto"/>
      </w:pBdr>
      <w:jc w:val="center"/>
    </w:pPr>
    <w:r w:rsidRPr="007872CB">
      <w:t xml:space="preserve">- </w:t>
    </w:r>
    <w:r w:rsidRPr="007872CB">
      <w:fldChar w:fldCharType="begin"/>
    </w:r>
    <w:r w:rsidRPr="007872CB">
      <w:instrText xml:space="preserve"> PAGE  \* Arabic  \* MERGEFORMAT </w:instrText>
    </w:r>
    <w:r w:rsidRPr="007872CB">
      <w:fldChar w:fldCharType="separate"/>
    </w:r>
    <w:r w:rsidRPr="007872CB">
      <w:t>1</w:t>
    </w:r>
    <w:r w:rsidRPr="007872CB">
      <w:fldChar w:fldCharType="end"/>
    </w:r>
    <w:r w:rsidRPr="007872C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051F" w14:textId="77777777" w:rsidR="007872CB" w:rsidRPr="007872CB" w:rsidRDefault="007872CB" w:rsidP="007872CB">
    <w:pPr>
      <w:pStyle w:val="En-tte"/>
      <w:spacing w:after="240"/>
      <w:jc w:val="center"/>
    </w:pPr>
    <w:r w:rsidRPr="007872CB">
      <w:t>G/TBT/N/TUR/164</w:t>
    </w:r>
  </w:p>
  <w:p w14:paraId="351D6322" w14:textId="77777777" w:rsidR="007872CB" w:rsidRPr="007872CB" w:rsidRDefault="007872CB" w:rsidP="007872CB">
    <w:pPr>
      <w:pStyle w:val="En-tte"/>
      <w:pBdr>
        <w:bottom w:val="single" w:sz="4" w:space="1" w:color="auto"/>
      </w:pBdr>
      <w:jc w:val="center"/>
    </w:pPr>
    <w:r w:rsidRPr="007872CB">
      <w:t xml:space="preserve">- </w:t>
    </w:r>
    <w:r w:rsidRPr="007872CB">
      <w:fldChar w:fldCharType="begin"/>
    </w:r>
    <w:r w:rsidRPr="007872CB">
      <w:instrText xml:space="preserve"> PAGE  \* Arabic  \* MERGEFORMAT </w:instrText>
    </w:r>
    <w:r w:rsidRPr="007872CB">
      <w:fldChar w:fldCharType="separate"/>
    </w:r>
    <w:r w:rsidRPr="007872CB">
      <w:t>1</w:t>
    </w:r>
    <w:r w:rsidRPr="007872CB">
      <w:fldChar w:fldCharType="end"/>
    </w:r>
    <w:r w:rsidRPr="007872C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872CB" w:rsidRPr="007872CB" w14:paraId="0718D70C" w14:textId="77777777" w:rsidTr="007872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A05790" w14:textId="77777777" w:rsidR="007872CB" w:rsidRPr="007872CB" w:rsidRDefault="007872CB" w:rsidP="007872C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C16F0" w14:textId="77777777" w:rsidR="007872CB" w:rsidRPr="007872CB" w:rsidRDefault="007872CB" w:rsidP="007872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72CB" w:rsidRPr="007872CB" w14:paraId="3311446F" w14:textId="77777777" w:rsidTr="007872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EFEA360" w14:textId="29C56A23" w:rsidR="007872CB" w:rsidRPr="007872CB" w:rsidRDefault="007872CB" w:rsidP="007872CB">
          <w:pPr>
            <w:jc w:val="left"/>
            <w:rPr>
              <w:rFonts w:eastAsia="Verdana" w:cs="Verdana"/>
              <w:szCs w:val="18"/>
            </w:rPr>
          </w:pPr>
          <w:r w:rsidRPr="007872CB">
            <w:rPr>
              <w:rFonts w:eastAsia="Verdana" w:cs="Verdana"/>
              <w:noProof/>
              <w:szCs w:val="18"/>
            </w:rPr>
            <w:drawing>
              <wp:inline distT="0" distB="0" distL="0" distR="0" wp14:anchorId="15859097" wp14:editId="3B0289E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CE86AB" w14:textId="77777777" w:rsidR="007872CB" w:rsidRPr="007872CB" w:rsidRDefault="007872CB" w:rsidP="007872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72CB" w:rsidRPr="007872CB" w14:paraId="19C44075" w14:textId="77777777" w:rsidTr="007872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7B28E5" w14:textId="77777777" w:rsidR="007872CB" w:rsidRPr="007872CB" w:rsidRDefault="007872CB" w:rsidP="007872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DCB979" w14:textId="14CBC899" w:rsidR="007872CB" w:rsidRPr="007872CB" w:rsidRDefault="007872CB" w:rsidP="007872CB">
          <w:pPr>
            <w:jc w:val="right"/>
            <w:rPr>
              <w:rFonts w:eastAsia="Verdana" w:cs="Verdana"/>
              <w:b/>
              <w:szCs w:val="18"/>
            </w:rPr>
          </w:pPr>
          <w:r w:rsidRPr="007872CB">
            <w:rPr>
              <w:b/>
              <w:szCs w:val="18"/>
            </w:rPr>
            <w:t>G/TBT/N/TUR/164</w:t>
          </w:r>
        </w:p>
      </w:tc>
    </w:tr>
    <w:tr w:rsidR="007872CB" w:rsidRPr="007872CB" w14:paraId="169309F7" w14:textId="77777777" w:rsidTr="007872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8E998C1" w14:textId="77777777" w:rsidR="007872CB" w:rsidRPr="007872CB" w:rsidRDefault="007872CB" w:rsidP="007872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95EC32" w14:textId="02349873" w:rsidR="007872CB" w:rsidRPr="007872CB" w:rsidRDefault="007872CB" w:rsidP="007872CB">
          <w:pPr>
            <w:jc w:val="right"/>
            <w:rPr>
              <w:rFonts w:eastAsia="Verdana" w:cs="Verdana"/>
              <w:szCs w:val="18"/>
            </w:rPr>
          </w:pPr>
          <w:r w:rsidRPr="007872CB">
            <w:rPr>
              <w:rFonts w:eastAsia="Verdana" w:cs="Verdana"/>
              <w:szCs w:val="18"/>
            </w:rPr>
            <w:t>25 de febrero de 2021</w:t>
          </w:r>
        </w:p>
      </w:tc>
    </w:tr>
    <w:tr w:rsidR="007872CB" w:rsidRPr="007872CB" w14:paraId="7D8E6C72" w14:textId="77777777" w:rsidTr="007872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20D5E" w14:textId="1551BA79" w:rsidR="007872CB" w:rsidRPr="007872CB" w:rsidRDefault="007872CB" w:rsidP="007872CB">
          <w:pPr>
            <w:jc w:val="left"/>
            <w:rPr>
              <w:rFonts w:eastAsia="Verdana" w:cs="Verdana"/>
              <w:b/>
              <w:szCs w:val="18"/>
            </w:rPr>
          </w:pPr>
          <w:r w:rsidRPr="007872CB">
            <w:rPr>
              <w:rFonts w:eastAsia="Verdana" w:cs="Verdana"/>
              <w:color w:val="FF0000"/>
              <w:szCs w:val="18"/>
            </w:rPr>
            <w:t>(21</w:t>
          </w:r>
          <w:r w:rsidRPr="007872CB">
            <w:rPr>
              <w:rFonts w:eastAsia="Verdana" w:cs="Verdana"/>
              <w:color w:val="FF0000"/>
              <w:szCs w:val="18"/>
            </w:rPr>
            <w:noBreakHyphen/>
          </w:r>
          <w:r w:rsidR="00DD5164">
            <w:rPr>
              <w:rFonts w:eastAsia="Verdana" w:cs="Verdana"/>
              <w:color w:val="FF0000"/>
              <w:szCs w:val="18"/>
            </w:rPr>
            <w:t>1652</w:t>
          </w:r>
          <w:r w:rsidRPr="007872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F7914F" w14:textId="660F2BE8" w:rsidR="007872CB" w:rsidRPr="007872CB" w:rsidRDefault="007872CB" w:rsidP="007872CB">
          <w:pPr>
            <w:jc w:val="right"/>
            <w:rPr>
              <w:rFonts w:eastAsia="Verdana" w:cs="Verdana"/>
              <w:szCs w:val="18"/>
            </w:rPr>
          </w:pPr>
          <w:r w:rsidRPr="007872CB">
            <w:rPr>
              <w:rFonts w:eastAsia="Verdana" w:cs="Verdana"/>
              <w:szCs w:val="18"/>
            </w:rPr>
            <w:t xml:space="preserve">Página: </w:t>
          </w:r>
          <w:r w:rsidRPr="007872CB">
            <w:rPr>
              <w:rFonts w:eastAsia="Verdana" w:cs="Verdana"/>
              <w:szCs w:val="18"/>
            </w:rPr>
            <w:fldChar w:fldCharType="begin"/>
          </w:r>
          <w:r w:rsidRPr="007872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72CB">
            <w:rPr>
              <w:rFonts w:eastAsia="Verdana" w:cs="Verdana"/>
              <w:szCs w:val="18"/>
            </w:rPr>
            <w:fldChar w:fldCharType="separate"/>
          </w:r>
          <w:r w:rsidRPr="007872CB">
            <w:rPr>
              <w:rFonts w:eastAsia="Verdana" w:cs="Verdana"/>
              <w:szCs w:val="18"/>
            </w:rPr>
            <w:t>1</w:t>
          </w:r>
          <w:r w:rsidRPr="007872CB">
            <w:rPr>
              <w:rFonts w:eastAsia="Verdana" w:cs="Verdana"/>
              <w:szCs w:val="18"/>
            </w:rPr>
            <w:fldChar w:fldCharType="end"/>
          </w:r>
          <w:r w:rsidRPr="007872CB">
            <w:rPr>
              <w:rFonts w:eastAsia="Verdana" w:cs="Verdana"/>
              <w:szCs w:val="18"/>
            </w:rPr>
            <w:t>/</w:t>
          </w:r>
          <w:r w:rsidRPr="007872CB">
            <w:rPr>
              <w:rFonts w:eastAsia="Verdana" w:cs="Verdana"/>
              <w:szCs w:val="18"/>
            </w:rPr>
            <w:fldChar w:fldCharType="begin"/>
          </w:r>
          <w:r w:rsidRPr="007872C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72CB">
            <w:rPr>
              <w:rFonts w:eastAsia="Verdana" w:cs="Verdana"/>
              <w:szCs w:val="18"/>
            </w:rPr>
            <w:fldChar w:fldCharType="separate"/>
          </w:r>
          <w:r w:rsidRPr="007872CB">
            <w:rPr>
              <w:rFonts w:eastAsia="Verdana" w:cs="Verdana"/>
              <w:szCs w:val="18"/>
            </w:rPr>
            <w:t>2</w:t>
          </w:r>
          <w:r w:rsidRPr="007872CB">
            <w:rPr>
              <w:rFonts w:eastAsia="Verdana" w:cs="Verdana"/>
              <w:szCs w:val="18"/>
            </w:rPr>
            <w:fldChar w:fldCharType="end"/>
          </w:r>
        </w:p>
      </w:tc>
    </w:tr>
    <w:tr w:rsidR="007872CB" w:rsidRPr="007872CB" w14:paraId="241C1785" w14:textId="77777777" w:rsidTr="007872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E34F11" w14:textId="067EFCBF" w:rsidR="007872CB" w:rsidRPr="007872CB" w:rsidRDefault="007872CB" w:rsidP="007872CB">
          <w:pPr>
            <w:jc w:val="left"/>
            <w:rPr>
              <w:rFonts w:eastAsia="Verdana" w:cs="Verdana"/>
              <w:szCs w:val="18"/>
            </w:rPr>
          </w:pPr>
          <w:r w:rsidRPr="007872C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5D308B" w14:textId="6B726EE9" w:rsidR="007872CB" w:rsidRPr="007872CB" w:rsidRDefault="007872CB" w:rsidP="007872CB">
          <w:pPr>
            <w:jc w:val="right"/>
            <w:rPr>
              <w:rFonts w:eastAsia="Verdana" w:cs="Verdana"/>
              <w:bCs/>
              <w:szCs w:val="18"/>
            </w:rPr>
          </w:pPr>
          <w:r w:rsidRPr="007872C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F1183A6" w14:textId="77777777" w:rsidR="00ED54E0" w:rsidRPr="007872CB" w:rsidRDefault="00ED54E0" w:rsidP="007872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2C03B9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12654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2FF8"/>
    <w:multiLevelType w:val="hybridMultilevel"/>
    <w:tmpl w:val="12F49AB4"/>
    <w:lvl w:ilvl="0" w:tplc="697654C2">
      <w:start w:val="1"/>
      <w:numFmt w:val="decimal"/>
      <w:lvlText w:val="%1."/>
      <w:lvlJc w:val="left"/>
      <w:pPr>
        <w:ind w:left="731" w:hanging="360"/>
      </w:pPr>
      <w:rPr>
        <w:b w:val="0"/>
        <w:bCs/>
      </w:rPr>
    </w:lvl>
    <w:lvl w:ilvl="1" w:tplc="3206766C" w:tentative="1">
      <w:start w:val="1"/>
      <w:numFmt w:val="lowerLetter"/>
      <w:lvlText w:val="%2."/>
      <w:lvlJc w:val="left"/>
      <w:pPr>
        <w:ind w:left="1440" w:hanging="360"/>
      </w:pPr>
    </w:lvl>
    <w:lvl w:ilvl="2" w:tplc="AB566D4A" w:tentative="1">
      <w:start w:val="1"/>
      <w:numFmt w:val="lowerRoman"/>
      <w:lvlText w:val="%3."/>
      <w:lvlJc w:val="right"/>
      <w:pPr>
        <w:ind w:left="2160" w:hanging="180"/>
      </w:pPr>
    </w:lvl>
    <w:lvl w:ilvl="3" w:tplc="13CCC34E" w:tentative="1">
      <w:start w:val="1"/>
      <w:numFmt w:val="decimal"/>
      <w:lvlText w:val="%4."/>
      <w:lvlJc w:val="left"/>
      <w:pPr>
        <w:ind w:left="2880" w:hanging="360"/>
      </w:pPr>
    </w:lvl>
    <w:lvl w:ilvl="4" w:tplc="211C941E" w:tentative="1">
      <w:start w:val="1"/>
      <w:numFmt w:val="lowerLetter"/>
      <w:lvlText w:val="%5."/>
      <w:lvlJc w:val="left"/>
      <w:pPr>
        <w:ind w:left="3600" w:hanging="360"/>
      </w:pPr>
    </w:lvl>
    <w:lvl w:ilvl="5" w:tplc="E724EB3A" w:tentative="1">
      <w:start w:val="1"/>
      <w:numFmt w:val="lowerRoman"/>
      <w:lvlText w:val="%6."/>
      <w:lvlJc w:val="right"/>
      <w:pPr>
        <w:ind w:left="4320" w:hanging="180"/>
      </w:pPr>
    </w:lvl>
    <w:lvl w:ilvl="6" w:tplc="9D122258" w:tentative="1">
      <w:start w:val="1"/>
      <w:numFmt w:val="decimal"/>
      <w:lvlText w:val="%7."/>
      <w:lvlJc w:val="left"/>
      <w:pPr>
        <w:ind w:left="5040" w:hanging="360"/>
      </w:pPr>
    </w:lvl>
    <w:lvl w:ilvl="7" w:tplc="FB42B682" w:tentative="1">
      <w:start w:val="1"/>
      <w:numFmt w:val="lowerLetter"/>
      <w:lvlText w:val="%8."/>
      <w:lvlJc w:val="left"/>
      <w:pPr>
        <w:ind w:left="5760" w:hanging="360"/>
      </w:pPr>
    </w:lvl>
    <w:lvl w:ilvl="8" w:tplc="4CCE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4A44"/>
    <w:multiLevelType w:val="hybridMultilevel"/>
    <w:tmpl w:val="45B231EC"/>
    <w:lvl w:ilvl="0" w:tplc="E05A7B94">
      <w:start w:val="1"/>
      <w:numFmt w:val="decimal"/>
      <w:lvlText w:val="%1."/>
      <w:lvlJc w:val="left"/>
      <w:pPr>
        <w:ind w:left="731" w:hanging="360"/>
      </w:pPr>
      <w:rPr>
        <w:b w:val="0"/>
        <w:bCs/>
      </w:rPr>
    </w:lvl>
    <w:lvl w:ilvl="1" w:tplc="55147BF8" w:tentative="1">
      <w:start w:val="1"/>
      <w:numFmt w:val="lowerLetter"/>
      <w:lvlText w:val="%2."/>
      <w:lvlJc w:val="left"/>
      <w:pPr>
        <w:ind w:left="1451" w:hanging="360"/>
      </w:pPr>
    </w:lvl>
    <w:lvl w:ilvl="2" w:tplc="7062F43E" w:tentative="1">
      <w:start w:val="1"/>
      <w:numFmt w:val="lowerRoman"/>
      <w:lvlText w:val="%3."/>
      <w:lvlJc w:val="right"/>
      <w:pPr>
        <w:ind w:left="2171" w:hanging="180"/>
      </w:pPr>
    </w:lvl>
    <w:lvl w:ilvl="3" w:tplc="9FB4282E" w:tentative="1">
      <w:start w:val="1"/>
      <w:numFmt w:val="decimal"/>
      <w:lvlText w:val="%4."/>
      <w:lvlJc w:val="left"/>
      <w:pPr>
        <w:ind w:left="2891" w:hanging="360"/>
      </w:pPr>
    </w:lvl>
    <w:lvl w:ilvl="4" w:tplc="BBC27206" w:tentative="1">
      <w:start w:val="1"/>
      <w:numFmt w:val="lowerLetter"/>
      <w:lvlText w:val="%5."/>
      <w:lvlJc w:val="left"/>
      <w:pPr>
        <w:ind w:left="3611" w:hanging="360"/>
      </w:pPr>
    </w:lvl>
    <w:lvl w:ilvl="5" w:tplc="B2027656" w:tentative="1">
      <w:start w:val="1"/>
      <w:numFmt w:val="lowerRoman"/>
      <w:lvlText w:val="%6."/>
      <w:lvlJc w:val="right"/>
      <w:pPr>
        <w:ind w:left="4331" w:hanging="180"/>
      </w:pPr>
    </w:lvl>
    <w:lvl w:ilvl="6" w:tplc="2C286CD6" w:tentative="1">
      <w:start w:val="1"/>
      <w:numFmt w:val="decimal"/>
      <w:lvlText w:val="%7."/>
      <w:lvlJc w:val="left"/>
      <w:pPr>
        <w:ind w:left="5051" w:hanging="360"/>
      </w:pPr>
    </w:lvl>
    <w:lvl w:ilvl="7" w:tplc="EFA2CFEA" w:tentative="1">
      <w:start w:val="1"/>
      <w:numFmt w:val="lowerLetter"/>
      <w:lvlText w:val="%8."/>
      <w:lvlJc w:val="left"/>
      <w:pPr>
        <w:ind w:left="5771" w:hanging="360"/>
      </w:pPr>
    </w:lvl>
    <w:lvl w:ilvl="8" w:tplc="0458E794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415B7309"/>
    <w:multiLevelType w:val="hybridMultilevel"/>
    <w:tmpl w:val="C13E1778"/>
    <w:lvl w:ilvl="0" w:tplc="4CEE9CFE">
      <w:start w:val="1"/>
      <w:numFmt w:val="decimal"/>
      <w:lvlText w:val="%1)"/>
      <w:lvlJc w:val="left"/>
      <w:pPr>
        <w:ind w:left="720" w:hanging="360"/>
      </w:pPr>
    </w:lvl>
    <w:lvl w:ilvl="1" w:tplc="557614C6" w:tentative="1">
      <w:start w:val="1"/>
      <w:numFmt w:val="lowerLetter"/>
      <w:lvlText w:val="%2."/>
      <w:lvlJc w:val="left"/>
      <w:pPr>
        <w:ind w:left="1440" w:hanging="360"/>
      </w:pPr>
    </w:lvl>
    <w:lvl w:ilvl="2" w:tplc="6C569BA6" w:tentative="1">
      <w:start w:val="1"/>
      <w:numFmt w:val="lowerRoman"/>
      <w:lvlText w:val="%3."/>
      <w:lvlJc w:val="right"/>
      <w:pPr>
        <w:ind w:left="2160" w:hanging="180"/>
      </w:pPr>
    </w:lvl>
    <w:lvl w:ilvl="3" w:tplc="D2ACC6EC" w:tentative="1">
      <w:start w:val="1"/>
      <w:numFmt w:val="decimal"/>
      <w:lvlText w:val="%4."/>
      <w:lvlJc w:val="left"/>
      <w:pPr>
        <w:ind w:left="2880" w:hanging="360"/>
      </w:pPr>
    </w:lvl>
    <w:lvl w:ilvl="4" w:tplc="E7E2905A" w:tentative="1">
      <w:start w:val="1"/>
      <w:numFmt w:val="lowerLetter"/>
      <w:lvlText w:val="%5."/>
      <w:lvlJc w:val="left"/>
      <w:pPr>
        <w:ind w:left="3600" w:hanging="360"/>
      </w:pPr>
    </w:lvl>
    <w:lvl w:ilvl="5" w:tplc="778A69A4" w:tentative="1">
      <w:start w:val="1"/>
      <w:numFmt w:val="lowerRoman"/>
      <w:lvlText w:val="%6."/>
      <w:lvlJc w:val="right"/>
      <w:pPr>
        <w:ind w:left="4320" w:hanging="180"/>
      </w:pPr>
    </w:lvl>
    <w:lvl w:ilvl="6" w:tplc="4636ECC4" w:tentative="1">
      <w:start w:val="1"/>
      <w:numFmt w:val="decimal"/>
      <w:lvlText w:val="%7."/>
      <w:lvlJc w:val="left"/>
      <w:pPr>
        <w:ind w:left="5040" w:hanging="360"/>
      </w:pPr>
    </w:lvl>
    <w:lvl w:ilvl="7" w:tplc="9ACAD026" w:tentative="1">
      <w:start w:val="1"/>
      <w:numFmt w:val="lowerLetter"/>
      <w:lvlText w:val="%8."/>
      <w:lvlJc w:val="left"/>
      <w:pPr>
        <w:ind w:left="5760" w:hanging="360"/>
      </w:pPr>
    </w:lvl>
    <w:lvl w:ilvl="8" w:tplc="BF605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56E4BC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B7D8825E"/>
    <w:numStyleLink w:val="LegalHeadings"/>
  </w:abstractNum>
  <w:abstractNum w:abstractNumId="16" w15:restartNumberingAfterBreak="0">
    <w:nsid w:val="57551E12"/>
    <w:multiLevelType w:val="multilevel"/>
    <w:tmpl w:val="B7D882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6BB"/>
    <w:multiLevelType w:val="hybridMultilevel"/>
    <w:tmpl w:val="63D526BB"/>
    <w:lvl w:ilvl="0" w:tplc="67AA65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C09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BAF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E69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5EF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A4C3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EC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547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EA1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61A4"/>
    <w:rsid w:val="00216B7F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49F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26C8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28D1"/>
    <w:rsid w:val="005F30CB"/>
    <w:rsid w:val="005F6444"/>
    <w:rsid w:val="00605C70"/>
    <w:rsid w:val="00612644"/>
    <w:rsid w:val="00623F9F"/>
    <w:rsid w:val="006275E0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2C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67D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5466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516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582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C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72C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72C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72C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72C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72C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72C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72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72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72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72C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7872C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7872C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7872C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7872C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7872C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7872C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7872C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7872C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872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72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7872C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72C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72C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72C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872CB"/>
    <w:pPr>
      <w:numPr>
        <w:numId w:val="6"/>
      </w:numPr>
    </w:pPr>
  </w:style>
  <w:style w:type="paragraph" w:styleId="Listepuces">
    <w:name w:val="List Bullet"/>
    <w:basedOn w:val="Normal"/>
    <w:uiPriority w:val="1"/>
    <w:rsid w:val="007872C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72C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72C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72C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72C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72C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72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72C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872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72C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872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72C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872CB"/>
    <w:rPr>
      <w:szCs w:val="20"/>
    </w:rPr>
  </w:style>
  <w:style w:type="character" w:customStyle="1" w:styleId="NotedefinCar">
    <w:name w:val="Note de fin Car"/>
    <w:link w:val="Notedefin"/>
    <w:uiPriority w:val="49"/>
    <w:rsid w:val="007872C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72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72C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872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72C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872CB"/>
    <w:pPr>
      <w:ind w:left="567" w:right="567" w:firstLine="0"/>
    </w:pPr>
  </w:style>
  <w:style w:type="character" w:styleId="Appelnotedebasdep">
    <w:name w:val="footnote reference"/>
    <w:uiPriority w:val="5"/>
    <w:rsid w:val="007872C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872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72C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872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72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72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72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72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72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72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872C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C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72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72C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872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72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72C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872C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872C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72C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72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72C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72C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72C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72CB"/>
  </w:style>
  <w:style w:type="paragraph" w:styleId="Normalcentr">
    <w:name w:val="Block Text"/>
    <w:basedOn w:val="Normal"/>
    <w:uiPriority w:val="99"/>
    <w:semiHidden/>
    <w:unhideWhenUsed/>
    <w:rsid w:val="007872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72C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72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72C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72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72C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72C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7872C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72C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72C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872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72C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72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72C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72CB"/>
  </w:style>
  <w:style w:type="character" w:customStyle="1" w:styleId="DateCar">
    <w:name w:val="Date Car"/>
    <w:basedOn w:val="Policepardfaut"/>
    <w:link w:val="Dat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72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72C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72C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7872C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872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72C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72C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872C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72C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72C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7872C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872C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872C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872C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2C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72C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7872C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872C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872C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72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72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72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72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72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72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72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72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72C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72C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872C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72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72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7872C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872CB"/>
    <w:rPr>
      <w:lang w:val="es-ES"/>
    </w:rPr>
  </w:style>
  <w:style w:type="paragraph" w:styleId="Liste">
    <w:name w:val="List"/>
    <w:basedOn w:val="Normal"/>
    <w:uiPriority w:val="99"/>
    <w:semiHidden/>
    <w:unhideWhenUsed/>
    <w:rsid w:val="007872C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72C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72C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72C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72C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72C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72C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72C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72C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72C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72C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72C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72C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72C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72C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72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72C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72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72C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7872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72C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72C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72C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7872C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872C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872C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72C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872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72C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72CB"/>
  </w:style>
  <w:style w:type="character" w:customStyle="1" w:styleId="SalutationsCar">
    <w:name w:val="Salutations Car"/>
    <w:basedOn w:val="Policepardfaut"/>
    <w:link w:val="Salutations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72C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72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7872C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872C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872C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872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72C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E28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E28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E2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E28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E2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E2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E2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E2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E2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E2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E28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E2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E2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E2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E2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E2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E2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E28D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E2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E28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E28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E2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E28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E28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E2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E2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E2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E2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E2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E2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E28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E28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E28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E28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E28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E28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E28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E28D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E28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E28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E28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E28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E28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E28D1"/>
    <w:rPr>
      <w:u w:val="dotted"/>
      <w:lang w:val="es-ES"/>
    </w:rPr>
  </w:style>
  <w:style w:type="character" w:styleId="SmartLink">
    <w:name w:val="Smart Link"/>
    <w:basedOn w:val="Policepardfaut"/>
    <w:uiPriority w:val="99"/>
    <w:rsid w:val="005E28D1"/>
    <w:rPr>
      <w:color w:val="0000FF"/>
      <w:u w:val="single"/>
      <w:shd w:val="clear" w:color="auto" w:fill="F3F2F1"/>
      <w:lang w:val="es-ES"/>
    </w:rPr>
  </w:style>
  <w:style w:type="table" w:styleId="Grilledetableauclaire">
    <w:name w:val="Grid Table Light"/>
    <w:basedOn w:val="TableauNormal"/>
    <w:uiPriority w:val="40"/>
    <w:rsid w:val="005E28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E28D1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7872CB"/>
    <w:pPr>
      <w:numPr>
        <w:numId w:val="20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n.akbas@sanayi.gov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TUR/21_1432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nan.akbas@sanayi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@ticaret.gov.t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663</Words>
  <Characters>3602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8</cp:revision>
  <dcterms:created xsi:type="dcterms:W3CDTF">2021-02-25T13:26:00Z</dcterms:created>
  <dcterms:modified xsi:type="dcterms:W3CDTF">2021-03-04T15:16:00Z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d006f06f-eefd-4954-baec-de21423a30af</vt:lpwstr>
  </property>
  <property fmtid="{D5CDD505-2E9C-101B-9397-08002B2CF9AE}" pid="3" name="WTOCLASSIFICATION">
    <vt:lpwstr>WTO OFFICIAL</vt:lpwstr>
  </property>
</Properties>
</file>